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F789D" w14:textId="718AEAFA" w:rsidR="00B71DDB" w:rsidRDefault="00B71DDB" w:rsidP="00956386">
      <w:pPr>
        <w:rPr>
          <w:rFonts w:cs="Arial"/>
          <w:color w:val="002060"/>
          <w:sz w:val="20"/>
          <w:szCs w:val="20"/>
        </w:rPr>
      </w:pPr>
      <w:r w:rsidRPr="00901637">
        <w:rPr>
          <w:rFonts w:cs="AL-Mohanad"/>
          <w:noProof/>
          <w:sz w:val="20"/>
          <w:szCs w:val="20"/>
          <w:lang w:val="en-US"/>
        </w:rPr>
        <w:drawing>
          <wp:inline distT="0" distB="0" distL="0" distR="0" wp14:anchorId="277D3D79" wp14:editId="32725893">
            <wp:extent cx="1371600" cy="636029"/>
            <wp:effectExtent l="0" t="0" r="0" b="0"/>
            <wp:docPr id="8" name="Picture 8" descr="C:\Users\User\Desktop\لوغو\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لوغو\1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450" cy="665637"/>
                    </a:xfrm>
                    <a:prstGeom prst="rect">
                      <a:avLst/>
                    </a:prstGeom>
                    <a:noFill/>
                    <a:ln>
                      <a:noFill/>
                    </a:ln>
                  </pic:spPr>
                </pic:pic>
              </a:graphicData>
            </a:graphic>
          </wp:inline>
        </w:drawing>
      </w:r>
      <w:r w:rsidRPr="00901637">
        <w:rPr>
          <w:rFonts w:cs="Arial"/>
          <w:noProof/>
          <w:sz w:val="20"/>
          <w:szCs w:val="20"/>
          <w:lang w:val="en-US"/>
        </w:rPr>
        <w:drawing>
          <wp:anchor distT="0" distB="0" distL="114300" distR="114300" simplePos="0" relativeHeight="251676672" behindDoc="0" locked="0" layoutInCell="1" allowOverlap="1" wp14:anchorId="1A92A5C8" wp14:editId="4439CC84">
            <wp:simplePos x="0" y="0"/>
            <wp:positionH relativeFrom="column">
              <wp:posOffset>5593080</wp:posOffset>
            </wp:positionH>
            <wp:positionV relativeFrom="paragraph">
              <wp:posOffset>-177800</wp:posOffset>
            </wp:positionV>
            <wp:extent cx="481965" cy="957580"/>
            <wp:effectExtent l="0" t="0" r="0" b="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25041" w14:textId="1456E97B" w:rsidR="00956386" w:rsidRDefault="00B71DDB" w:rsidP="00956386">
      <w:pPr>
        <w:rPr>
          <w:rFonts w:cs="Arial"/>
          <w:color w:val="002060"/>
          <w:sz w:val="20"/>
          <w:szCs w:val="20"/>
        </w:rPr>
      </w:pPr>
      <w:r>
        <w:rPr>
          <w:rFonts w:cs="Arial"/>
          <w:color w:val="002060"/>
          <w:sz w:val="20"/>
          <w:szCs w:val="20"/>
        </w:rPr>
        <w:t xml:space="preserve">                                         </w:t>
      </w:r>
    </w:p>
    <w:p w14:paraId="01A77810" w14:textId="77777777" w:rsidR="000A36E7" w:rsidRPr="001539D9" w:rsidRDefault="000A36E7" w:rsidP="00956386">
      <w:pPr>
        <w:rPr>
          <w:rFonts w:cs="Arial"/>
          <w:color w:val="002060"/>
          <w:sz w:val="20"/>
          <w:szCs w:val="20"/>
        </w:rPr>
      </w:pPr>
    </w:p>
    <w:p w14:paraId="264DA74E" w14:textId="77777777" w:rsidR="00956386" w:rsidRPr="001539D9" w:rsidRDefault="00956386" w:rsidP="00956386">
      <w:pPr>
        <w:rPr>
          <w:rFonts w:cs="Arial"/>
          <w:color w:val="002060"/>
        </w:rPr>
      </w:pPr>
    </w:p>
    <w:p w14:paraId="0C181F13" w14:textId="2A4ED400" w:rsidR="00956386" w:rsidRPr="001539D9" w:rsidRDefault="00956386" w:rsidP="00956386">
      <w:pPr>
        <w:jc w:val="center"/>
        <w:rPr>
          <w:rFonts w:cs="Arial"/>
          <w:b/>
          <w:color w:val="002060"/>
          <w:sz w:val="20"/>
          <w:szCs w:val="20"/>
          <w:u w:val="single"/>
        </w:rPr>
      </w:pPr>
      <w:r w:rsidRPr="001539D9">
        <w:rPr>
          <w:rFonts w:cs="Arial"/>
          <w:b/>
          <w:color w:val="002060"/>
          <w:sz w:val="20"/>
          <w:szCs w:val="20"/>
          <w:u w:val="single"/>
        </w:rPr>
        <w:t>PROJECT DOCUMENT</w:t>
      </w:r>
    </w:p>
    <w:p w14:paraId="7071C1AD" w14:textId="2D27D320" w:rsidR="000A36E7" w:rsidRPr="001539D9" w:rsidRDefault="000A36E7" w:rsidP="00956386">
      <w:pPr>
        <w:jc w:val="center"/>
        <w:rPr>
          <w:rFonts w:cs="Arial"/>
          <w:b/>
          <w:i/>
          <w:color w:val="002060"/>
          <w:sz w:val="20"/>
          <w:szCs w:val="20"/>
          <w:u w:val="single"/>
        </w:rPr>
      </w:pPr>
    </w:p>
    <w:p w14:paraId="2381AFD6" w14:textId="77777777" w:rsidR="000A36E7" w:rsidRPr="001539D9" w:rsidRDefault="000A36E7" w:rsidP="00956386">
      <w:pPr>
        <w:pStyle w:val="Header"/>
        <w:rPr>
          <w:rFonts w:cs="Arial"/>
        </w:rPr>
      </w:pPr>
    </w:p>
    <w:p w14:paraId="0E44A596" w14:textId="33EE7F21" w:rsidR="00956386" w:rsidRPr="001539D9" w:rsidRDefault="00956386" w:rsidP="00956386">
      <w:pPr>
        <w:rPr>
          <w:rFonts w:cs="Arial"/>
        </w:rPr>
      </w:pPr>
      <w:r w:rsidRPr="001539D9">
        <w:rPr>
          <w:rFonts w:cs="Arial"/>
          <w:b/>
        </w:rPr>
        <w:t>Project Title</w:t>
      </w:r>
      <w:r w:rsidRPr="001539D9">
        <w:rPr>
          <w:rFonts w:cs="Arial"/>
        </w:rPr>
        <w:t xml:space="preserve">: </w:t>
      </w:r>
      <w:r w:rsidR="00B31335">
        <w:rPr>
          <w:rFonts w:cs="Arial"/>
        </w:rPr>
        <w:t>Promoting Elections for the People of Libya (PEPOL)</w:t>
      </w:r>
      <w:r w:rsidR="00DC11F4" w:rsidRPr="001539D9">
        <w:rPr>
          <w:rFonts w:cs="Arial"/>
        </w:rPr>
        <w:t xml:space="preserve"> </w:t>
      </w:r>
      <w:r w:rsidRPr="001539D9">
        <w:rPr>
          <w:rFonts w:cs="Arial"/>
        </w:rPr>
        <w:t xml:space="preserve"> </w:t>
      </w:r>
    </w:p>
    <w:p w14:paraId="7A912243" w14:textId="77777777" w:rsidR="00956386" w:rsidRPr="001539D9" w:rsidRDefault="00956386" w:rsidP="00956386">
      <w:pPr>
        <w:rPr>
          <w:rFonts w:cs="Arial"/>
          <w:b/>
        </w:rPr>
      </w:pPr>
      <w:r w:rsidRPr="001539D9">
        <w:rPr>
          <w:rFonts w:cs="Arial"/>
          <w:b/>
        </w:rPr>
        <w:t>Project Number:</w:t>
      </w:r>
    </w:p>
    <w:p w14:paraId="4536487D" w14:textId="2E7487F6" w:rsidR="001539D9" w:rsidRPr="001539D9" w:rsidRDefault="00956386" w:rsidP="00956386">
      <w:pPr>
        <w:rPr>
          <w:rFonts w:cs="Arial"/>
        </w:rPr>
      </w:pPr>
      <w:r w:rsidRPr="001539D9">
        <w:rPr>
          <w:rFonts w:cs="Arial"/>
          <w:b/>
        </w:rPr>
        <w:t>Start Date:</w:t>
      </w:r>
      <w:r w:rsidR="004540E6" w:rsidRPr="001539D9">
        <w:rPr>
          <w:rFonts w:cs="Arial"/>
        </w:rPr>
        <w:t xml:space="preserve"> </w:t>
      </w:r>
      <w:r w:rsidR="00A77BF1">
        <w:rPr>
          <w:rFonts w:cs="Arial"/>
        </w:rPr>
        <w:t>1 December</w:t>
      </w:r>
      <w:r w:rsidR="00A77BF1" w:rsidRPr="001539D9">
        <w:rPr>
          <w:rFonts w:cs="Arial"/>
        </w:rPr>
        <w:t xml:space="preserve"> </w:t>
      </w:r>
      <w:r w:rsidR="004540E6" w:rsidRPr="001539D9">
        <w:rPr>
          <w:rFonts w:cs="Arial"/>
        </w:rPr>
        <w:t>201</w:t>
      </w:r>
      <w:r w:rsidR="00AF0F44">
        <w:rPr>
          <w:rFonts w:cs="Arial"/>
        </w:rPr>
        <w:t>7</w:t>
      </w:r>
      <w:r w:rsidR="00A77BF1">
        <w:rPr>
          <w:rFonts w:cs="Arial"/>
        </w:rPr>
        <w:t xml:space="preserve"> </w:t>
      </w:r>
      <w:r w:rsidRPr="001539D9">
        <w:rPr>
          <w:rFonts w:cs="Arial"/>
          <w:b/>
        </w:rPr>
        <w:t>End Date:</w:t>
      </w:r>
      <w:r w:rsidRPr="001539D9">
        <w:rPr>
          <w:rFonts w:cs="Arial"/>
        </w:rPr>
        <w:t xml:space="preserve"> </w:t>
      </w:r>
      <w:r w:rsidR="004540E6" w:rsidRPr="001539D9">
        <w:rPr>
          <w:rFonts w:cs="Arial"/>
        </w:rPr>
        <w:t xml:space="preserve">1 </w:t>
      </w:r>
      <w:r w:rsidR="00A77BF1">
        <w:rPr>
          <w:rFonts w:cs="Arial"/>
        </w:rPr>
        <w:t>December</w:t>
      </w:r>
      <w:r w:rsidR="00A77BF1" w:rsidRPr="001539D9">
        <w:rPr>
          <w:rFonts w:cs="Arial"/>
        </w:rPr>
        <w:t xml:space="preserve"> </w:t>
      </w:r>
      <w:r w:rsidR="004540E6" w:rsidRPr="001539D9">
        <w:rPr>
          <w:rFonts w:cs="Arial"/>
        </w:rPr>
        <w:t>202</w:t>
      </w:r>
      <w:r w:rsidR="00AF0F44">
        <w:rPr>
          <w:rFonts w:cs="Arial"/>
        </w:rPr>
        <w:t>0</w:t>
      </w:r>
      <w:r w:rsidR="000A36E7">
        <w:rPr>
          <w:rFonts w:cs="Arial"/>
        </w:rPr>
        <w:t xml:space="preserve">   </w:t>
      </w:r>
      <w:r w:rsidRPr="001539D9">
        <w:rPr>
          <w:rFonts w:cs="Arial"/>
          <w:b/>
        </w:rPr>
        <w:t>PAC Meeting date:</w:t>
      </w:r>
      <w:r w:rsidRPr="001539D9">
        <w:rPr>
          <w:rFonts w:cs="Arial"/>
        </w:rPr>
        <w:t xml:space="preserve"> </w:t>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016"/>
      </w:tblGrid>
      <w:tr w:rsidR="00956386" w:rsidRPr="001539D9" w14:paraId="2F76372F" w14:textId="77777777" w:rsidTr="00901637">
        <w:trPr>
          <w:trHeight w:val="361"/>
        </w:trPr>
        <w:tc>
          <w:tcPr>
            <w:tcW w:w="9016" w:type="dxa"/>
            <w:shd w:val="clear" w:color="auto" w:fill="auto"/>
            <w:vAlign w:val="center"/>
          </w:tcPr>
          <w:p w14:paraId="52C01F1B" w14:textId="41A93A4C" w:rsidR="00956386" w:rsidRPr="004F4C6D" w:rsidRDefault="00956386" w:rsidP="004540E6">
            <w:pPr>
              <w:spacing w:after="0"/>
              <w:jc w:val="center"/>
              <w:rPr>
                <w:rFonts w:cs="Arial"/>
                <w:b/>
                <w:sz w:val="20"/>
                <w:szCs w:val="20"/>
              </w:rPr>
            </w:pPr>
            <w:r w:rsidRPr="001539D9">
              <w:rPr>
                <w:rFonts w:cs="Arial"/>
              </w:rPr>
              <w:tab/>
            </w:r>
            <w:r w:rsidRPr="00901637">
              <w:rPr>
                <w:b/>
                <w:sz w:val="20"/>
              </w:rPr>
              <w:t>Brief Description</w:t>
            </w:r>
          </w:p>
        </w:tc>
      </w:tr>
      <w:tr w:rsidR="00DC11F4" w:rsidRPr="001539D9" w14:paraId="1DC1C573" w14:textId="77777777" w:rsidTr="003C563C">
        <w:trPr>
          <w:trHeight w:val="1160"/>
        </w:trPr>
        <w:tc>
          <w:tcPr>
            <w:tcW w:w="9016" w:type="dxa"/>
            <w:shd w:val="clear" w:color="auto" w:fill="auto"/>
          </w:tcPr>
          <w:p w14:paraId="622D9552" w14:textId="09D5010F" w:rsidR="00A86550" w:rsidRPr="004F4C6D" w:rsidRDefault="00A86550" w:rsidP="00DC11F4">
            <w:pPr>
              <w:autoSpaceDE w:val="0"/>
              <w:autoSpaceDN w:val="0"/>
              <w:adjustRightInd w:val="0"/>
              <w:spacing w:after="0"/>
              <w:ind w:left="2160" w:hanging="2160"/>
              <w:rPr>
                <w:rFonts w:eastAsiaTheme="minorHAnsi" w:cs="Arial"/>
                <w:bCs/>
                <w:sz w:val="20"/>
                <w:szCs w:val="20"/>
                <w:lang w:val="en-US"/>
              </w:rPr>
            </w:pPr>
          </w:p>
          <w:p w14:paraId="2625C491" w14:textId="77777777" w:rsidR="00CB2567" w:rsidRPr="004F4C6D" w:rsidRDefault="00DC11F4" w:rsidP="00CB2567">
            <w:pPr>
              <w:autoSpaceDE w:val="0"/>
              <w:autoSpaceDN w:val="0"/>
              <w:adjustRightInd w:val="0"/>
              <w:spacing w:after="0"/>
              <w:ind w:left="2160" w:hanging="2160"/>
              <w:jc w:val="left"/>
              <w:rPr>
                <w:rFonts w:eastAsiaTheme="minorHAnsi" w:cs="Arial"/>
                <w:bCs/>
                <w:sz w:val="20"/>
                <w:szCs w:val="20"/>
                <w:lang w:val="en-US"/>
              </w:rPr>
            </w:pPr>
            <w:r w:rsidRPr="004F4C6D">
              <w:rPr>
                <w:rFonts w:cs="Arial" w:eastAsiaTheme="minorHAnsi"/>
                <w:bCs/>
                <w:sz w:val="20"/>
                <w:szCs w:val="20"/>
                <w:lang w:val="en-US"/>
              </w:rPr>
              <w:t xml:space="preserve">With an overall goal of developing </w:t>
            </w:r>
            <w:r w:rsidR="00DC0918" w:rsidRPr="004F4C6D">
              <w:rPr>
                <w:rFonts w:cs="Arial" w:eastAsiaTheme="minorHAnsi"/>
                <w:bCs/>
                <w:sz w:val="20"/>
                <w:szCs w:val="20"/>
                <w:lang w:val="en-US"/>
              </w:rPr>
              <w:t>High National Elections Commission (</w:t>
            </w:r>
            <w:r w:rsidRPr="004F4C6D">
              <w:rPr>
                <w:rFonts w:cs="Arial" w:eastAsiaTheme="minorHAnsi"/>
                <w:bCs/>
                <w:sz w:val="20"/>
                <w:szCs w:val="20"/>
                <w:lang w:val="en-US"/>
              </w:rPr>
              <w:t>HNEC</w:t>
            </w:r>
            <w:r w:rsidR="00DC0918" w:rsidRPr="004F4C6D">
              <w:rPr>
                <w:rFonts w:cs="Arial" w:eastAsiaTheme="minorHAnsi"/>
                <w:bCs/>
                <w:sz w:val="20"/>
                <w:szCs w:val="20"/>
                <w:lang w:val="en-US"/>
              </w:rPr>
              <w:t>)</w:t>
            </w:r>
            <w:r w:rsidRPr="004F4C6D">
              <w:rPr>
                <w:rFonts w:cs="Arial" w:eastAsiaTheme="minorHAnsi"/>
                <w:bCs/>
                <w:sz w:val="20"/>
                <w:szCs w:val="20"/>
                <w:lang w:val="en-US"/>
              </w:rPr>
              <w:t xml:space="preserve"> capacity to prepare</w:t>
            </w:r>
          </w:p>
          <w:p w14:paraId="516FFC0B" w14:textId="77777777" w:rsidR="00CB2567" w:rsidRPr="004F4C6D" w:rsidRDefault="00DC11F4" w:rsidP="00CB2567">
            <w:pPr>
              <w:autoSpaceDE w:val="0"/>
              <w:autoSpaceDN w:val="0"/>
              <w:adjustRightInd w:val="0"/>
              <w:spacing w:after="0"/>
              <w:ind w:left="2160" w:hanging="2160"/>
              <w:jc w:val="left"/>
              <w:rPr>
                <w:rFonts w:eastAsiaTheme="minorHAnsi" w:cs="Arial"/>
                <w:bCs/>
                <w:sz w:val="20"/>
                <w:szCs w:val="20"/>
                <w:lang w:val="en-US"/>
              </w:rPr>
            </w:pPr>
            <w:r w:rsidRPr="004F4C6D">
              <w:rPr>
                <w:rFonts w:cs="Arial" w:eastAsiaTheme="minorHAnsi"/>
                <w:bCs/>
                <w:sz w:val="20"/>
                <w:szCs w:val="20"/>
                <w:lang w:val="en-US"/>
              </w:rPr>
              <w:t>for and administer inclusive and credible</w:t>
            </w:r>
            <w:r w:rsidR="00CB2567" w:rsidRPr="004F4C6D">
              <w:rPr>
                <w:rFonts w:cs="Arial" w:eastAsiaTheme="minorHAnsi"/>
                <w:bCs/>
                <w:sz w:val="20"/>
                <w:szCs w:val="20"/>
                <w:lang w:val="en-US"/>
              </w:rPr>
              <w:t xml:space="preserve"> </w:t>
            </w:r>
            <w:r w:rsidRPr="004F4C6D">
              <w:rPr>
                <w:rFonts w:cs="Arial" w:eastAsiaTheme="minorHAnsi"/>
                <w:bCs/>
                <w:sz w:val="20"/>
                <w:szCs w:val="20"/>
                <w:lang w:val="en-US"/>
              </w:rPr>
              <w:t xml:space="preserve">balloting events, UNDP proposes a three year electoral </w:t>
            </w:r>
          </w:p>
          <w:p w14:paraId="73840ACE" w14:textId="7352A820" w:rsidR="003C563C" w:rsidRPr="004F4C6D" w:rsidRDefault="00DC11F4" w:rsidP="003C563C">
            <w:pPr>
              <w:rPr>
                <w:rFonts w:eastAsiaTheme="minorHAnsi" w:cs="Arial"/>
                <w:bCs/>
                <w:sz w:val="20"/>
                <w:szCs w:val="20"/>
                <w:lang w:val="en-US"/>
              </w:rPr>
            </w:pPr>
            <w:r w:rsidRPr="004F4C6D">
              <w:rPr>
                <w:rFonts w:cs="Arial" w:eastAsiaTheme="minorHAnsi"/>
                <w:bCs/>
                <w:sz w:val="20"/>
                <w:szCs w:val="20"/>
                <w:lang w:val="en-US"/>
              </w:rPr>
              <w:t>assistance project implemented through the UNSMIL integrated electoral support team</w:t>
            </w:r>
            <w:r w:rsidR="003C563C">
              <w:rPr>
                <w:rFonts w:cs="Arial" w:eastAsiaTheme="minorHAnsi"/>
                <w:bCs/>
                <w:sz w:val="20"/>
                <w:szCs w:val="20"/>
                <w:lang w:val="en-US"/>
              </w:rPr>
              <w:t>.</w:t>
            </w:r>
            <w:r w:rsidR="00CD471D">
              <w:rPr>
                <w:rFonts w:cs="Arial" w:eastAsiaTheme="minorHAnsi"/>
                <w:bCs/>
                <w:sz w:val="20"/>
                <w:szCs w:val="20"/>
                <w:lang w:val="en-US"/>
              </w:rPr>
              <w:t xml:space="preserve"> </w:t>
            </w:r>
            <w:r w:rsidR="003C563C">
              <w:rPr>
                <w:rFonts w:cs="Arial" w:eastAsiaTheme="minorHAnsi"/>
                <w:bCs/>
                <w:sz w:val="20"/>
                <w:szCs w:val="20"/>
                <w:lang w:val="en-US"/>
              </w:rPr>
              <w:t>The project is designed in the spirit of cooperation, national interest and ownership, and is to be implemented with HNEC as the co-chair of the project board which approves all project workplans.  The</w:t>
            </w:r>
            <w:r w:rsidR="003C563C" w:rsidRPr="004F4C6D">
              <w:rPr>
                <w:rFonts w:cs="Arial" w:eastAsiaTheme="minorHAnsi"/>
                <w:bCs/>
                <w:sz w:val="20"/>
                <w:szCs w:val="20"/>
                <w:lang w:val="en-US"/>
              </w:rPr>
              <w:t xml:space="preserve"> project seeks to achieve four key outputs, to be implemented over a three year period:</w:t>
            </w:r>
          </w:p>
          <w:p w14:paraId="760893C1" w14:textId="266E3724" w:rsidR="00C16298" w:rsidRPr="00901637" w:rsidRDefault="001539D9" w:rsidP="007E0D92">
            <w:pPr>
              <w:pStyle w:val="ListParagraph"/>
              <w:numPr>
                <w:ilvl w:val="0"/>
                <w:numId w:val="11"/>
              </w:numPr>
              <w:autoSpaceDE w:val="0"/>
              <w:autoSpaceDN w:val="0"/>
              <w:adjustRightInd w:val="0"/>
              <w:spacing w:after="0"/>
              <w:rPr>
                <w:rFonts w:eastAsiaTheme="minorHAnsi" w:cs="Arial"/>
                <w:b/>
                <w:bCs/>
                <w:sz w:val="20"/>
                <w:szCs w:val="20"/>
                <w:lang w:val="en-US"/>
              </w:rPr>
            </w:pPr>
            <w:r w:rsidRPr="004F4C6D">
              <w:rPr>
                <w:rFonts w:cs="Arial" w:eastAsiaTheme="minorHAnsi"/>
                <w:b/>
                <w:bCs/>
                <w:sz w:val="20"/>
                <w:szCs w:val="20"/>
                <w:lang w:val="en-US"/>
              </w:rPr>
              <w:t>Output 1</w:t>
            </w:r>
            <w:r w:rsidRPr="00901637">
              <w:rPr>
                <w:rFonts w:cs="Arial" w:eastAsiaTheme="minorHAnsi"/>
                <w:b/>
                <w:bCs/>
                <w:sz w:val="20"/>
                <w:szCs w:val="20"/>
                <w:lang w:val="en-US"/>
              </w:rPr>
              <w:t>:</w:t>
            </w:r>
            <w:r w:rsidR="00C16298" w:rsidRPr="00901637">
              <w:rPr>
                <w:rFonts w:cs="Arial" w:eastAsiaTheme="minorHAnsi"/>
                <w:b/>
                <w:bCs/>
                <w:sz w:val="20"/>
                <w:szCs w:val="20"/>
                <w:lang w:val="en-US"/>
              </w:rPr>
              <w:t xml:space="preserve"> </w:t>
            </w:r>
            <w:r w:rsidR="00C16298" w:rsidRPr="0097576F">
              <w:rPr>
                <w:rFonts w:cs="Arial" w:eastAsiaTheme="minorHAnsi"/>
                <w:bCs/>
                <w:sz w:val="20"/>
                <w:szCs w:val="20"/>
                <w:lang w:val="en-US"/>
              </w:rPr>
              <w:t xml:space="preserve">Support HNEC in the planning, preparation and conduct of </w:t>
            </w:r>
            <w:r w:rsidR="009E2E1C" w:rsidRPr="0097576F">
              <w:rPr>
                <w:rFonts w:cs="Arial" w:eastAsiaTheme="minorHAnsi"/>
                <w:bCs/>
                <w:sz w:val="20"/>
                <w:szCs w:val="20"/>
                <w:lang w:val="en-US"/>
              </w:rPr>
              <w:t>national</w:t>
            </w:r>
            <w:r w:rsidR="00404084" w:rsidRPr="0097576F">
              <w:rPr>
                <w:rFonts w:cs="Arial" w:eastAsiaTheme="minorHAnsi"/>
                <w:bCs/>
                <w:sz w:val="20"/>
                <w:szCs w:val="20"/>
                <w:lang w:val="en-US"/>
              </w:rPr>
              <w:t xml:space="preserve"> and</w:t>
            </w:r>
            <w:r w:rsidR="009E2E1C" w:rsidRPr="0097576F">
              <w:rPr>
                <w:rFonts w:cs="Arial" w:eastAsiaTheme="minorHAnsi"/>
                <w:bCs/>
                <w:sz w:val="20"/>
                <w:szCs w:val="20"/>
                <w:lang w:val="en-US"/>
              </w:rPr>
              <w:t xml:space="preserve"> local elections and </w:t>
            </w:r>
            <w:r w:rsidR="00404084" w:rsidRPr="0097576F">
              <w:rPr>
                <w:rFonts w:cs="Arial" w:eastAsiaTheme="minorHAnsi"/>
                <w:bCs/>
                <w:sz w:val="20"/>
                <w:szCs w:val="20"/>
                <w:lang w:val="en-US"/>
              </w:rPr>
              <w:t>out of country voting</w:t>
            </w:r>
            <w:r w:rsidR="009E2E1C" w:rsidRPr="0097576F">
              <w:rPr>
                <w:rFonts w:cs="Arial" w:eastAsiaTheme="minorHAnsi"/>
                <w:bCs/>
                <w:sz w:val="20"/>
                <w:szCs w:val="20"/>
                <w:lang w:val="en-US"/>
              </w:rPr>
              <w:t>.</w:t>
            </w:r>
          </w:p>
          <w:p w14:paraId="0CD21C29" w14:textId="6F1375C1" w:rsidR="009E2E1C" w:rsidRPr="00901637" w:rsidRDefault="001539D9" w:rsidP="007E0D92">
            <w:pPr>
              <w:pStyle w:val="ListParagraph"/>
              <w:numPr>
                <w:ilvl w:val="0"/>
                <w:numId w:val="11"/>
              </w:numPr>
              <w:autoSpaceDE w:val="0"/>
              <w:autoSpaceDN w:val="0"/>
              <w:adjustRightInd w:val="0"/>
              <w:spacing w:after="0"/>
              <w:rPr>
                <w:rFonts w:eastAsiaTheme="minorHAnsi" w:cs="Arial"/>
                <w:b/>
                <w:bCs/>
                <w:sz w:val="20"/>
                <w:szCs w:val="20"/>
                <w:lang w:val="en-US"/>
              </w:rPr>
            </w:pPr>
            <w:r w:rsidRPr="0097576F">
              <w:rPr>
                <w:rFonts w:cs="Arial" w:eastAsiaTheme="minorHAnsi"/>
                <w:b/>
                <w:bCs/>
                <w:sz w:val="20"/>
                <w:szCs w:val="20"/>
                <w:lang w:val="en-US"/>
              </w:rPr>
              <w:t>Output 2</w:t>
            </w:r>
            <w:r w:rsidRPr="00901637">
              <w:rPr>
                <w:rFonts w:cs="Arial" w:eastAsiaTheme="minorHAnsi"/>
                <w:b/>
                <w:bCs/>
                <w:sz w:val="20"/>
                <w:szCs w:val="20"/>
                <w:lang w:val="en-US"/>
              </w:rPr>
              <w:t>:</w:t>
            </w:r>
            <w:r w:rsidR="009E2E1C" w:rsidRPr="00901637">
              <w:rPr>
                <w:rFonts w:cs="Arial" w:eastAsiaTheme="minorHAnsi"/>
                <w:b/>
                <w:bCs/>
                <w:sz w:val="20"/>
                <w:szCs w:val="20"/>
                <w:lang w:val="en-US"/>
              </w:rPr>
              <w:t xml:space="preserve"> </w:t>
            </w:r>
            <w:r w:rsidR="0097576F" w:rsidRPr="00901637">
              <w:rPr>
                <w:rFonts w:cs="Arial" w:eastAsiaTheme="minorHAnsi"/>
                <w:bCs/>
                <w:sz w:val="20"/>
                <w:szCs w:val="20"/>
                <w:lang w:val="en-US"/>
              </w:rPr>
              <w:t>Develop HNEC institutional and staff capacities and raise awareness on the requirements of electoral processes that are transparent, credible and promote inclusive participation.</w:t>
            </w:r>
            <w:r w:rsidR="0097576F" w:rsidRPr="00901637">
              <w:rPr>
                <w:rFonts w:cs="Arial" w:eastAsiaTheme="minorHAnsi"/>
                <w:b/>
                <w:bCs/>
                <w:sz w:val="20"/>
                <w:szCs w:val="20"/>
                <w:lang w:val="en-US"/>
              </w:rPr>
              <w:t xml:space="preserve">  </w:t>
            </w:r>
            <w:r w:rsidRPr="00901637">
              <w:rPr>
                <w:rFonts w:cs="Arial" w:eastAsiaTheme="minorHAnsi"/>
                <w:b/>
                <w:bCs/>
                <w:sz w:val="20"/>
                <w:szCs w:val="20"/>
                <w:lang w:val="en-US"/>
              </w:rPr>
              <w:t xml:space="preserve"> </w:t>
            </w:r>
          </w:p>
          <w:p w14:paraId="65A65D68" w14:textId="3431EAFE" w:rsidR="009E2E1C" w:rsidRPr="004F4C6D" w:rsidRDefault="001539D9" w:rsidP="007E0D92">
            <w:pPr>
              <w:pStyle w:val="ListParagraph"/>
              <w:numPr>
                <w:ilvl w:val="0"/>
                <w:numId w:val="11"/>
              </w:numPr>
              <w:autoSpaceDE w:val="0"/>
              <w:autoSpaceDN w:val="0"/>
              <w:adjustRightInd w:val="0"/>
              <w:spacing w:after="0"/>
              <w:rPr>
                <w:rFonts w:eastAsiaTheme="minorHAnsi" w:cs="Arial"/>
                <w:bCs/>
                <w:sz w:val="20"/>
                <w:szCs w:val="20"/>
                <w:lang w:val="en-US"/>
              </w:rPr>
            </w:pPr>
            <w:r w:rsidRPr="004F4C6D">
              <w:rPr>
                <w:rFonts w:cs="Arial" w:eastAsiaTheme="minorHAnsi"/>
                <w:b/>
                <w:bCs/>
                <w:sz w:val="20"/>
                <w:szCs w:val="20"/>
                <w:lang w:val="en-US"/>
              </w:rPr>
              <w:t>Output 3</w:t>
            </w:r>
            <w:r w:rsidRPr="00901637">
              <w:rPr>
                <w:rFonts w:cs="Arial" w:eastAsiaTheme="minorHAnsi"/>
                <w:b/>
                <w:bCs/>
                <w:sz w:val="20"/>
                <w:szCs w:val="20"/>
                <w:lang w:val="en-US"/>
              </w:rPr>
              <w:t xml:space="preserve">: </w:t>
            </w:r>
            <w:r w:rsidR="009E2E1C" w:rsidRPr="00F8488F">
              <w:rPr>
                <w:rFonts w:cs="Arial" w:eastAsiaTheme="minorHAnsi"/>
                <w:bCs/>
                <w:sz w:val="20"/>
                <w:szCs w:val="20"/>
                <w:lang w:val="en-US"/>
              </w:rPr>
              <w:t>Promote public participation in electoral processes</w:t>
            </w:r>
            <w:r w:rsidR="003C563C">
              <w:rPr>
                <w:rFonts w:cs="Arial" w:eastAsiaTheme="minorHAnsi"/>
                <w:bCs/>
                <w:sz w:val="20"/>
                <w:szCs w:val="20"/>
                <w:lang w:val="en-US"/>
              </w:rPr>
              <w:t xml:space="preserve">, </w:t>
            </w:r>
            <w:r w:rsidR="009E2E1C" w:rsidRPr="004F4C6D">
              <w:rPr>
                <w:rFonts w:cs="Arial" w:eastAsiaTheme="minorHAnsi"/>
                <w:bCs/>
                <w:sz w:val="20"/>
                <w:szCs w:val="20"/>
                <w:lang w:val="en-US"/>
              </w:rPr>
              <w:t xml:space="preserve">targeting vulnerable groups with activities that enable them to </w:t>
            </w:r>
            <w:r w:rsidR="003C563C">
              <w:rPr>
                <w:rFonts w:cs="Arial" w:eastAsiaTheme="minorHAnsi"/>
                <w:bCs/>
                <w:sz w:val="20"/>
                <w:szCs w:val="20"/>
                <w:lang w:val="en-US"/>
              </w:rPr>
              <w:t>exercise</w:t>
            </w:r>
            <w:r w:rsidR="009E2E1C" w:rsidRPr="004F4C6D">
              <w:rPr>
                <w:rFonts w:cs="Arial" w:eastAsiaTheme="minorHAnsi"/>
                <w:bCs/>
                <w:sz w:val="20"/>
                <w:szCs w:val="20"/>
                <w:lang w:val="en-US"/>
              </w:rPr>
              <w:t xml:space="preserve"> their right to vote. </w:t>
            </w:r>
          </w:p>
          <w:p w14:paraId="03B6FAD7" w14:textId="7689A2D7" w:rsidR="00DC11F4" w:rsidRPr="004F4C6D" w:rsidRDefault="001539D9" w:rsidP="007E0D92">
            <w:pPr>
              <w:pStyle w:val="ListParagraph"/>
              <w:numPr>
                <w:ilvl w:val="0"/>
                <w:numId w:val="11"/>
              </w:numPr>
              <w:autoSpaceDE w:val="0"/>
              <w:autoSpaceDN w:val="0"/>
              <w:adjustRightInd w:val="0"/>
              <w:spacing w:after="0"/>
              <w:rPr>
                <w:rFonts w:eastAsiaTheme="minorHAnsi" w:cs="Arial"/>
                <w:bCs/>
                <w:sz w:val="20"/>
                <w:szCs w:val="20"/>
                <w:lang w:val="en-US"/>
              </w:rPr>
            </w:pPr>
            <w:r w:rsidRPr="004B421A">
              <w:rPr>
                <w:rFonts w:cs="Arial" w:eastAsiaTheme="minorHAnsi"/>
                <w:b/>
                <w:bCs/>
                <w:sz w:val="20"/>
                <w:szCs w:val="20"/>
                <w:lang w:val="en-US"/>
              </w:rPr>
              <w:t>Output 4</w:t>
            </w:r>
            <w:r w:rsidRPr="004B421A">
              <w:rPr>
                <w:rFonts w:cs="Arial" w:eastAsiaTheme="minorHAnsi"/>
                <w:bCs/>
                <w:sz w:val="20"/>
                <w:szCs w:val="20"/>
                <w:lang w:val="en-US"/>
              </w:rPr>
              <w:t xml:space="preserve">: </w:t>
            </w:r>
            <w:r w:rsidR="009E2E1C" w:rsidRPr="004B421A">
              <w:rPr>
                <w:rFonts w:cs="Arial" w:eastAsiaTheme="minorHAnsi"/>
                <w:bCs/>
                <w:sz w:val="20"/>
                <w:szCs w:val="20"/>
                <w:lang w:val="en-US"/>
              </w:rPr>
              <w:t xml:space="preserve">Raising the electoral awareness of local partners, enabling them to perform their role effectively in </w:t>
            </w:r>
            <w:r w:rsidR="007650DB" w:rsidRPr="00901637">
              <w:rPr>
                <w:rFonts w:cs="Arial" w:eastAsiaTheme="minorHAnsi"/>
                <w:bCs/>
                <w:sz w:val="20"/>
                <w:szCs w:val="20"/>
                <w:lang w:val="en-US"/>
              </w:rPr>
              <w:t xml:space="preserve">the </w:t>
            </w:r>
            <w:r w:rsidR="009E2E1C" w:rsidRPr="004B421A">
              <w:rPr>
                <w:rFonts w:cs="Arial" w:eastAsiaTheme="minorHAnsi"/>
                <w:bCs/>
                <w:sz w:val="20"/>
                <w:szCs w:val="20"/>
                <w:lang w:val="en-US"/>
              </w:rPr>
              <w:t>electoral process</w:t>
            </w:r>
            <w:r w:rsidR="00C06E9B">
              <w:rPr>
                <w:rFonts w:cs="Arial" w:eastAsiaTheme="minorHAnsi"/>
                <w:bCs/>
                <w:sz w:val="20"/>
                <w:szCs w:val="20"/>
                <w:lang w:val="en-US"/>
              </w:rPr>
              <w:t xml:space="preserve"> </w:t>
            </w:r>
            <w:r w:rsidR="00C06E9B" w:rsidRPr="00901637">
              <w:rPr>
                <w:rFonts w:cs="Arial" w:eastAsiaTheme="minorHAnsi"/>
                <w:bCs/>
                <w:sz w:val="20"/>
                <w:szCs w:val="20"/>
                <w:lang w:val="en-US"/>
              </w:rPr>
              <w:t>and contribute to a peaceful electoral environment</w:t>
            </w:r>
            <w:r w:rsidR="009E2E1C" w:rsidRPr="004B421A">
              <w:rPr>
                <w:rFonts w:cs="Arial" w:eastAsiaTheme="minorHAnsi"/>
                <w:bCs/>
                <w:sz w:val="20"/>
                <w:szCs w:val="20"/>
                <w:lang w:val="en-US"/>
              </w:rPr>
              <w:t>.</w:t>
            </w:r>
          </w:p>
        </w:tc>
      </w:tr>
    </w:tbl>
    <w:p w14:paraId="3CCF7C1F" w14:textId="23F95B81" w:rsidR="002A0C62" w:rsidRDefault="002A0C62" w:rsidP="00956386">
      <w:pPr>
        <w:rPr>
          <w:rFonts w:cs="Arial"/>
          <w:b/>
        </w:rPr>
      </w:pPr>
    </w:p>
    <w:p w14:paraId="4070F8FC" w14:textId="77777777" w:rsidR="003C563C" w:rsidRDefault="003C563C" w:rsidP="00956386">
      <w:pPr>
        <w:rPr>
          <w:rFonts w:cs="Arial"/>
          <w:b/>
        </w:rPr>
      </w:pPr>
    </w:p>
    <w:tbl>
      <w:tblPr>
        <w:tblStyle w:val="TableGrid"/>
        <w:tblW w:w="0" w:type="auto"/>
        <w:tblLook w:val="04A0" w:firstRow="1" w:lastRow="0" w:firstColumn="1" w:lastColumn="0" w:noHBand="0" w:noVBand="1"/>
      </w:tblPr>
      <w:tblGrid>
        <w:gridCol w:w="2565"/>
        <w:gridCol w:w="4028"/>
        <w:gridCol w:w="2423"/>
      </w:tblGrid>
      <w:tr w:rsidR="002A0C62" w14:paraId="2BFAC561" w14:textId="77777777" w:rsidTr="00901637">
        <w:tc>
          <w:tcPr>
            <w:tcW w:w="2565" w:type="dxa"/>
          </w:tcPr>
          <w:p w14:paraId="6A9F0ED1" w14:textId="3038208E" w:rsidR="002A0C62" w:rsidRPr="004F4C6D" w:rsidRDefault="002A0C62" w:rsidP="003C563C">
            <w:pPr>
              <w:rPr>
                <w:rFonts w:cs="Arial"/>
                <w:sz w:val="20"/>
                <w:szCs w:val="20"/>
              </w:rPr>
            </w:pPr>
            <w:r w:rsidRPr="004F4C6D">
              <w:rPr>
                <w:rFonts w:cs="Arial"/>
                <w:sz w:val="20"/>
                <w:szCs w:val="20"/>
              </w:rPr>
              <w:t xml:space="preserve">Implementing </w:t>
            </w:r>
            <w:r w:rsidR="003C563C">
              <w:rPr>
                <w:rFonts w:cs="Arial"/>
                <w:sz w:val="20"/>
                <w:szCs w:val="20"/>
              </w:rPr>
              <w:t>partner</w:t>
            </w:r>
          </w:p>
        </w:tc>
        <w:tc>
          <w:tcPr>
            <w:tcW w:w="6451" w:type="dxa"/>
            <w:gridSpan w:val="2"/>
          </w:tcPr>
          <w:p w14:paraId="24CEC8D1" w14:textId="7445C65E" w:rsidR="002A0C62" w:rsidRPr="004F4C6D" w:rsidRDefault="002A0C62" w:rsidP="003C563C">
            <w:pPr>
              <w:rPr>
                <w:rFonts w:cs="Arial"/>
                <w:sz w:val="20"/>
                <w:szCs w:val="20"/>
              </w:rPr>
            </w:pPr>
            <w:r w:rsidRPr="004F4C6D">
              <w:rPr>
                <w:rFonts w:cs="Arial"/>
                <w:sz w:val="20"/>
                <w:szCs w:val="20"/>
              </w:rPr>
              <w:t>UNDP</w:t>
            </w:r>
            <w:r w:rsidR="003C563C">
              <w:rPr>
                <w:rFonts w:cs="Arial"/>
                <w:sz w:val="20"/>
                <w:szCs w:val="20"/>
              </w:rPr>
              <w:t xml:space="preserve"> (</w:t>
            </w:r>
            <w:r w:rsidRPr="004F4C6D">
              <w:rPr>
                <w:rFonts w:cs="Arial"/>
                <w:sz w:val="20"/>
                <w:szCs w:val="20"/>
              </w:rPr>
              <w:t>integrated with</w:t>
            </w:r>
            <w:r w:rsidR="003C563C">
              <w:rPr>
                <w:rFonts w:cs="Arial"/>
                <w:sz w:val="20"/>
                <w:szCs w:val="20"/>
              </w:rPr>
              <w:t>in</w:t>
            </w:r>
            <w:r w:rsidRPr="004F4C6D">
              <w:rPr>
                <w:rFonts w:cs="Arial"/>
                <w:sz w:val="20"/>
                <w:szCs w:val="20"/>
              </w:rPr>
              <w:t xml:space="preserve"> UNSMIL</w:t>
            </w:r>
            <w:r w:rsidR="003C563C">
              <w:rPr>
                <w:rFonts w:cs="Arial"/>
                <w:sz w:val="20"/>
                <w:szCs w:val="20"/>
              </w:rPr>
              <w:t>)</w:t>
            </w:r>
          </w:p>
        </w:tc>
      </w:tr>
      <w:tr w:rsidR="002A0C62" w14:paraId="352D86DE" w14:textId="77777777" w:rsidTr="00901637">
        <w:tc>
          <w:tcPr>
            <w:tcW w:w="2565" w:type="dxa"/>
          </w:tcPr>
          <w:p w14:paraId="4E72F0B4" w14:textId="33D7FBBC" w:rsidR="002A0C62" w:rsidRPr="004F4C6D" w:rsidRDefault="003C563C" w:rsidP="00901637">
            <w:pPr>
              <w:tabs>
                <w:tab w:val="right" w:pos="2346"/>
              </w:tabs>
              <w:rPr>
                <w:rFonts w:cs="Arial"/>
                <w:sz w:val="20"/>
                <w:szCs w:val="20"/>
              </w:rPr>
            </w:pPr>
            <w:r>
              <w:rPr>
                <w:rFonts w:cs="Arial"/>
                <w:sz w:val="20"/>
                <w:szCs w:val="20"/>
              </w:rPr>
              <w:t>Main b</w:t>
            </w:r>
            <w:r w:rsidR="002A0C62" w:rsidRPr="004F4C6D">
              <w:rPr>
                <w:rFonts w:cs="Arial"/>
                <w:sz w:val="20"/>
                <w:szCs w:val="20"/>
              </w:rPr>
              <w:t>eneficiary</w:t>
            </w:r>
            <w:r>
              <w:rPr>
                <w:rFonts w:cs="Arial"/>
                <w:sz w:val="20"/>
                <w:szCs w:val="20"/>
              </w:rPr>
              <w:tab/>
            </w:r>
          </w:p>
        </w:tc>
        <w:tc>
          <w:tcPr>
            <w:tcW w:w="6451" w:type="dxa"/>
            <w:gridSpan w:val="2"/>
          </w:tcPr>
          <w:p w14:paraId="68D4577F" w14:textId="7AEDB336" w:rsidR="002A0C62" w:rsidRPr="004F4C6D" w:rsidRDefault="002A0C62" w:rsidP="00956386">
            <w:pPr>
              <w:rPr>
                <w:rFonts w:cs="Arial"/>
                <w:sz w:val="20"/>
                <w:szCs w:val="20"/>
              </w:rPr>
            </w:pPr>
            <w:r w:rsidRPr="004F4C6D">
              <w:rPr>
                <w:rFonts w:cs="Arial"/>
                <w:sz w:val="20"/>
                <w:szCs w:val="20"/>
              </w:rPr>
              <w:t xml:space="preserve">HNEC as the highest electoral authority in Libya  </w:t>
            </w:r>
          </w:p>
        </w:tc>
      </w:tr>
      <w:tr w:rsidR="002A0C62" w14:paraId="4EEEF982" w14:textId="77777777" w:rsidTr="00901637">
        <w:tc>
          <w:tcPr>
            <w:tcW w:w="2565" w:type="dxa"/>
          </w:tcPr>
          <w:p w14:paraId="2E9BC36C" w14:textId="7FE1313C" w:rsidR="002A0C62" w:rsidRPr="004F4C6D" w:rsidRDefault="00B71C3F" w:rsidP="00956386">
            <w:pPr>
              <w:rPr>
                <w:rFonts w:cs="Arial"/>
                <w:sz w:val="20"/>
                <w:szCs w:val="20"/>
              </w:rPr>
            </w:pPr>
            <w:r>
              <w:rPr>
                <w:rFonts w:cs="Arial"/>
                <w:sz w:val="20"/>
                <w:szCs w:val="20"/>
              </w:rPr>
              <w:t>Donor partners</w:t>
            </w:r>
          </w:p>
        </w:tc>
        <w:tc>
          <w:tcPr>
            <w:tcW w:w="6451" w:type="dxa"/>
            <w:gridSpan w:val="2"/>
          </w:tcPr>
          <w:p w14:paraId="571B573F" w14:textId="6FB19A30" w:rsidR="002A0C62" w:rsidRPr="004F4C6D" w:rsidRDefault="002A0C62" w:rsidP="00956386">
            <w:pPr>
              <w:rPr>
                <w:rFonts w:cs="Arial"/>
                <w:sz w:val="20"/>
                <w:szCs w:val="20"/>
              </w:rPr>
            </w:pPr>
          </w:p>
        </w:tc>
      </w:tr>
      <w:tr w:rsidR="002A0C62" w14:paraId="09E9CAF8" w14:textId="77777777" w:rsidTr="00901637">
        <w:tc>
          <w:tcPr>
            <w:tcW w:w="2565" w:type="dxa"/>
          </w:tcPr>
          <w:p w14:paraId="40E6C01A" w14:textId="0B75128F" w:rsidR="002A0C62" w:rsidRPr="004F4C6D" w:rsidRDefault="00B71C3F" w:rsidP="00956386">
            <w:pPr>
              <w:rPr>
                <w:rFonts w:cs="Arial"/>
                <w:sz w:val="20"/>
                <w:szCs w:val="20"/>
              </w:rPr>
            </w:pPr>
            <w:r>
              <w:rPr>
                <w:rFonts w:cs="Arial"/>
                <w:sz w:val="20"/>
                <w:szCs w:val="20"/>
              </w:rPr>
              <w:t>Project duration</w:t>
            </w:r>
          </w:p>
        </w:tc>
        <w:tc>
          <w:tcPr>
            <w:tcW w:w="6451" w:type="dxa"/>
            <w:gridSpan w:val="2"/>
          </w:tcPr>
          <w:p w14:paraId="7B51BDC3" w14:textId="64C62D70" w:rsidR="002A0C62" w:rsidRPr="004F4C6D" w:rsidRDefault="004F4C6D" w:rsidP="00A5664C">
            <w:pPr>
              <w:rPr>
                <w:rFonts w:cs="Arial"/>
                <w:sz w:val="20"/>
                <w:szCs w:val="20"/>
              </w:rPr>
            </w:pPr>
            <w:r w:rsidRPr="00901637">
              <w:rPr>
                <w:rFonts w:cs="Arial"/>
                <w:sz w:val="20"/>
                <w:szCs w:val="20"/>
              </w:rPr>
              <w:t>Three years</w:t>
            </w:r>
            <w:r w:rsidR="00B71C3F" w:rsidRPr="00901637">
              <w:rPr>
                <w:rFonts w:cs="Arial"/>
                <w:sz w:val="20"/>
                <w:szCs w:val="20"/>
              </w:rPr>
              <w:t>, with possibility to extend per agreement of all parties including</w:t>
            </w:r>
            <w:r w:rsidR="00A5664C" w:rsidRPr="00901637">
              <w:rPr>
                <w:rFonts w:cs="Arial"/>
                <w:sz w:val="20"/>
                <w:szCs w:val="20"/>
              </w:rPr>
              <w:t xml:space="preserve"> the United Nations Department of Political Affairs, Electoral Assistance</w:t>
            </w:r>
            <w:r w:rsidR="00B71C3F" w:rsidRPr="00901637">
              <w:rPr>
                <w:rFonts w:cs="Arial"/>
                <w:sz w:val="20"/>
                <w:szCs w:val="20"/>
              </w:rPr>
              <w:t xml:space="preserve"> Division (EAD)</w:t>
            </w:r>
            <w:r w:rsidRPr="004F4C6D">
              <w:rPr>
                <w:rFonts w:cs="Arial"/>
                <w:sz w:val="20"/>
                <w:szCs w:val="20"/>
              </w:rPr>
              <w:t xml:space="preserve"> </w:t>
            </w:r>
          </w:p>
        </w:tc>
      </w:tr>
      <w:tr w:rsidR="004168F9" w14:paraId="2AE1794F" w14:textId="77777777" w:rsidTr="00901637">
        <w:tc>
          <w:tcPr>
            <w:tcW w:w="2565" w:type="dxa"/>
            <w:shd w:val="clear" w:color="auto" w:fill="auto"/>
          </w:tcPr>
          <w:p w14:paraId="691C3993" w14:textId="22A4424D" w:rsidR="004168F9" w:rsidRPr="004F4C6D" w:rsidRDefault="004168F9" w:rsidP="004168F9">
            <w:pPr>
              <w:rPr>
                <w:rFonts w:cs="Arial"/>
                <w:sz w:val="20"/>
                <w:szCs w:val="20"/>
              </w:rPr>
            </w:pPr>
            <w:r>
              <w:rPr>
                <w:rFonts w:cs="Arial"/>
                <w:sz w:val="20"/>
                <w:szCs w:val="20"/>
              </w:rPr>
              <w:t xml:space="preserve">Estimated Required </w:t>
            </w:r>
            <w:r w:rsidRPr="004F4C6D">
              <w:rPr>
                <w:rFonts w:cs="Arial"/>
                <w:sz w:val="20"/>
                <w:szCs w:val="20"/>
              </w:rPr>
              <w:t xml:space="preserve">Resources </w:t>
            </w:r>
          </w:p>
        </w:tc>
        <w:tc>
          <w:tcPr>
            <w:tcW w:w="4028" w:type="dxa"/>
            <w:shd w:val="clear" w:color="auto" w:fill="auto"/>
          </w:tcPr>
          <w:p w14:paraId="7AD9A00E" w14:textId="18B9D2BA" w:rsidR="004168F9" w:rsidRPr="004F4C6D" w:rsidRDefault="004168F9" w:rsidP="004168F9">
            <w:pPr>
              <w:rPr>
                <w:rFonts w:cs="Arial"/>
                <w:sz w:val="20"/>
                <w:szCs w:val="20"/>
              </w:rPr>
            </w:pPr>
          </w:p>
        </w:tc>
        <w:tc>
          <w:tcPr>
            <w:tcW w:w="2423" w:type="dxa"/>
            <w:shd w:val="clear" w:color="auto" w:fill="auto"/>
            <w:vAlign w:val="bottom"/>
          </w:tcPr>
          <w:p w14:paraId="09DE2942" w14:textId="2BD5DE06" w:rsidR="004168F9" w:rsidRPr="004F4C6D" w:rsidRDefault="00A77BF1" w:rsidP="004168F9">
            <w:pPr>
              <w:rPr>
                <w:rFonts w:cs="Arial"/>
                <w:sz w:val="20"/>
                <w:szCs w:val="20"/>
              </w:rPr>
            </w:pPr>
            <w:r>
              <w:rPr>
                <w:sz w:val="20"/>
              </w:rPr>
              <w:t>$</w:t>
            </w:r>
            <w:r w:rsidR="00FF3FF3" w:rsidRPr="00901637">
              <w:rPr>
                <w:sz w:val="20"/>
              </w:rPr>
              <w:t>23,848,627</w:t>
            </w:r>
          </w:p>
        </w:tc>
      </w:tr>
      <w:tr w:rsidR="002A0C62" w14:paraId="6D9A3FE7" w14:textId="77777777" w:rsidTr="00901637">
        <w:tc>
          <w:tcPr>
            <w:tcW w:w="2565" w:type="dxa"/>
            <w:shd w:val="clear" w:color="auto" w:fill="auto"/>
          </w:tcPr>
          <w:p w14:paraId="26F7853F" w14:textId="2A226D27" w:rsidR="002A0C62" w:rsidRPr="004F4C6D" w:rsidRDefault="005E2F65" w:rsidP="00956386">
            <w:pPr>
              <w:rPr>
                <w:rFonts w:cs="Arial"/>
                <w:sz w:val="20"/>
                <w:szCs w:val="20"/>
              </w:rPr>
            </w:pPr>
            <w:r>
              <w:rPr>
                <w:rFonts w:cs="Arial"/>
                <w:sz w:val="20"/>
                <w:szCs w:val="20"/>
              </w:rPr>
              <w:t>A</w:t>
            </w:r>
            <w:r w:rsidR="00EC67CB">
              <w:rPr>
                <w:rFonts w:cs="Arial"/>
                <w:sz w:val="20"/>
                <w:szCs w:val="20"/>
              </w:rPr>
              <w:t>llocated resources</w:t>
            </w:r>
          </w:p>
        </w:tc>
        <w:tc>
          <w:tcPr>
            <w:tcW w:w="4028" w:type="dxa"/>
            <w:shd w:val="clear" w:color="auto" w:fill="auto"/>
          </w:tcPr>
          <w:p w14:paraId="00BF888C" w14:textId="1A0252DE" w:rsidR="002A0C62" w:rsidRPr="004F4C6D" w:rsidRDefault="004F4C6D" w:rsidP="00956386">
            <w:pPr>
              <w:rPr>
                <w:rFonts w:cs="Arial"/>
                <w:sz w:val="20"/>
                <w:szCs w:val="20"/>
              </w:rPr>
            </w:pPr>
            <w:r w:rsidRPr="00901637">
              <w:rPr>
                <w:sz w:val="20"/>
              </w:rPr>
              <w:t>UNDP</w:t>
            </w:r>
            <w:r w:rsidR="00956386" w:rsidRPr="001539D9">
              <w:rPr>
                <w:rFonts w:cs="Arial"/>
                <w:b/>
                <w:sz w:val="20"/>
                <w:szCs w:val="20"/>
              </w:rPr>
              <w:t xml:space="preserve"> TRAC</w:t>
            </w:r>
            <w:r w:rsidRPr="00901637">
              <w:rPr>
                <w:sz w:val="20"/>
              </w:rPr>
              <w:t>:</w:t>
            </w:r>
          </w:p>
        </w:tc>
        <w:tc>
          <w:tcPr>
            <w:tcW w:w="2423" w:type="dxa"/>
            <w:shd w:val="clear" w:color="auto" w:fill="auto"/>
          </w:tcPr>
          <w:p w14:paraId="4EE62159" w14:textId="77777777" w:rsidR="002A0C62" w:rsidRPr="004F4C6D" w:rsidRDefault="002A0C62" w:rsidP="00956386">
            <w:pPr>
              <w:rPr>
                <w:rFonts w:cs="Arial"/>
                <w:sz w:val="20"/>
                <w:szCs w:val="20"/>
              </w:rPr>
            </w:pPr>
          </w:p>
        </w:tc>
      </w:tr>
      <w:tr w:rsidR="002A0C62" w14:paraId="5ED48EC8" w14:textId="77777777" w:rsidTr="00901637">
        <w:tc>
          <w:tcPr>
            <w:tcW w:w="2565" w:type="dxa"/>
            <w:shd w:val="clear" w:color="auto" w:fill="auto"/>
          </w:tcPr>
          <w:p w14:paraId="51926DCA" w14:textId="77777777" w:rsidR="002A0C62" w:rsidRPr="004F4C6D" w:rsidRDefault="002A0C62" w:rsidP="00956386">
            <w:pPr>
              <w:rPr>
                <w:rFonts w:cs="Arial"/>
                <w:sz w:val="20"/>
                <w:szCs w:val="20"/>
              </w:rPr>
            </w:pPr>
          </w:p>
        </w:tc>
        <w:tc>
          <w:tcPr>
            <w:tcW w:w="4028" w:type="dxa"/>
            <w:shd w:val="clear" w:color="auto" w:fill="auto"/>
          </w:tcPr>
          <w:p w14:paraId="798AB55F" w14:textId="46B3455A" w:rsidR="002A0C62" w:rsidRPr="004F4C6D" w:rsidRDefault="004F4C6D" w:rsidP="00956386">
            <w:pPr>
              <w:rPr>
                <w:rFonts w:cs="Arial"/>
                <w:sz w:val="20"/>
                <w:szCs w:val="20"/>
              </w:rPr>
            </w:pPr>
            <w:r w:rsidRPr="004F4C6D">
              <w:rPr>
                <w:rFonts w:cs="Arial"/>
                <w:sz w:val="20"/>
                <w:szCs w:val="20"/>
              </w:rPr>
              <w:t>Donors</w:t>
            </w:r>
            <w:r w:rsidRPr="00901637">
              <w:rPr>
                <w:sz w:val="20"/>
              </w:rPr>
              <w:t>:</w:t>
            </w:r>
          </w:p>
        </w:tc>
        <w:tc>
          <w:tcPr>
            <w:tcW w:w="2423" w:type="dxa"/>
            <w:shd w:val="clear" w:color="auto" w:fill="auto"/>
          </w:tcPr>
          <w:p w14:paraId="595CF94B" w14:textId="77777777" w:rsidR="002A0C62" w:rsidRPr="004F4C6D" w:rsidRDefault="002A0C62" w:rsidP="00956386">
            <w:pPr>
              <w:rPr>
                <w:rFonts w:cs="Arial"/>
                <w:sz w:val="20"/>
                <w:szCs w:val="20"/>
              </w:rPr>
            </w:pPr>
          </w:p>
        </w:tc>
      </w:tr>
      <w:tr w:rsidR="002A0C62" w14:paraId="1C95CFF2" w14:textId="77777777" w:rsidTr="00901637">
        <w:tc>
          <w:tcPr>
            <w:tcW w:w="2565" w:type="dxa"/>
            <w:shd w:val="clear" w:color="auto" w:fill="auto"/>
          </w:tcPr>
          <w:p w14:paraId="1B767503" w14:textId="77777777" w:rsidR="002A0C62" w:rsidRPr="004F4C6D" w:rsidRDefault="002A0C62" w:rsidP="00956386">
            <w:pPr>
              <w:rPr>
                <w:rFonts w:cs="Arial"/>
                <w:sz w:val="20"/>
                <w:szCs w:val="20"/>
              </w:rPr>
            </w:pPr>
          </w:p>
        </w:tc>
        <w:tc>
          <w:tcPr>
            <w:tcW w:w="4028" w:type="dxa"/>
            <w:shd w:val="clear" w:color="auto" w:fill="auto"/>
          </w:tcPr>
          <w:p w14:paraId="2A73AC36" w14:textId="5E99206D" w:rsidR="002A0C62" w:rsidRPr="004F4C6D" w:rsidRDefault="004F4C6D" w:rsidP="00956386">
            <w:pPr>
              <w:rPr>
                <w:rFonts w:cs="Arial"/>
                <w:sz w:val="20"/>
                <w:szCs w:val="20"/>
              </w:rPr>
            </w:pPr>
            <w:r w:rsidRPr="004F4C6D">
              <w:rPr>
                <w:rFonts w:cs="Arial"/>
                <w:sz w:val="20"/>
                <w:szCs w:val="20"/>
              </w:rPr>
              <w:t>HNEC:</w:t>
            </w:r>
          </w:p>
        </w:tc>
        <w:tc>
          <w:tcPr>
            <w:tcW w:w="2423" w:type="dxa"/>
            <w:shd w:val="clear" w:color="auto" w:fill="auto"/>
          </w:tcPr>
          <w:p w14:paraId="32A26F55" w14:textId="337DCB8B" w:rsidR="002A0C62" w:rsidRPr="004F4C6D" w:rsidRDefault="004F4C6D" w:rsidP="00956386">
            <w:pPr>
              <w:rPr>
                <w:rFonts w:cs="Arial"/>
                <w:sz w:val="20"/>
                <w:szCs w:val="20"/>
              </w:rPr>
            </w:pPr>
            <w:r w:rsidRPr="00901637">
              <w:rPr>
                <w:sz w:val="20"/>
              </w:rPr>
              <w:t>5,000</w:t>
            </w:r>
            <w:r w:rsidRPr="004F4C6D">
              <w:rPr>
                <w:rFonts w:cs="Arial"/>
                <w:sz w:val="20"/>
                <w:szCs w:val="20"/>
              </w:rPr>
              <w:t>.</w:t>
            </w:r>
            <w:r w:rsidRPr="00901637">
              <w:rPr>
                <w:sz w:val="20"/>
              </w:rPr>
              <w:t>000</w:t>
            </w:r>
          </w:p>
        </w:tc>
      </w:tr>
      <w:tr w:rsidR="002A0C62" w14:paraId="329FBEFC" w14:textId="77777777" w:rsidTr="00901637">
        <w:tc>
          <w:tcPr>
            <w:tcW w:w="2565" w:type="dxa"/>
            <w:shd w:val="clear" w:color="auto" w:fill="auto"/>
          </w:tcPr>
          <w:p w14:paraId="3A573601" w14:textId="77777777" w:rsidR="002A0C62" w:rsidRPr="004F4C6D" w:rsidRDefault="002A0C62" w:rsidP="00956386">
            <w:pPr>
              <w:rPr>
                <w:rFonts w:cs="Arial"/>
                <w:sz w:val="20"/>
                <w:szCs w:val="20"/>
              </w:rPr>
            </w:pPr>
          </w:p>
        </w:tc>
        <w:tc>
          <w:tcPr>
            <w:tcW w:w="4028" w:type="dxa"/>
            <w:shd w:val="clear" w:color="auto" w:fill="auto"/>
          </w:tcPr>
          <w:p w14:paraId="3EBF9BF4" w14:textId="680137F1" w:rsidR="002A0C62" w:rsidRPr="004F4C6D" w:rsidRDefault="00956386" w:rsidP="00956386">
            <w:pPr>
              <w:rPr>
                <w:rFonts w:cs="Arial"/>
                <w:sz w:val="20"/>
                <w:szCs w:val="20"/>
              </w:rPr>
            </w:pPr>
            <w:r w:rsidRPr="001539D9">
              <w:rPr>
                <w:rFonts w:cs="Arial"/>
                <w:b/>
                <w:sz w:val="20"/>
                <w:szCs w:val="20"/>
              </w:rPr>
              <w:t>In-Kind</w:t>
            </w:r>
            <w:r w:rsidR="004F4C6D" w:rsidRPr="00901637">
              <w:rPr>
                <w:sz w:val="20"/>
              </w:rPr>
              <w:t>:</w:t>
            </w:r>
          </w:p>
        </w:tc>
        <w:tc>
          <w:tcPr>
            <w:tcW w:w="2423" w:type="dxa"/>
            <w:shd w:val="clear" w:color="auto" w:fill="auto"/>
          </w:tcPr>
          <w:p w14:paraId="57CEC671" w14:textId="7D466E4E" w:rsidR="002A0C62" w:rsidRPr="004F4C6D" w:rsidRDefault="005E2F65" w:rsidP="005E2F65">
            <w:pPr>
              <w:rPr>
                <w:rFonts w:cs="Arial"/>
                <w:sz w:val="20"/>
                <w:szCs w:val="20"/>
              </w:rPr>
            </w:pPr>
            <w:r>
              <w:rPr>
                <w:rFonts w:cs="Arial"/>
                <w:sz w:val="20"/>
                <w:szCs w:val="20"/>
              </w:rPr>
              <w:t>UNSMIL advisors</w:t>
            </w:r>
          </w:p>
        </w:tc>
      </w:tr>
    </w:tbl>
    <w:p w14:paraId="3C8A2B7A" w14:textId="3404997F" w:rsidR="00956386" w:rsidRPr="001539D9" w:rsidRDefault="00956386" w:rsidP="00901637">
      <w:pPr>
        <w:rPr>
          <w:rFonts w:cs="Arial"/>
        </w:rPr>
      </w:pPr>
      <w:r w:rsidRPr="001539D9">
        <w:rPr>
          <w:rFonts w:cs="Arial"/>
        </w:rPr>
        <w:t>Agreed by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480"/>
      </w:tblGrid>
      <w:tr w:rsidR="00047102" w:rsidRPr="001539D9" w14:paraId="7850FED6" w14:textId="77777777" w:rsidTr="00901637">
        <w:trPr>
          <w:trHeight w:val="249"/>
        </w:trPr>
        <w:tc>
          <w:tcPr>
            <w:tcW w:w="4551" w:type="dxa"/>
            <w:shd w:val="clear" w:color="auto" w:fill="auto"/>
          </w:tcPr>
          <w:p w14:paraId="1BB2B759" w14:textId="459F124E" w:rsidR="00047102" w:rsidRPr="001539D9" w:rsidRDefault="00047102" w:rsidP="004540E6">
            <w:pPr>
              <w:spacing w:after="0"/>
              <w:jc w:val="center"/>
              <w:rPr>
                <w:rFonts w:cs="Arial"/>
              </w:rPr>
            </w:pPr>
            <w:r>
              <w:rPr>
                <w:rFonts w:cs="Arial"/>
              </w:rPr>
              <w:t>HNEC</w:t>
            </w:r>
          </w:p>
        </w:tc>
        <w:tc>
          <w:tcPr>
            <w:tcW w:w="4480" w:type="dxa"/>
            <w:shd w:val="clear" w:color="auto" w:fill="auto"/>
          </w:tcPr>
          <w:p w14:paraId="32308482" w14:textId="77777777" w:rsidR="00047102" w:rsidRPr="001539D9" w:rsidRDefault="00047102" w:rsidP="004540E6">
            <w:pPr>
              <w:spacing w:after="0"/>
              <w:jc w:val="center"/>
              <w:rPr>
                <w:rFonts w:cs="Arial"/>
              </w:rPr>
            </w:pPr>
            <w:r w:rsidRPr="001539D9">
              <w:rPr>
                <w:rFonts w:cs="Arial"/>
              </w:rPr>
              <w:t>UNDP</w:t>
            </w:r>
          </w:p>
        </w:tc>
      </w:tr>
      <w:tr w:rsidR="00047102" w:rsidRPr="001539D9" w14:paraId="7ACCA32F" w14:textId="77777777" w:rsidTr="00901637">
        <w:trPr>
          <w:trHeight w:val="1808"/>
        </w:trPr>
        <w:tc>
          <w:tcPr>
            <w:tcW w:w="4551" w:type="dxa"/>
            <w:shd w:val="clear" w:color="auto" w:fill="auto"/>
          </w:tcPr>
          <w:p w14:paraId="27E7E104" w14:textId="77777777" w:rsidR="00047102" w:rsidRPr="001539D9" w:rsidRDefault="00047102" w:rsidP="004540E6">
            <w:pPr>
              <w:spacing w:after="0"/>
              <w:jc w:val="left"/>
              <w:rPr>
                <w:rFonts w:cs="Arial"/>
                <w:sz w:val="20"/>
                <w:szCs w:val="20"/>
              </w:rPr>
            </w:pPr>
          </w:p>
          <w:p w14:paraId="1292CA3D" w14:textId="77777777" w:rsidR="00047102" w:rsidRPr="001539D9" w:rsidRDefault="00047102" w:rsidP="004540E6">
            <w:pPr>
              <w:spacing w:after="0"/>
              <w:jc w:val="left"/>
              <w:rPr>
                <w:rFonts w:cs="Arial"/>
                <w:sz w:val="20"/>
                <w:szCs w:val="20"/>
              </w:rPr>
            </w:pPr>
          </w:p>
          <w:p w14:paraId="24653E35" w14:textId="77777777" w:rsidR="00047102" w:rsidRDefault="00047102" w:rsidP="004540E6">
            <w:pPr>
              <w:spacing w:after="0"/>
              <w:jc w:val="left"/>
              <w:rPr>
                <w:rFonts w:cs="Arial"/>
                <w:sz w:val="20"/>
                <w:szCs w:val="20"/>
              </w:rPr>
            </w:pPr>
          </w:p>
          <w:p w14:paraId="7B223703" w14:textId="77777777" w:rsidR="000A36E7" w:rsidRPr="001539D9" w:rsidRDefault="000A36E7" w:rsidP="004540E6">
            <w:pPr>
              <w:spacing w:after="0"/>
              <w:jc w:val="left"/>
              <w:rPr>
                <w:rFonts w:cs="Arial"/>
                <w:sz w:val="20"/>
                <w:szCs w:val="20"/>
              </w:rPr>
            </w:pPr>
          </w:p>
          <w:p w14:paraId="5B104BFF" w14:textId="77777777" w:rsidR="00047102" w:rsidRPr="001539D9" w:rsidRDefault="00047102" w:rsidP="004540E6">
            <w:pPr>
              <w:spacing w:after="0"/>
              <w:jc w:val="left"/>
              <w:rPr>
                <w:rFonts w:cs="Arial"/>
                <w:sz w:val="20"/>
                <w:szCs w:val="20"/>
              </w:rPr>
            </w:pPr>
          </w:p>
          <w:p w14:paraId="1B406030" w14:textId="77777777" w:rsidR="00047102" w:rsidRPr="001539D9" w:rsidRDefault="00047102" w:rsidP="004540E6">
            <w:pPr>
              <w:spacing w:after="0"/>
              <w:jc w:val="left"/>
              <w:rPr>
                <w:rFonts w:cs="Arial"/>
                <w:sz w:val="20"/>
                <w:szCs w:val="20"/>
              </w:rPr>
            </w:pPr>
          </w:p>
          <w:p w14:paraId="26AD2F33" w14:textId="27093B32" w:rsidR="00047102" w:rsidRPr="001539D9" w:rsidRDefault="00047102" w:rsidP="004540E6">
            <w:pPr>
              <w:spacing w:after="0"/>
              <w:jc w:val="left"/>
              <w:rPr>
                <w:rFonts w:cs="Arial"/>
                <w:sz w:val="20"/>
                <w:szCs w:val="20"/>
              </w:rPr>
            </w:pPr>
            <w:r w:rsidRPr="001539D9">
              <w:rPr>
                <w:rFonts w:cs="Arial"/>
                <w:sz w:val="20"/>
                <w:szCs w:val="20"/>
              </w:rPr>
              <w:t>Print Name:</w:t>
            </w:r>
          </w:p>
        </w:tc>
        <w:tc>
          <w:tcPr>
            <w:tcW w:w="4480" w:type="dxa"/>
            <w:shd w:val="clear" w:color="auto" w:fill="auto"/>
          </w:tcPr>
          <w:p w14:paraId="735C4347" w14:textId="77777777" w:rsidR="00047102" w:rsidRPr="001539D9" w:rsidRDefault="00047102" w:rsidP="004540E6">
            <w:pPr>
              <w:spacing w:after="0"/>
              <w:jc w:val="left"/>
              <w:rPr>
                <w:rFonts w:cs="Arial"/>
                <w:sz w:val="20"/>
                <w:szCs w:val="20"/>
              </w:rPr>
            </w:pPr>
          </w:p>
          <w:p w14:paraId="358DF633" w14:textId="77777777" w:rsidR="00047102" w:rsidRPr="001539D9" w:rsidRDefault="00047102" w:rsidP="004540E6">
            <w:pPr>
              <w:spacing w:after="0"/>
              <w:jc w:val="left"/>
              <w:rPr>
                <w:rFonts w:cs="Arial"/>
                <w:sz w:val="20"/>
                <w:szCs w:val="20"/>
              </w:rPr>
            </w:pPr>
          </w:p>
          <w:p w14:paraId="222AE2AA" w14:textId="77777777" w:rsidR="00047102" w:rsidRPr="001539D9" w:rsidRDefault="00047102" w:rsidP="004540E6">
            <w:pPr>
              <w:spacing w:after="0"/>
              <w:jc w:val="left"/>
              <w:rPr>
                <w:rFonts w:cs="Arial"/>
                <w:sz w:val="20"/>
                <w:szCs w:val="20"/>
              </w:rPr>
            </w:pPr>
          </w:p>
          <w:p w14:paraId="624648F5" w14:textId="77777777" w:rsidR="00047102" w:rsidRPr="001539D9" w:rsidRDefault="00047102" w:rsidP="004540E6">
            <w:pPr>
              <w:spacing w:after="0"/>
              <w:jc w:val="left"/>
              <w:rPr>
                <w:rFonts w:cs="Arial"/>
                <w:sz w:val="20"/>
                <w:szCs w:val="20"/>
              </w:rPr>
            </w:pPr>
          </w:p>
          <w:p w14:paraId="3D69B77F" w14:textId="77777777" w:rsidR="00047102" w:rsidRDefault="00047102" w:rsidP="004540E6">
            <w:pPr>
              <w:spacing w:after="0"/>
              <w:jc w:val="left"/>
              <w:rPr>
                <w:rFonts w:cs="Arial"/>
                <w:sz w:val="20"/>
                <w:szCs w:val="20"/>
              </w:rPr>
            </w:pPr>
          </w:p>
          <w:p w14:paraId="6AA56347" w14:textId="77777777" w:rsidR="000A36E7" w:rsidRPr="001539D9" w:rsidRDefault="000A36E7" w:rsidP="004540E6">
            <w:pPr>
              <w:spacing w:after="0"/>
              <w:jc w:val="left"/>
              <w:rPr>
                <w:rFonts w:cs="Arial"/>
                <w:sz w:val="20"/>
                <w:szCs w:val="20"/>
              </w:rPr>
            </w:pPr>
          </w:p>
          <w:p w14:paraId="2837D467" w14:textId="1BB14A79" w:rsidR="00047102" w:rsidRPr="001539D9" w:rsidRDefault="00047102" w:rsidP="004540E6">
            <w:pPr>
              <w:spacing w:after="0"/>
              <w:jc w:val="left"/>
              <w:rPr>
                <w:rFonts w:cs="Arial"/>
                <w:sz w:val="20"/>
                <w:szCs w:val="20"/>
              </w:rPr>
            </w:pPr>
            <w:r w:rsidRPr="001539D9">
              <w:rPr>
                <w:rFonts w:cs="Arial"/>
                <w:sz w:val="20"/>
                <w:szCs w:val="20"/>
              </w:rPr>
              <w:t>Print Name:</w:t>
            </w:r>
          </w:p>
        </w:tc>
      </w:tr>
      <w:tr w:rsidR="00047102" w:rsidRPr="001539D9" w14:paraId="7B20486E" w14:textId="77777777" w:rsidTr="00901637">
        <w:trPr>
          <w:trHeight w:val="323"/>
        </w:trPr>
        <w:tc>
          <w:tcPr>
            <w:tcW w:w="4551" w:type="dxa"/>
            <w:shd w:val="clear" w:color="auto" w:fill="auto"/>
          </w:tcPr>
          <w:p w14:paraId="179D364A" w14:textId="77777777" w:rsidR="00047102" w:rsidRPr="001539D9" w:rsidRDefault="00047102" w:rsidP="004540E6">
            <w:pPr>
              <w:spacing w:after="0"/>
              <w:jc w:val="left"/>
              <w:rPr>
                <w:rFonts w:cs="Arial"/>
              </w:rPr>
            </w:pPr>
            <w:r w:rsidRPr="001539D9">
              <w:rPr>
                <w:rFonts w:cs="Arial"/>
              </w:rPr>
              <w:t xml:space="preserve">Date: </w:t>
            </w:r>
          </w:p>
        </w:tc>
        <w:tc>
          <w:tcPr>
            <w:tcW w:w="4480" w:type="dxa"/>
            <w:shd w:val="clear" w:color="auto" w:fill="auto"/>
          </w:tcPr>
          <w:p w14:paraId="0538843C" w14:textId="77777777" w:rsidR="00047102" w:rsidRPr="001539D9" w:rsidRDefault="00047102" w:rsidP="004540E6">
            <w:pPr>
              <w:spacing w:after="0"/>
              <w:jc w:val="left"/>
              <w:rPr>
                <w:rFonts w:cs="Arial"/>
              </w:rPr>
            </w:pPr>
            <w:r w:rsidRPr="001539D9">
              <w:rPr>
                <w:rFonts w:cs="Arial"/>
              </w:rPr>
              <w:t xml:space="preserve">Date: </w:t>
            </w:r>
          </w:p>
        </w:tc>
      </w:tr>
    </w:tbl>
    <w:p w14:paraId="034FCAA6" w14:textId="77777777" w:rsidR="00956386" w:rsidRPr="001539D9" w:rsidRDefault="00956386" w:rsidP="00956386">
      <w:pPr>
        <w:pStyle w:val="Heading1"/>
        <w:numPr>
          <w:ilvl w:val="0"/>
          <w:numId w:val="2"/>
        </w:numPr>
        <w:rPr>
          <w:rFonts w:ascii="Arial" w:hAnsi="Arial" w:cs="Arial"/>
        </w:rPr>
      </w:pPr>
      <w:r w:rsidRPr="001539D9">
        <w:rPr>
          <w:rFonts w:ascii="Arial" w:hAnsi="Arial" w:cs="Arial"/>
        </w:rPr>
        <w:br w:type="page"/>
      </w:r>
      <w:r w:rsidRPr="001539D9">
        <w:rPr>
          <w:rFonts w:ascii="Arial" w:hAnsi="Arial" w:cs="Arial"/>
        </w:rPr>
        <w:lastRenderedPageBreak/>
        <w:t>Development Challenge</w:t>
      </w:r>
      <w:r w:rsidRPr="001539D9">
        <w:rPr>
          <w:rFonts w:ascii="Arial" w:hAnsi="Arial" w:cs="Arial"/>
          <w:sz w:val="20"/>
        </w:rPr>
        <w:t xml:space="preserve"> </w:t>
      </w:r>
    </w:p>
    <w:p w14:paraId="7E79ECDC" w14:textId="77777777" w:rsidR="007650DB" w:rsidRDefault="007650DB" w:rsidP="000D2334">
      <w:pPr>
        <w:rPr>
          <w:rFonts w:cs="Arial"/>
          <w:b/>
        </w:rPr>
      </w:pPr>
    </w:p>
    <w:p w14:paraId="5CB66249" w14:textId="028E214B" w:rsidR="000304E1" w:rsidRPr="00901637" w:rsidRDefault="000D2334" w:rsidP="000D2334">
      <w:pPr>
        <w:rPr>
          <w:rFonts w:cs="Arial"/>
          <w:b/>
          <w:szCs w:val="22"/>
        </w:rPr>
      </w:pPr>
      <w:r w:rsidRPr="00901637">
        <w:rPr>
          <w:rFonts w:cs="Arial"/>
          <w:b/>
          <w:szCs w:val="22"/>
        </w:rPr>
        <w:t>Overall political context</w:t>
      </w:r>
    </w:p>
    <w:p w14:paraId="2087B0D4" w14:textId="76EAB42F" w:rsidR="00956386" w:rsidRPr="00901637" w:rsidRDefault="00956386" w:rsidP="00901637">
      <w:pPr>
        <w:rPr>
          <w:szCs w:val="22"/>
        </w:rPr>
      </w:pPr>
    </w:p>
    <w:p w14:paraId="6E22874D" w14:textId="52B9B822" w:rsidR="000304E1" w:rsidRPr="00901637" w:rsidRDefault="00DF2877" w:rsidP="0008103F">
      <w:pPr>
        <w:rPr>
          <w:rFonts w:cs="Arial"/>
          <w:szCs w:val="22"/>
        </w:rPr>
      </w:pPr>
      <w:r w:rsidRPr="00901637">
        <w:rPr>
          <w:rFonts w:cs="Arial"/>
          <w:szCs w:val="22"/>
        </w:rPr>
        <w:t xml:space="preserve">Following the country’s first free elections on 7 July 2012 for the General National Congress (GNC), two subsequent electoral events were expected: a constitutional referendum and general </w:t>
      </w:r>
      <w:r w:rsidR="00DD5153" w:rsidRPr="00901637">
        <w:rPr>
          <w:rFonts w:cs="Arial"/>
          <w:szCs w:val="22"/>
        </w:rPr>
        <w:t xml:space="preserve">parliamentarian and presidential </w:t>
      </w:r>
      <w:r w:rsidRPr="00901637">
        <w:rPr>
          <w:rFonts w:cs="Arial"/>
          <w:szCs w:val="22"/>
        </w:rPr>
        <w:t>elections</w:t>
      </w:r>
      <w:r w:rsidR="00DD5153" w:rsidRPr="00901637">
        <w:rPr>
          <w:rFonts w:cs="Arial"/>
          <w:szCs w:val="22"/>
        </w:rPr>
        <w:t>,</w:t>
      </w:r>
      <w:r w:rsidRPr="00901637">
        <w:rPr>
          <w:rFonts w:cs="Arial"/>
          <w:szCs w:val="22"/>
        </w:rPr>
        <w:t xml:space="preserve"> in accordance with the provisions </w:t>
      </w:r>
      <w:r w:rsidR="00E5391A" w:rsidRPr="00901637">
        <w:rPr>
          <w:rFonts w:cs="Arial"/>
          <w:szCs w:val="22"/>
        </w:rPr>
        <w:t>in</w:t>
      </w:r>
      <w:r w:rsidR="00FC7B19" w:rsidRPr="00901637">
        <w:rPr>
          <w:rFonts w:cs="Arial"/>
          <w:szCs w:val="22"/>
        </w:rPr>
        <w:t xml:space="preserve"> the interim Constitutional Declaration issued on August 03</w:t>
      </w:r>
      <w:r w:rsidR="00FC7B19" w:rsidRPr="00901637">
        <w:rPr>
          <w:rFonts w:cs="Arial"/>
          <w:szCs w:val="22"/>
          <w:vertAlign w:val="superscript"/>
        </w:rPr>
        <w:t>rd</w:t>
      </w:r>
      <w:r w:rsidR="00FC7B19" w:rsidRPr="00901637">
        <w:rPr>
          <w:rFonts w:cs="Arial"/>
          <w:szCs w:val="22"/>
        </w:rPr>
        <w:t xml:space="preserve">, 2011. </w:t>
      </w:r>
      <w:r w:rsidRPr="00901637">
        <w:rPr>
          <w:rFonts w:cs="Arial"/>
          <w:szCs w:val="22"/>
        </w:rPr>
        <w:t xml:space="preserve">Instead, amidst public protests, the GNC extended its own mandate and voted to directly elect a constitutional drafting body. The </w:t>
      </w:r>
      <w:r w:rsidR="001876E9" w:rsidRPr="00901637">
        <w:rPr>
          <w:rFonts w:cs="Arial"/>
          <w:szCs w:val="22"/>
        </w:rPr>
        <w:t>C</w:t>
      </w:r>
      <w:r w:rsidR="00DB1A14" w:rsidRPr="00901637">
        <w:rPr>
          <w:rFonts w:cs="Arial"/>
          <w:szCs w:val="22"/>
        </w:rPr>
        <w:t>on</w:t>
      </w:r>
      <w:r w:rsidR="001876E9" w:rsidRPr="00901637">
        <w:rPr>
          <w:rFonts w:cs="Arial"/>
          <w:szCs w:val="22"/>
        </w:rPr>
        <w:t>stitutional</w:t>
      </w:r>
      <w:r w:rsidR="00DB1A14" w:rsidRPr="00901637">
        <w:rPr>
          <w:rFonts w:cs="Arial"/>
          <w:szCs w:val="22"/>
        </w:rPr>
        <w:t xml:space="preserve"> </w:t>
      </w:r>
      <w:r w:rsidR="001876E9" w:rsidRPr="00901637">
        <w:rPr>
          <w:rFonts w:cs="Arial"/>
          <w:szCs w:val="22"/>
        </w:rPr>
        <w:t>Drafting A</w:t>
      </w:r>
      <w:r w:rsidR="00DB1A14" w:rsidRPr="00901637">
        <w:rPr>
          <w:rFonts w:cs="Arial"/>
          <w:szCs w:val="22"/>
        </w:rPr>
        <w:t xml:space="preserve">ssembly </w:t>
      </w:r>
      <w:r w:rsidRPr="00901637">
        <w:rPr>
          <w:rFonts w:cs="Arial"/>
          <w:szCs w:val="22"/>
        </w:rPr>
        <w:t xml:space="preserve">election took place </w:t>
      </w:r>
      <w:r w:rsidR="00E5391A" w:rsidRPr="00901637">
        <w:rPr>
          <w:rFonts w:cs="Arial"/>
          <w:szCs w:val="22"/>
        </w:rPr>
        <w:t xml:space="preserve">on </w:t>
      </w:r>
      <w:r w:rsidRPr="00901637">
        <w:rPr>
          <w:rFonts w:cs="Arial"/>
          <w:szCs w:val="22"/>
        </w:rPr>
        <w:t>February</w:t>
      </w:r>
      <w:r w:rsidR="00FC7B19" w:rsidRPr="00901637">
        <w:rPr>
          <w:rFonts w:cs="Arial"/>
          <w:szCs w:val="22"/>
        </w:rPr>
        <w:t xml:space="preserve"> 20</w:t>
      </w:r>
      <w:r w:rsidR="00FC7B19" w:rsidRPr="00901637">
        <w:rPr>
          <w:rFonts w:cs="Arial"/>
          <w:szCs w:val="22"/>
          <w:vertAlign w:val="superscript"/>
        </w:rPr>
        <w:t>th</w:t>
      </w:r>
      <w:r w:rsidR="00FC7B19" w:rsidRPr="00901637">
        <w:rPr>
          <w:rFonts w:cs="Arial"/>
          <w:szCs w:val="22"/>
        </w:rPr>
        <w:t>,</w:t>
      </w:r>
      <w:r w:rsidRPr="00901637">
        <w:rPr>
          <w:rFonts w:cs="Arial"/>
          <w:szCs w:val="22"/>
        </w:rPr>
        <w:t xml:space="preserve"> 2014 amidst violence and boycott by </w:t>
      </w:r>
      <w:r w:rsidR="00FC7B19" w:rsidRPr="00901637">
        <w:rPr>
          <w:rFonts w:cs="Arial"/>
          <w:szCs w:val="22"/>
        </w:rPr>
        <w:t xml:space="preserve">some minority groups </w:t>
      </w:r>
      <w:r w:rsidRPr="00901637">
        <w:rPr>
          <w:rFonts w:cs="Arial"/>
          <w:szCs w:val="22"/>
        </w:rPr>
        <w:t xml:space="preserve">on the basis of unfair representation. Thereafter, in March 2014, the GNC approved the seventh amendment to </w:t>
      </w:r>
      <w:r w:rsidR="00FC7B19" w:rsidRPr="00901637">
        <w:rPr>
          <w:rFonts w:cs="Arial"/>
          <w:szCs w:val="22"/>
        </w:rPr>
        <w:t xml:space="preserve">the </w:t>
      </w:r>
      <w:r w:rsidRPr="00901637">
        <w:rPr>
          <w:rFonts w:cs="Arial"/>
          <w:szCs w:val="22"/>
        </w:rPr>
        <w:t xml:space="preserve">constitutional declaration for the election of a </w:t>
      </w:r>
      <w:r w:rsidR="00FC7B19" w:rsidRPr="00901637">
        <w:rPr>
          <w:rFonts w:cs="Arial"/>
          <w:szCs w:val="22"/>
        </w:rPr>
        <w:t>new legislative body</w:t>
      </w:r>
      <w:r w:rsidRPr="00901637">
        <w:rPr>
          <w:rFonts w:cs="Arial"/>
          <w:szCs w:val="22"/>
        </w:rPr>
        <w:t>, the House of Representatives</w:t>
      </w:r>
      <w:r w:rsidR="00DB1A14" w:rsidRPr="00901637">
        <w:rPr>
          <w:rFonts w:cs="Arial"/>
          <w:szCs w:val="22"/>
        </w:rPr>
        <w:t xml:space="preserve"> (HoR)</w:t>
      </w:r>
      <w:r w:rsidRPr="00901637">
        <w:rPr>
          <w:rFonts w:cs="Arial"/>
          <w:szCs w:val="22"/>
        </w:rPr>
        <w:t xml:space="preserve">. </w:t>
      </w:r>
      <w:r w:rsidR="00FC7B19" w:rsidRPr="00901637">
        <w:rPr>
          <w:rFonts w:cs="Arial"/>
          <w:szCs w:val="22"/>
        </w:rPr>
        <w:t>T</w:t>
      </w:r>
      <w:r w:rsidRPr="00901637">
        <w:rPr>
          <w:rFonts w:cs="Arial"/>
          <w:szCs w:val="22"/>
        </w:rPr>
        <w:t xml:space="preserve">he </w:t>
      </w:r>
      <w:r w:rsidR="00DB1A14" w:rsidRPr="00901637">
        <w:rPr>
          <w:rFonts w:cs="Arial"/>
          <w:szCs w:val="22"/>
        </w:rPr>
        <w:t xml:space="preserve">parliamentary </w:t>
      </w:r>
      <w:r w:rsidRPr="00901637">
        <w:rPr>
          <w:rFonts w:cs="Arial"/>
          <w:szCs w:val="22"/>
        </w:rPr>
        <w:t xml:space="preserve">election took place </w:t>
      </w:r>
      <w:r w:rsidR="00E5391A" w:rsidRPr="00901637">
        <w:rPr>
          <w:rFonts w:cs="Arial"/>
          <w:szCs w:val="22"/>
        </w:rPr>
        <w:t xml:space="preserve">on </w:t>
      </w:r>
      <w:r w:rsidR="00FC7B19" w:rsidRPr="00901637">
        <w:rPr>
          <w:rFonts w:cs="Arial"/>
          <w:szCs w:val="22"/>
        </w:rPr>
        <w:t>July 25</w:t>
      </w:r>
      <w:r w:rsidR="00FC7B19" w:rsidRPr="00901637">
        <w:rPr>
          <w:rFonts w:cs="Arial"/>
          <w:szCs w:val="22"/>
          <w:vertAlign w:val="superscript"/>
        </w:rPr>
        <w:t>th</w:t>
      </w:r>
      <w:r w:rsidR="00FC7B19" w:rsidRPr="00901637">
        <w:rPr>
          <w:rFonts w:cs="Arial"/>
          <w:szCs w:val="22"/>
        </w:rPr>
        <w:t>,</w:t>
      </w:r>
      <w:r w:rsidRPr="00901637">
        <w:rPr>
          <w:rFonts w:cs="Arial"/>
          <w:szCs w:val="22"/>
        </w:rPr>
        <w:t xml:space="preserve"> 2014 with </w:t>
      </w:r>
      <w:r w:rsidR="001876E9" w:rsidRPr="00901637">
        <w:rPr>
          <w:rFonts w:cs="Arial"/>
          <w:szCs w:val="22"/>
        </w:rPr>
        <w:t>42</w:t>
      </w:r>
      <w:r w:rsidR="001539D9" w:rsidRPr="00901637">
        <w:rPr>
          <w:rFonts w:cs="Arial"/>
          <w:szCs w:val="22"/>
        </w:rPr>
        <w:t>%</w:t>
      </w:r>
      <w:r w:rsidRPr="00901637">
        <w:rPr>
          <w:rFonts w:cs="Arial"/>
          <w:szCs w:val="22"/>
        </w:rPr>
        <w:t xml:space="preserve"> turnout. While </w:t>
      </w:r>
      <w:r w:rsidR="008D154A" w:rsidRPr="00901637">
        <w:rPr>
          <w:rFonts w:cs="Arial"/>
          <w:szCs w:val="22"/>
        </w:rPr>
        <w:t>the international community welcomed the elections results</w:t>
      </w:r>
      <w:r w:rsidRPr="00901637">
        <w:rPr>
          <w:rFonts w:cs="Arial"/>
          <w:szCs w:val="22"/>
        </w:rPr>
        <w:t xml:space="preserve">, the Supreme Court, in November </w:t>
      </w:r>
      <w:r w:rsidR="00186053" w:rsidRPr="00901637">
        <w:rPr>
          <w:rFonts w:cs="Arial"/>
          <w:szCs w:val="22"/>
        </w:rPr>
        <w:t>2014</w:t>
      </w:r>
      <w:r w:rsidR="00E5391A" w:rsidRPr="00901637">
        <w:rPr>
          <w:rFonts w:cs="Arial"/>
          <w:szCs w:val="22"/>
        </w:rPr>
        <w:t>, ruled</w:t>
      </w:r>
      <w:r w:rsidR="00DB1A14" w:rsidRPr="00901637">
        <w:rPr>
          <w:rFonts w:cs="Arial"/>
          <w:szCs w:val="22"/>
        </w:rPr>
        <w:t xml:space="preserve"> that</w:t>
      </w:r>
      <w:r w:rsidRPr="00901637">
        <w:rPr>
          <w:rFonts w:cs="Arial"/>
          <w:szCs w:val="22"/>
        </w:rPr>
        <w:t xml:space="preserve"> the seventh amendment </w:t>
      </w:r>
      <w:r w:rsidR="00DB1A14" w:rsidRPr="00901637">
        <w:rPr>
          <w:rFonts w:cs="Arial"/>
          <w:szCs w:val="22"/>
        </w:rPr>
        <w:t xml:space="preserve">is </w:t>
      </w:r>
      <w:r w:rsidRPr="00901637">
        <w:rPr>
          <w:rFonts w:cs="Arial"/>
          <w:szCs w:val="22"/>
        </w:rPr>
        <w:t xml:space="preserve">unconstitutional </w:t>
      </w:r>
      <w:r w:rsidR="008D154A" w:rsidRPr="00901637">
        <w:rPr>
          <w:rFonts w:cs="Arial"/>
          <w:szCs w:val="22"/>
        </w:rPr>
        <w:t xml:space="preserve">and that </w:t>
      </w:r>
      <w:r w:rsidRPr="00901637">
        <w:rPr>
          <w:rFonts w:cs="Arial"/>
          <w:szCs w:val="22"/>
        </w:rPr>
        <w:t xml:space="preserve">the HoR was an invalid body and as a result the GNC </w:t>
      </w:r>
      <w:r w:rsidR="00186053" w:rsidRPr="00901637">
        <w:rPr>
          <w:rFonts w:cs="Arial"/>
          <w:szCs w:val="22"/>
        </w:rPr>
        <w:t>claim</w:t>
      </w:r>
      <w:r w:rsidR="00E5391A" w:rsidRPr="00901637">
        <w:rPr>
          <w:rFonts w:cs="Arial"/>
          <w:szCs w:val="22"/>
        </w:rPr>
        <w:t>ed</w:t>
      </w:r>
      <w:r w:rsidR="00186053" w:rsidRPr="00901637">
        <w:rPr>
          <w:rFonts w:cs="Arial"/>
          <w:szCs w:val="22"/>
        </w:rPr>
        <w:t xml:space="preserve"> to </w:t>
      </w:r>
      <w:r w:rsidR="008D3437" w:rsidRPr="00901637">
        <w:rPr>
          <w:rFonts w:cs="Arial"/>
          <w:szCs w:val="22"/>
        </w:rPr>
        <w:t>remain in</w:t>
      </w:r>
      <w:r w:rsidRPr="00901637">
        <w:rPr>
          <w:rFonts w:cs="Arial"/>
          <w:szCs w:val="22"/>
        </w:rPr>
        <w:t xml:space="preserve"> office. </w:t>
      </w:r>
      <w:r w:rsidR="0030022E" w:rsidRPr="00901637">
        <w:rPr>
          <w:rFonts w:cs="Arial"/>
          <w:szCs w:val="22"/>
        </w:rPr>
        <w:t>At the same time, the CDA did not complete the draft constitution</w:t>
      </w:r>
      <w:r w:rsidR="007759E2" w:rsidRPr="00901637">
        <w:rPr>
          <w:rFonts w:cs="Arial"/>
          <w:szCs w:val="22"/>
        </w:rPr>
        <w:t>.</w:t>
      </w:r>
      <w:r w:rsidR="0030022E" w:rsidRPr="00901637">
        <w:rPr>
          <w:rFonts w:cs="Arial"/>
          <w:szCs w:val="22"/>
        </w:rPr>
        <w:t xml:space="preserve"> </w:t>
      </w:r>
      <w:r w:rsidR="00DB1A14" w:rsidRPr="00901637">
        <w:rPr>
          <w:rFonts w:cs="Arial"/>
          <w:szCs w:val="22"/>
        </w:rPr>
        <w:t>I</w:t>
      </w:r>
      <w:r w:rsidR="00727CD1" w:rsidRPr="00901637">
        <w:rPr>
          <w:rFonts w:cs="Arial"/>
          <w:szCs w:val="22"/>
        </w:rPr>
        <w:t>n effect</w:t>
      </w:r>
      <w:r w:rsidR="00DB1A14" w:rsidRPr="00901637">
        <w:rPr>
          <w:rFonts w:cs="Arial"/>
          <w:szCs w:val="22"/>
        </w:rPr>
        <w:t>,</w:t>
      </w:r>
      <w:r w:rsidR="00727CD1" w:rsidRPr="00901637">
        <w:rPr>
          <w:rFonts w:cs="Arial"/>
          <w:szCs w:val="22"/>
        </w:rPr>
        <w:t xml:space="preserve"> there are two governments</w:t>
      </w:r>
      <w:r w:rsidR="00DB1A14" w:rsidRPr="00901637">
        <w:rPr>
          <w:rFonts w:cs="Arial"/>
          <w:szCs w:val="22"/>
        </w:rPr>
        <w:t xml:space="preserve">, each </w:t>
      </w:r>
      <w:r w:rsidR="00685C8D" w:rsidRPr="00901637">
        <w:rPr>
          <w:rFonts w:cs="Arial"/>
          <w:szCs w:val="22"/>
        </w:rPr>
        <w:t>with its own armed militia groups:</w:t>
      </w:r>
      <w:r w:rsidR="00727CD1" w:rsidRPr="00901637">
        <w:rPr>
          <w:rFonts w:cs="Arial"/>
          <w:szCs w:val="22"/>
        </w:rPr>
        <w:t xml:space="preserve"> </w:t>
      </w:r>
      <w:r w:rsidR="00DB1A14" w:rsidRPr="00901637">
        <w:rPr>
          <w:rFonts w:cs="Arial"/>
          <w:szCs w:val="22"/>
        </w:rPr>
        <w:t xml:space="preserve">one is </w:t>
      </w:r>
      <w:r w:rsidR="00727CD1" w:rsidRPr="00901637">
        <w:rPr>
          <w:rFonts w:cs="Arial"/>
          <w:szCs w:val="22"/>
        </w:rPr>
        <w:t xml:space="preserve">the UN-backed Tripoli Government of National Accord, and </w:t>
      </w:r>
      <w:r w:rsidR="00DB1A14" w:rsidRPr="00901637">
        <w:rPr>
          <w:rFonts w:cs="Arial"/>
          <w:szCs w:val="22"/>
        </w:rPr>
        <w:t xml:space="preserve">the second </w:t>
      </w:r>
      <w:r w:rsidR="00727CD1" w:rsidRPr="00901637">
        <w:rPr>
          <w:rFonts w:cs="Arial"/>
          <w:szCs w:val="22"/>
        </w:rPr>
        <w:t xml:space="preserve">in the east with backing of the military </w:t>
      </w:r>
      <w:r w:rsidR="00186053" w:rsidRPr="00901637">
        <w:rPr>
          <w:rFonts w:cs="Arial"/>
          <w:szCs w:val="22"/>
        </w:rPr>
        <w:t>(LNA)</w:t>
      </w:r>
      <w:r w:rsidR="00141860" w:rsidRPr="00901637">
        <w:rPr>
          <w:rFonts w:cs="Arial"/>
          <w:szCs w:val="22"/>
        </w:rPr>
        <w:t>.</w:t>
      </w:r>
    </w:p>
    <w:p w14:paraId="3DAD99E5" w14:textId="0C122016" w:rsidR="000304E1" w:rsidRPr="00901637" w:rsidRDefault="00A77BF1" w:rsidP="00901637">
      <w:pPr>
        <w:tabs>
          <w:tab w:val="left" w:pos="5682"/>
        </w:tabs>
        <w:rPr>
          <w:rFonts w:cs="Arial"/>
          <w:szCs w:val="22"/>
        </w:rPr>
      </w:pPr>
      <w:r w:rsidRPr="00901637">
        <w:rPr>
          <w:rFonts w:cs="Arial"/>
          <w:szCs w:val="22"/>
        </w:rPr>
        <w:tab/>
      </w:r>
    </w:p>
    <w:p w14:paraId="631E0CCE" w14:textId="33ACCDDD" w:rsidR="000304E1" w:rsidRPr="00901637" w:rsidRDefault="000304E1" w:rsidP="000304E1">
      <w:pPr>
        <w:rPr>
          <w:rFonts w:cs="Arial"/>
          <w:szCs w:val="22"/>
        </w:rPr>
      </w:pPr>
      <w:r w:rsidRPr="00901637">
        <w:rPr>
          <w:rFonts w:cs="Arial"/>
          <w:szCs w:val="22"/>
        </w:rPr>
        <w:t>While most Libyans express disappointment with previous elections, they still have a general sense of confidence in the HNEC. According to the latest survey conducted by IFES, about 62% of the public have positive views towards the HNEC; moreover, the electoral Needs Assessment Mission, through its consultations with various stakeholders, received similar positive messages with interlocutors expressing that HNEC has remained a neutral body in a highly politicized environment and despite the several financial difficulties it faces. With the support of UN electoral team, and having carried out three electoral processes, HNEC has acquired considerable knowledge and skills in electoral management. But it has not yet fully established itself as an independent and professional body capable of planning and managing inclusive and credible elections. In its request for electoral assistance to the United Nations, HNEC emphasized the building of institutional capacity as a key objective in addition to needing direct support for the upcoming electoral events. As one of the few institutions in Libya that still enjoys the confidence of the people, continued support to HNEC is essential for its consolidation as a key institution in the country.</w:t>
      </w:r>
    </w:p>
    <w:p w14:paraId="1989B782" w14:textId="77777777" w:rsidR="007650DB" w:rsidRPr="00901637" w:rsidRDefault="007650DB" w:rsidP="0008103F">
      <w:pPr>
        <w:rPr>
          <w:rFonts w:cs="Arial"/>
          <w:szCs w:val="22"/>
        </w:rPr>
      </w:pPr>
    </w:p>
    <w:p w14:paraId="1F2823ED" w14:textId="77777777" w:rsidR="000D2334" w:rsidRPr="00901637" w:rsidRDefault="000D2334" w:rsidP="000D2334">
      <w:pPr>
        <w:rPr>
          <w:rFonts w:cs="Arial"/>
          <w:b/>
          <w:szCs w:val="22"/>
        </w:rPr>
      </w:pPr>
      <w:r w:rsidRPr="00901637">
        <w:rPr>
          <w:rFonts w:cs="Arial"/>
          <w:b/>
          <w:szCs w:val="22"/>
        </w:rPr>
        <w:t xml:space="preserve">SDGs and the Inclusive Political Agenda </w:t>
      </w:r>
    </w:p>
    <w:p w14:paraId="06126432" w14:textId="675EF908" w:rsidR="007650DB" w:rsidRPr="00901637" w:rsidRDefault="008E7B19" w:rsidP="00E5391A">
      <w:pPr>
        <w:rPr>
          <w:rFonts w:cs="Arial"/>
          <w:szCs w:val="22"/>
        </w:rPr>
      </w:pPr>
      <w:r w:rsidRPr="00901637">
        <w:rPr>
          <w:rFonts w:cs="Arial"/>
          <w:szCs w:val="22"/>
        </w:rPr>
        <w:t>The aspirations of Libyans for a more inclusive political agenda is in line with the new Sustainable Development Goals (SDGs) adopted by UN Member States under the theme ‘Transforming Our World: the 2030 Agenda for Sustainable Development’. SDG Goal 16, which calls on Member States to “Promote peaceful and inclusive societies for sustainable development, provide access to justice for all, and build effective, accountable, and inclusive institutions at all levels”, is particularly relevant in the context of Libya where political, social and economic insecurity are at the core of the ongoing conflict.</w:t>
      </w:r>
      <w:r w:rsidR="007759E2" w:rsidRPr="00901637">
        <w:rPr>
          <w:rFonts w:cs="Arial"/>
          <w:szCs w:val="22"/>
        </w:rPr>
        <w:t xml:space="preserve"> </w:t>
      </w:r>
      <w:r w:rsidR="00714E65" w:rsidRPr="00901637">
        <w:rPr>
          <w:rFonts w:cs="Arial"/>
          <w:szCs w:val="22"/>
        </w:rPr>
        <w:t xml:space="preserve">In addition to Goal 16, the project’s focus on promoting inclusion of disadvantaged groups including women falls </w:t>
      </w:r>
      <w:r w:rsidR="0030022E" w:rsidRPr="00901637">
        <w:rPr>
          <w:rFonts w:cs="Arial"/>
          <w:szCs w:val="22"/>
        </w:rPr>
        <w:t xml:space="preserve">within </w:t>
      </w:r>
      <w:r w:rsidR="00714E65" w:rsidRPr="00901637">
        <w:rPr>
          <w:rFonts w:cs="Arial"/>
          <w:szCs w:val="22"/>
        </w:rPr>
        <w:t xml:space="preserve">SDG Goal 5, which aims to achieve gender equality and empower all women and girls. </w:t>
      </w:r>
    </w:p>
    <w:p w14:paraId="04D78CA2" w14:textId="77777777" w:rsidR="007650DB" w:rsidRPr="00901637" w:rsidRDefault="007650DB" w:rsidP="00E5391A">
      <w:pPr>
        <w:rPr>
          <w:rFonts w:cs="Arial"/>
          <w:szCs w:val="22"/>
        </w:rPr>
      </w:pPr>
    </w:p>
    <w:p w14:paraId="616ABEFA" w14:textId="3ECF5B4E" w:rsidR="000304E1" w:rsidRPr="00901637" w:rsidRDefault="00C631EE" w:rsidP="00901637">
      <w:pPr>
        <w:rPr>
          <w:rFonts w:cs="Arial"/>
          <w:szCs w:val="22"/>
        </w:rPr>
      </w:pPr>
      <w:r w:rsidRPr="00901637">
        <w:rPr>
          <w:rFonts w:cs="Arial"/>
          <w:b/>
          <w:szCs w:val="22"/>
        </w:rPr>
        <w:t xml:space="preserve">High </w:t>
      </w:r>
      <w:r w:rsidR="000D2334" w:rsidRPr="00901637">
        <w:rPr>
          <w:rFonts w:cs="Arial"/>
          <w:b/>
          <w:szCs w:val="22"/>
        </w:rPr>
        <w:t xml:space="preserve">National Election Commission </w:t>
      </w:r>
      <w:r w:rsidRPr="00901637">
        <w:rPr>
          <w:rFonts w:cs="Arial"/>
          <w:b/>
          <w:szCs w:val="22"/>
        </w:rPr>
        <w:t>of Libya (HNEC)</w:t>
      </w:r>
      <w:r w:rsidR="007A3FAF" w:rsidRPr="00901637">
        <w:rPr>
          <w:rFonts w:cs="Arial"/>
          <w:b/>
          <w:szCs w:val="22"/>
        </w:rPr>
        <w:t>:</w:t>
      </w:r>
      <w:r w:rsidR="007A3FAF" w:rsidRPr="00901637">
        <w:rPr>
          <w:rFonts w:cs="Arial"/>
          <w:szCs w:val="22"/>
        </w:rPr>
        <w:t xml:space="preserve"> The</w:t>
      </w:r>
      <w:r w:rsidR="001735E4" w:rsidRPr="00901637">
        <w:rPr>
          <w:rFonts w:cs="Arial"/>
          <w:szCs w:val="22"/>
        </w:rPr>
        <w:t xml:space="preserve"> current </w:t>
      </w:r>
      <w:r w:rsidR="006A5738" w:rsidRPr="00901637">
        <w:rPr>
          <w:rFonts w:cs="Arial"/>
          <w:szCs w:val="22"/>
        </w:rPr>
        <w:t xml:space="preserve">electoral </w:t>
      </w:r>
      <w:r w:rsidR="001735E4" w:rsidRPr="00901637">
        <w:rPr>
          <w:rFonts w:cs="Arial"/>
          <w:szCs w:val="22"/>
        </w:rPr>
        <w:t xml:space="preserve">legal framework </w:t>
      </w:r>
      <w:r w:rsidR="006A5738" w:rsidRPr="00901637">
        <w:rPr>
          <w:rFonts w:cs="Arial"/>
          <w:szCs w:val="22"/>
        </w:rPr>
        <w:t>is based</w:t>
      </w:r>
      <w:r w:rsidR="001735E4" w:rsidRPr="00901637">
        <w:rPr>
          <w:rFonts w:cs="Arial"/>
          <w:szCs w:val="22"/>
        </w:rPr>
        <w:t xml:space="preserve"> on the constitutional declaration issued in 2011 and its amendments, as well as some relevant laws, most i</w:t>
      </w:r>
      <w:r w:rsidR="00292B50" w:rsidRPr="00901637">
        <w:rPr>
          <w:rFonts w:cs="Arial"/>
          <w:szCs w:val="22"/>
        </w:rPr>
        <w:t>mportant of which is Law No. (8),</w:t>
      </w:r>
      <w:r w:rsidR="001735E4" w:rsidRPr="00901637">
        <w:rPr>
          <w:rFonts w:cs="Arial"/>
          <w:szCs w:val="22"/>
        </w:rPr>
        <w:t xml:space="preserve"> 2013, which define</w:t>
      </w:r>
      <w:r w:rsidR="006A5738" w:rsidRPr="00901637">
        <w:rPr>
          <w:rFonts w:cs="Arial"/>
          <w:szCs w:val="22"/>
        </w:rPr>
        <w:t>s</w:t>
      </w:r>
      <w:r w:rsidR="001735E4" w:rsidRPr="00901637">
        <w:rPr>
          <w:rFonts w:cs="Arial"/>
          <w:szCs w:val="22"/>
        </w:rPr>
        <w:t xml:space="preserve"> the structure and functions of the existing </w:t>
      </w:r>
      <w:r w:rsidR="006A5738" w:rsidRPr="00901637">
        <w:rPr>
          <w:rFonts w:cs="Arial"/>
          <w:szCs w:val="22"/>
        </w:rPr>
        <w:t>electoral management body</w:t>
      </w:r>
      <w:r w:rsidR="00292B50" w:rsidRPr="00901637">
        <w:rPr>
          <w:rFonts w:cs="Arial"/>
          <w:szCs w:val="22"/>
        </w:rPr>
        <w:t xml:space="preserve">, the HNEC. </w:t>
      </w:r>
      <w:r w:rsidR="001735E4" w:rsidRPr="00901637">
        <w:rPr>
          <w:rFonts w:cs="Arial"/>
          <w:szCs w:val="22"/>
        </w:rPr>
        <w:t xml:space="preserve">According to the law, </w:t>
      </w:r>
      <w:r w:rsidR="00292B50" w:rsidRPr="00901637">
        <w:rPr>
          <w:rFonts w:cs="Arial"/>
          <w:szCs w:val="22"/>
        </w:rPr>
        <w:t xml:space="preserve">HNEC </w:t>
      </w:r>
      <w:r w:rsidR="001735E4" w:rsidRPr="00901637">
        <w:rPr>
          <w:rFonts w:cs="Arial"/>
          <w:szCs w:val="22"/>
        </w:rPr>
        <w:t xml:space="preserve">is the highest electoral authority in the country and is responsible for </w:t>
      </w:r>
      <w:r w:rsidR="00CC7C23" w:rsidRPr="00901637">
        <w:rPr>
          <w:rFonts w:cs="Arial"/>
          <w:szCs w:val="22"/>
        </w:rPr>
        <w:t xml:space="preserve">elections management during the </w:t>
      </w:r>
      <w:r w:rsidR="001735E4" w:rsidRPr="00901637">
        <w:rPr>
          <w:rFonts w:cs="Arial"/>
          <w:szCs w:val="22"/>
        </w:rPr>
        <w:t>current transitional period</w:t>
      </w:r>
      <w:r w:rsidR="006A5738" w:rsidRPr="00901637">
        <w:rPr>
          <w:rFonts w:cs="Arial"/>
          <w:szCs w:val="22"/>
        </w:rPr>
        <w:t xml:space="preserve">, and thereafter HNEC and its role is expected to be enshrined in the new constitution.  </w:t>
      </w:r>
    </w:p>
    <w:p w14:paraId="4B297952" w14:textId="1A416DC5" w:rsidR="00141860" w:rsidRPr="00901637" w:rsidRDefault="00685C8D" w:rsidP="00901637">
      <w:pPr>
        <w:rPr>
          <w:rFonts w:cs="Arial"/>
          <w:b/>
          <w:szCs w:val="22"/>
        </w:rPr>
      </w:pPr>
      <w:r w:rsidRPr="00901637">
        <w:rPr>
          <w:rFonts w:cs="Arial"/>
          <w:b/>
          <w:szCs w:val="22"/>
        </w:rPr>
        <w:tab/>
      </w:r>
      <w:r w:rsidR="006A5738" w:rsidRPr="00901637">
        <w:rPr>
          <w:rFonts w:cs="Arial"/>
          <w:b/>
          <w:szCs w:val="22"/>
        </w:rPr>
        <w:tab/>
      </w:r>
    </w:p>
    <w:p w14:paraId="1722E85E" w14:textId="7D8685FE" w:rsidR="00CC7C23" w:rsidRPr="00901637" w:rsidRDefault="00CC7C23" w:rsidP="00BB02F6">
      <w:pPr>
        <w:rPr>
          <w:rFonts w:cs="Arial"/>
          <w:bCs/>
        </w:rPr>
      </w:pPr>
      <w:r w:rsidRPr="00901637">
        <w:rPr>
          <w:rFonts w:cs="Arial"/>
          <w:bCs/>
          <w:szCs w:val="22"/>
        </w:rPr>
        <w:t>Currently, the organizational structure of HNEC consists of the Board</w:t>
      </w:r>
      <w:r w:rsidR="006A5738" w:rsidRPr="00901637">
        <w:rPr>
          <w:rFonts w:cs="Arial"/>
          <w:bCs/>
          <w:szCs w:val="22"/>
        </w:rPr>
        <w:t xml:space="preserve"> which has seven members</w:t>
      </w:r>
      <w:r w:rsidRPr="00901637">
        <w:rPr>
          <w:rFonts w:cs="Arial"/>
          <w:bCs/>
          <w:szCs w:val="22"/>
        </w:rPr>
        <w:t xml:space="preserve">, the General Administration and </w:t>
      </w:r>
      <w:r w:rsidR="006A5738" w:rsidRPr="00901637">
        <w:rPr>
          <w:rFonts w:cs="Arial"/>
          <w:bCs/>
          <w:szCs w:val="22"/>
        </w:rPr>
        <w:t>22 (previously 17)</w:t>
      </w:r>
      <w:r w:rsidRPr="00901637">
        <w:rPr>
          <w:rFonts w:cs="Arial"/>
          <w:bCs/>
          <w:szCs w:val="22"/>
        </w:rPr>
        <w:t xml:space="preserve"> electoral offices; the Board consists of the Chairman and six members, in accordance with article no. 5 of its establishment Law. Currently, the </w:t>
      </w:r>
      <w:r w:rsidRPr="00901637">
        <w:rPr>
          <w:rFonts w:cs="Arial"/>
          <w:bCs/>
          <w:szCs w:val="22"/>
        </w:rPr>
        <w:lastRenderedPageBreak/>
        <w:t xml:space="preserve">HNEC Board </w:t>
      </w:r>
      <w:r w:rsidR="000F6AA7" w:rsidRPr="00901637">
        <w:rPr>
          <w:rFonts w:cs="Arial"/>
          <w:bCs/>
          <w:szCs w:val="22"/>
        </w:rPr>
        <w:t>consists of 4 members including the Chairman</w:t>
      </w:r>
      <w:r w:rsidR="008C55C8" w:rsidRPr="00901637">
        <w:rPr>
          <w:rFonts w:cs="Arial"/>
          <w:bCs/>
          <w:szCs w:val="22"/>
        </w:rPr>
        <w:t xml:space="preserve">, and the institution’s </w:t>
      </w:r>
      <w:r w:rsidRPr="00901637">
        <w:rPr>
          <w:rFonts w:cs="Arial"/>
          <w:bCs/>
          <w:szCs w:val="22"/>
        </w:rPr>
        <w:t xml:space="preserve">General Administration </w:t>
      </w:r>
      <w:r w:rsidR="000F6AA7" w:rsidRPr="00901637">
        <w:rPr>
          <w:rFonts w:cs="Arial"/>
          <w:bCs/>
          <w:szCs w:val="22"/>
        </w:rPr>
        <w:t>is run by t</w:t>
      </w:r>
      <w:r w:rsidRPr="00901637">
        <w:rPr>
          <w:rFonts w:cs="Arial"/>
          <w:bCs/>
          <w:szCs w:val="22"/>
        </w:rPr>
        <w:t>he General</w:t>
      </w:r>
      <w:r w:rsidR="000F6AA7" w:rsidRPr="00901637">
        <w:rPr>
          <w:rFonts w:cs="Arial"/>
          <w:bCs/>
          <w:szCs w:val="22"/>
        </w:rPr>
        <w:t xml:space="preserve"> Manager</w:t>
      </w:r>
      <w:r w:rsidR="008C55C8" w:rsidRPr="00901637">
        <w:rPr>
          <w:rFonts w:cs="Arial"/>
          <w:bCs/>
          <w:szCs w:val="22"/>
        </w:rPr>
        <w:t xml:space="preserve">. </w:t>
      </w:r>
      <w:r w:rsidRPr="00901637">
        <w:rPr>
          <w:rFonts w:cs="Arial"/>
          <w:bCs/>
          <w:szCs w:val="22"/>
        </w:rPr>
        <w:t xml:space="preserve">The </w:t>
      </w:r>
      <w:r w:rsidR="000F6AA7" w:rsidRPr="00901637">
        <w:rPr>
          <w:rFonts w:cs="Arial"/>
          <w:bCs/>
          <w:szCs w:val="22"/>
        </w:rPr>
        <w:t xml:space="preserve">HNEC </w:t>
      </w:r>
      <w:r w:rsidRPr="00901637">
        <w:rPr>
          <w:rFonts w:cs="Arial"/>
          <w:bCs/>
          <w:szCs w:val="22"/>
        </w:rPr>
        <w:t>has a total of 266 staff members and 677 posts are currently vaca</w:t>
      </w:r>
      <w:r w:rsidR="000F6AA7" w:rsidRPr="00901637">
        <w:rPr>
          <w:rFonts w:cs="Arial"/>
          <w:bCs/>
          <w:szCs w:val="22"/>
        </w:rPr>
        <w:t>nt. S</w:t>
      </w:r>
      <w:r w:rsidRPr="00901637">
        <w:rPr>
          <w:rFonts w:cs="Arial"/>
          <w:bCs/>
          <w:szCs w:val="22"/>
        </w:rPr>
        <w:t xml:space="preserve">ince </w:t>
      </w:r>
      <w:r w:rsidR="008C55C8" w:rsidRPr="00901637">
        <w:rPr>
          <w:rFonts w:cs="Arial"/>
          <w:bCs/>
          <w:szCs w:val="22"/>
        </w:rPr>
        <w:t>conducting the</w:t>
      </w:r>
      <w:r w:rsidRPr="00901637">
        <w:rPr>
          <w:rFonts w:cs="Arial"/>
          <w:bCs/>
          <w:szCs w:val="22"/>
        </w:rPr>
        <w:t xml:space="preserve"> first elections </w:t>
      </w:r>
      <w:r w:rsidR="008C55C8" w:rsidRPr="00901637">
        <w:rPr>
          <w:rFonts w:cs="Arial"/>
          <w:bCs/>
          <w:szCs w:val="22"/>
        </w:rPr>
        <w:t>in</w:t>
      </w:r>
      <w:r w:rsidRPr="00901637">
        <w:rPr>
          <w:rFonts w:cs="Arial"/>
          <w:bCs/>
          <w:szCs w:val="22"/>
        </w:rPr>
        <w:t xml:space="preserve"> 2012</w:t>
      </w:r>
      <w:r w:rsidR="008C55C8" w:rsidRPr="00901637">
        <w:rPr>
          <w:rFonts w:cs="Arial"/>
          <w:bCs/>
          <w:szCs w:val="22"/>
        </w:rPr>
        <w:t xml:space="preserve"> with</w:t>
      </w:r>
      <w:r w:rsidRPr="00901637">
        <w:rPr>
          <w:rFonts w:cs="Arial"/>
          <w:bCs/>
          <w:szCs w:val="22"/>
        </w:rPr>
        <w:t xml:space="preserve"> considerable </w:t>
      </w:r>
      <w:r w:rsidR="008C55C8" w:rsidRPr="00901637">
        <w:rPr>
          <w:rFonts w:cs="Arial"/>
          <w:bCs/>
          <w:szCs w:val="22"/>
        </w:rPr>
        <w:t xml:space="preserve">UN </w:t>
      </w:r>
      <w:r w:rsidRPr="00901637">
        <w:rPr>
          <w:rFonts w:cs="Arial"/>
          <w:bCs/>
          <w:szCs w:val="22"/>
        </w:rPr>
        <w:t xml:space="preserve">support, </w:t>
      </w:r>
      <w:r w:rsidR="00BB02F6" w:rsidRPr="00901637">
        <w:rPr>
          <w:rFonts w:cs="Arial"/>
          <w:bCs/>
          <w:szCs w:val="22"/>
        </w:rPr>
        <w:t xml:space="preserve">HNEC </w:t>
      </w:r>
      <w:r w:rsidRPr="00901637">
        <w:rPr>
          <w:rFonts w:cs="Arial"/>
          <w:bCs/>
          <w:szCs w:val="22"/>
        </w:rPr>
        <w:t xml:space="preserve">has acquired </w:t>
      </w:r>
      <w:r w:rsidR="008C55C8" w:rsidRPr="00901637">
        <w:rPr>
          <w:rFonts w:cs="Arial"/>
          <w:bCs/>
          <w:szCs w:val="22"/>
        </w:rPr>
        <w:t>the</w:t>
      </w:r>
      <w:r w:rsidRPr="00901637">
        <w:rPr>
          <w:rFonts w:cs="Arial"/>
          <w:bCs/>
          <w:szCs w:val="22"/>
        </w:rPr>
        <w:t xml:space="preserve"> basic</w:t>
      </w:r>
      <w:r w:rsidRPr="00901637">
        <w:rPr>
          <w:rFonts w:cs="Arial"/>
          <w:bCs/>
        </w:rPr>
        <w:t xml:space="preserve"> </w:t>
      </w:r>
      <w:r w:rsidR="008C55C8" w:rsidRPr="00901637">
        <w:rPr>
          <w:rFonts w:cs="Arial"/>
          <w:bCs/>
        </w:rPr>
        <w:t xml:space="preserve">electoral </w:t>
      </w:r>
      <w:r w:rsidRPr="00901637">
        <w:rPr>
          <w:rFonts w:cs="Arial"/>
          <w:bCs/>
        </w:rPr>
        <w:t xml:space="preserve">knowledge and has built up </w:t>
      </w:r>
      <w:r w:rsidR="008C55C8" w:rsidRPr="00901637">
        <w:rPr>
          <w:rFonts w:cs="Arial"/>
          <w:bCs/>
        </w:rPr>
        <w:t>significant</w:t>
      </w:r>
      <w:r w:rsidRPr="00901637">
        <w:rPr>
          <w:rFonts w:cs="Arial"/>
          <w:bCs/>
        </w:rPr>
        <w:t xml:space="preserve"> capacity to manage electoral events. </w:t>
      </w:r>
      <w:r w:rsidR="008C55C8" w:rsidRPr="00901637">
        <w:rPr>
          <w:rFonts w:cs="Arial"/>
          <w:bCs/>
        </w:rPr>
        <w:t>It has continued to</w:t>
      </w:r>
      <w:r w:rsidRPr="00901637">
        <w:rPr>
          <w:rFonts w:cs="Arial"/>
          <w:bCs/>
        </w:rPr>
        <w:t xml:space="preserve"> work in a highly polarized political environment </w:t>
      </w:r>
      <w:r w:rsidR="008C55C8" w:rsidRPr="00901637">
        <w:rPr>
          <w:rFonts w:cs="Arial"/>
          <w:bCs/>
        </w:rPr>
        <w:t xml:space="preserve">and maintain public perceptions of neutrality. </w:t>
      </w:r>
      <w:r w:rsidR="00BB02F6" w:rsidRPr="00901637">
        <w:rPr>
          <w:rFonts w:cs="Arial"/>
          <w:bCs/>
        </w:rPr>
        <w:t xml:space="preserve">It </w:t>
      </w:r>
      <w:r w:rsidR="008C55C8" w:rsidRPr="00901637">
        <w:rPr>
          <w:rFonts w:cs="Arial"/>
          <w:bCs/>
        </w:rPr>
        <w:t xml:space="preserve">is also </w:t>
      </w:r>
      <w:r w:rsidR="00BB02F6" w:rsidRPr="00901637">
        <w:rPr>
          <w:rFonts w:cs="Arial"/>
          <w:bCs/>
        </w:rPr>
        <w:t xml:space="preserve">worth mentioning that HNEC has gained </w:t>
      </w:r>
      <w:r w:rsidRPr="00901637">
        <w:rPr>
          <w:rFonts w:cs="Arial"/>
          <w:bCs/>
        </w:rPr>
        <w:t xml:space="preserve">the confidence and support of many civil society organizations, including local organizations interested in election observation, as well as organizations </w:t>
      </w:r>
      <w:r w:rsidR="008C55C8" w:rsidRPr="00901637">
        <w:rPr>
          <w:rFonts w:cs="Arial"/>
          <w:bCs/>
        </w:rPr>
        <w:t>promoting the</w:t>
      </w:r>
      <w:r w:rsidRPr="00901637">
        <w:rPr>
          <w:rFonts w:cs="Arial"/>
          <w:bCs/>
        </w:rPr>
        <w:t xml:space="preserve"> righ</w:t>
      </w:r>
      <w:r w:rsidR="00BB02F6" w:rsidRPr="00901637">
        <w:rPr>
          <w:rFonts w:cs="Arial"/>
          <w:bCs/>
        </w:rPr>
        <w:t>ts of people with special needs</w:t>
      </w:r>
      <w:r w:rsidR="008C55C8" w:rsidRPr="00901637">
        <w:rPr>
          <w:rFonts w:cs="Arial"/>
          <w:bCs/>
        </w:rPr>
        <w:t xml:space="preserve">. </w:t>
      </w:r>
    </w:p>
    <w:p w14:paraId="392C28BC" w14:textId="71C5E87A" w:rsidR="00BB02F6" w:rsidRPr="00901637" w:rsidRDefault="008C55C8" w:rsidP="00901637">
      <w:pPr>
        <w:tabs>
          <w:tab w:val="left" w:pos="1620"/>
          <w:tab w:val="left" w:pos="2055"/>
        </w:tabs>
        <w:rPr>
          <w:rFonts w:cs="Arial"/>
          <w:bCs/>
        </w:rPr>
      </w:pPr>
      <w:r w:rsidRPr="00901637">
        <w:rPr>
          <w:rFonts w:cs="Arial"/>
          <w:bCs/>
        </w:rPr>
        <w:tab/>
      </w:r>
      <w:r w:rsidR="009F75DC" w:rsidRPr="00901637">
        <w:rPr>
          <w:rFonts w:cs="Arial"/>
          <w:bCs/>
        </w:rPr>
        <w:tab/>
      </w:r>
    </w:p>
    <w:p w14:paraId="11EA0544" w14:textId="755A402B" w:rsidR="00CC7C23" w:rsidRPr="00901637" w:rsidRDefault="009F75DC" w:rsidP="00BB02F6">
      <w:pPr>
        <w:rPr>
          <w:rFonts w:cs="Arial"/>
          <w:bCs/>
        </w:rPr>
      </w:pPr>
      <w:r w:rsidRPr="00901637">
        <w:rPr>
          <w:rFonts w:cs="Arial"/>
          <w:bCs/>
        </w:rPr>
        <w:t>While acknowledging these achievements</w:t>
      </w:r>
      <w:r w:rsidR="00CC7C23" w:rsidRPr="00901637">
        <w:rPr>
          <w:rFonts w:cs="Arial"/>
          <w:bCs/>
        </w:rPr>
        <w:t xml:space="preserve">, the </w:t>
      </w:r>
      <w:r w:rsidR="00BB02F6" w:rsidRPr="00901637">
        <w:rPr>
          <w:rFonts w:cs="Arial"/>
          <w:bCs/>
        </w:rPr>
        <w:t>H</w:t>
      </w:r>
      <w:r w:rsidR="00CC7C23" w:rsidRPr="00901637">
        <w:rPr>
          <w:rFonts w:cs="Arial"/>
          <w:bCs/>
        </w:rPr>
        <w:t>NEC and other</w:t>
      </w:r>
      <w:r w:rsidRPr="00901637">
        <w:rPr>
          <w:rFonts w:cs="Arial"/>
          <w:bCs/>
        </w:rPr>
        <w:t>s recognize the need for</w:t>
      </w:r>
      <w:r w:rsidR="00CC7C23" w:rsidRPr="00901637">
        <w:rPr>
          <w:rFonts w:cs="Arial"/>
          <w:bCs/>
        </w:rPr>
        <w:t xml:space="preserve"> </w:t>
      </w:r>
      <w:r w:rsidRPr="00901637">
        <w:rPr>
          <w:rFonts w:cs="Arial"/>
          <w:bCs/>
        </w:rPr>
        <w:t>continued</w:t>
      </w:r>
      <w:r w:rsidR="00CC7C23" w:rsidRPr="00901637">
        <w:rPr>
          <w:rFonts w:cs="Arial"/>
          <w:bCs/>
        </w:rPr>
        <w:t xml:space="preserve"> United Nations electoral assistance </w:t>
      </w:r>
      <w:r w:rsidRPr="00901637">
        <w:rPr>
          <w:rFonts w:cs="Arial"/>
          <w:bCs/>
        </w:rPr>
        <w:t xml:space="preserve">to further strengthen </w:t>
      </w:r>
      <w:r w:rsidR="00BB02F6" w:rsidRPr="00901637">
        <w:rPr>
          <w:rFonts w:cs="Arial"/>
          <w:bCs/>
        </w:rPr>
        <w:t>HNEC</w:t>
      </w:r>
      <w:r w:rsidR="00CC7C23" w:rsidRPr="00901637">
        <w:rPr>
          <w:rFonts w:cs="Arial"/>
          <w:bCs/>
        </w:rPr>
        <w:t xml:space="preserve">'s capacity as an institution as well as the </w:t>
      </w:r>
      <w:r w:rsidRPr="00901637">
        <w:rPr>
          <w:rFonts w:cs="Arial"/>
          <w:bCs/>
        </w:rPr>
        <w:t>capacities</w:t>
      </w:r>
      <w:r w:rsidR="00CC7C23" w:rsidRPr="00901637">
        <w:rPr>
          <w:rFonts w:cs="Arial"/>
          <w:bCs/>
        </w:rPr>
        <w:t xml:space="preserve"> of its staff to be able to conduct future electoral events </w:t>
      </w:r>
      <w:r w:rsidRPr="00901637">
        <w:rPr>
          <w:rFonts w:cs="Arial"/>
          <w:bCs/>
        </w:rPr>
        <w:t>that</w:t>
      </w:r>
      <w:r w:rsidR="00BB02F6" w:rsidRPr="00901637">
        <w:rPr>
          <w:rFonts w:cs="Arial"/>
          <w:bCs/>
        </w:rPr>
        <w:t xml:space="preserve"> ensure </w:t>
      </w:r>
      <w:r w:rsidR="00CC7C23" w:rsidRPr="00901637">
        <w:rPr>
          <w:rFonts w:cs="Arial"/>
          <w:bCs/>
        </w:rPr>
        <w:t>inclusive</w:t>
      </w:r>
      <w:r w:rsidR="00BB02F6" w:rsidRPr="00901637">
        <w:rPr>
          <w:rFonts w:cs="Arial"/>
          <w:bCs/>
        </w:rPr>
        <w:t>ness</w:t>
      </w:r>
      <w:r w:rsidR="00CC7C23" w:rsidRPr="00901637">
        <w:rPr>
          <w:rFonts w:cs="Arial"/>
          <w:bCs/>
        </w:rPr>
        <w:t xml:space="preserve">, </w:t>
      </w:r>
      <w:r w:rsidR="00BB02F6" w:rsidRPr="00901637">
        <w:rPr>
          <w:rFonts w:cs="Arial"/>
          <w:bCs/>
        </w:rPr>
        <w:t xml:space="preserve">transparency </w:t>
      </w:r>
      <w:r w:rsidR="00CC7C23" w:rsidRPr="00901637">
        <w:rPr>
          <w:rFonts w:cs="Arial"/>
          <w:bCs/>
        </w:rPr>
        <w:t>and credib</w:t>
      </w:r>
      <w:r w:rsidR="00BB02F6" w:rsidRPr="00901637">
        <w:rPr>
          <w:rFonts w:cs="Arial"/>
          <w:bCs/>
        </w:rPr>
        <w:t>ility.</w:t>
      </w:r>
    </w:p>
    <w:p w14:paraId="59D8BDDF" w14:textId="77777777" w:rsidR="00CC7C23" w:rsidRPr="00901637" w:rsidRDefault="00CC7C23" w:rsidP="000D2334">
      <w:pPr>
        <w:rPr>
          <w:rFonts w:cs="Arial"/>
          <w:b/>
        </w:rPr>
      </w:pPr>
    </w:p>
    <w:p w14:paraId="4D30CA8A" w14:textId="51962CBB" w:rsidR="000B7279" w:rsidRPr="00901637" w:rsidRDefault="000B7279" w:rsidP="000B7279">
      <w:pPr>
        <w:rPr>
          <w:rFonts w:cs="Arial"/>
          <w:bCs/>
        </w:rPr>
      </w:pPr>
      <w:r w:rsidRPr="00901637">
        <w:rPr>
          <w:rFonts w:cs="Arial"/>
          <w:bCs/>
          <w:szCs w:val="22"/>
        </w:rPr>
        <w:t xml:space="preserve">Based on </w:t>
      </w:r>
      <w:r w:rsidR="009F75DC" w:rsidRPr="00901637">
        <w:rPr>
          <w:rFonts w:cs="Arial"/>
          <w:bCs/>
          <w:szCs w:val="22"/>
        </w:rPr>
        <w:t>HNEC’s</w:t>
      </w:r>
      <w:r w:rsidRPr="00901637">
        <w:rPr>
          <w:rFonts w:cs="Arial"/>
          <w:bCs/>
          <w:szCs w:val="22"/>
        </w:rPr>
        <w:t xml:space="preserve"> request </w:t>
      </w:r>
      <w:r w:rsidR="009F75DC" w:rsidRPr="00901637">
        <w:rPr>
          <w:rFonts w:cs="Arial"/>
          <w:bCs/>
          <w:szCs w:val="22"/>
        </w:rPr>
        <w:t>on</w:t>
      </w:r>
      <w:r w:rsidRPr="00901637">
        <w:rPr>
          <w:rFonts w:cs="Arial"/>
          <w:bCs/>
          <w:szCs w:val="22"/>
        </w:rPr>
        <w:t xml:space="preserve"> May 7</w:t>
      </w:r>
      <w:r w:rsidRPr="00901637">
        <w:rPr>
          <w:rFonts w:cs="Arial"/>
          <w:bCs/>
          <w:szCs w:val="22"/>
          <w:vertAlign w:val="superscript"/>
        </w:rPr>
        <w:t>th</w:t>
      </w:r>
      <w:r w:rsidRPr="00901637">
        <w:rPr>
          <w:rFonts w:cs="Arial"/>
          <w:bCs/>
          <w:szCs w:val="22"/>
        </w:rPr>
        <w:t>, 2017</w:t>
      </w:r>
      <w:r w:rsidR="009F75DC" w:rsidRPr="00901637">
        <w:rPr>
          <w:rFonts w:cs="Arial"/>
          <w:bCs/>
          <w:szCs w:val="22"/>
        </w:rPr>
        <w:t xml:space="preserve"> to </w:t>
      </w:r>
      <w:r w:rsidRPr="00901637">
        <w:rPr>
          <w:rFonts w:cs="Arial"/>
          <w:bCs/>
          <w:szCs w:val="22"/>
        </w:rPr>
        <w:t xml:space="preserve">United Nations electoral assistance, an electoral Needs Assessment Mission was sent in September 2017 to assess the need for continued United Nations technical assistance. HNEC request included assistance </w:t>
      </w:r>
      <w:r w:rsidR="009F75DC" w:rsidRPr="00901637">
        <w:rPr>
          <w:rFonts w:cs="Arial"/>
          <w:bCs/>
          <w:szCs w:val="22"/>
        </w:rPr>
        <w:t>in</w:t>
      </w:r>
      <w:r w:rsidRPr="00901637">
        <w:rPr>
          <w:rFonts w:cs="Arial"/>
          <w:bCs/>
          <w:szCs w:val="22"/>
        </w:rPr>
        <w:t xml:space="preserve"> the following areas: (1) voters registration, (2) civic and voter education, (3) communication and public outreach, (4) supporting civil society organizations, particularly those interested in election observation; (5) training HNEC staff to manage electoral processes; (6) procurement of electoral materials; (7) supporting electoral field offices; (8) promoting the participation of women, youth and persons with disabilities and (9) supporting the use of technology in all electoral phases.</w:t>
      </w:r>
      <w:r w:rsidR="009F75DC" w:rsidRPr="00901637">
        <w:rPr>
          <w:rFonts w:cs="Arial"/>
          <w:bCs/>
          <w:szCs w:val="22"/>
        </w:rPr>
        <w:t xml:space="preserve"> The </w:t>
      </w:r>
      <w:r w:rsidRPr="00901637">
        <w:rPr>
          <w:rFonts w:cs="Arial"/>
          <w:bCs/>
        </w:rPr>
        <w:t xml:space="preserve">HNEC has also requested the United Nations to play a more </w:t>
      </w:r>
      <w:r w:rsidR="009F75DC" w:rsidRPr="00901637">
        <w:rPr>
          <w:rFonts w:cs="Arial"/>
          <w:bCs/>
        </w:rPr>
        <w:t>active</w:t>
      </w:r>
      <w:r w:rsidRPr="00901637">
        <w:rPr>
          <w:rFonts w:cs="Arial"/>
          <w:bCs/>
        </w:rPr>
        <w:t xml:space="preserve"> leadership role in the coordination of electoral assistance, in accordance with the United Nations mission, </w:t>
      </w:r>
      <w:r w:rsidR="009F75DC" w:rsidRPr="00901637">
        <w:rPr>
          <w:rFonts w:cs="Arial"/>
          <w:bCs/>
        </w:rPr>
        <w:t xml:space="preserve">and </w:t>
      </w:r>
      <w:r w:rsidRPr="00901637">
        <w:rPr>
          <w:rFonts w:cs="Arial"/>
          <w:bCs/>
        </w:rPr>
        <w:t>in close coordination with the HNEC.</w:t>
      </w:r>
    </w:p>
    <w:p w14:paraId="38E96398" w14:textId="089D0D41" w:rsidR="000B7279" w:rsidRPr="00901637" w:rsidRDefault="009F75DC" w:rsidP="00901637">
      <w:pPr>
        <w:tabs>
          <w:tab w:val="left" w:pos="5310"/>
        </w:tabs>
        <w:rPr>
          <w:rFonts w:cs="Arial"/>
          <w:bCs/>
        </w:rPr>
      </w:pPr>
      <w:r w:rsidRPr="00901637">
        <w:rPr>
          <w:rFonts w:cs="Arial"/>
          <w:bCs/>
        </w:rPr>
        <w:tab/>
      </w:r>
    </w:p>
    <w:p w14:paraId="016C1FA3" w14:textId="2069B5AA" w:rsidR="00BB02F6" w:rsidRPr="00901637" w:rsidRDefault="000B7279" w:rsidP="00732A78">
      <w:pPr>
        <w:rPr>
          <w:rFonts w:cs="Arial"/>
          <w:bCs/>
        </w:rPr>
      </w:pPr>
      <w:r w:rsidRPr="00901637">
        <w:rPr>
          <w:rFonts w:cs="Arial"/>
          <w:bCs/>
        </w:rPr>
        <w:t xml:space="preserve">Based on the recommendations of the </w:t>
      </w:r>
      <w:r w:rsidR="00732A78" w:rsidRPr="00901637">
        <w:rPr>
          <w:rFonts w:cs="Arial"/>
          <w:bCs/>
        </w:rPr>
        <w:t>NAM</w:t>
      </w:r>
      <w:r w:rsidRPr="00901637">
        <w:rPr>
          <w:rFonts w:cs="Arial"/>
          <w:bCs/>
        </w:rPr>
        <w:t xml:space="preserve">, this UNDP electoral support project has been </w:t>
      </w:r>
      <w:r w:rsidR="00732A78" w:rsidRPr="00901637">
        <w:rPr>
          <w:rFonts w:cs="Arial"/>
          <w:bCs/>
        </w:rPr>
        <w:t xml:space="preserve">drafted </w:t>
      </w:r>
      <w:r w:rsidR="000304E1" w:rsidRPr="00901637">
        <w:rPr>
          <w:rFonts w:cs="Arial"/>
          <w:bCs/>
        </w:rPr>
        <w:t xml:space="preserve">in close consultation with HNEC </w:t>
      </w:r>
      <w:r w:rsidR="009F75DC" w:rsidRPr="00901637">
        <w:rPr>
          <w:rFonts w:cs="Arial"/>
          <w:bCs/>
        </w:rPr>
        <w:t>t</w:t>
      </w:r>
      <w:r w:rsidR="00732A78" w:rsidRPr="00901637">
        <w:rPr>
          <w:rFonts w:cs="Arial"/>
          <w:bCs/>
        </w:rPr>
        <w:t>o respond to the current needs</w:t>
      </w:r>
      <w:r w:rsidR="009F75DC" w:rsidRPr="00901637">
        <w:rPr>
          <w:rFonts w:cs="Arial"/>
          <w:bCs/>
        </w:rPr>
        <w:t xml:space="preserve"> of HNEC and other electoral stakeholders</w:t>
      </w:r>
      <w:r w:rsidR="007759E2" w:rsidRPr="00901637">
        <w:rPr>
          <w:rFonts w:cs="Arial"/>
          <w:bCs/>
        </w:rPr>
        <w:t xml:space="preserve">. The project is designed around the following outputs: </w:t>
      </w:r>
    </w:p>
    <w:p w14:paraId="2C0670BB" w14:textId="36DD86CC" w:rsidR="00BB02F6" w:rsidRPr="00901637" w:rsidRDefault="009F75DC" w:rsidP="00901637">
      <w:pPr>
        <w:tabs>
          <w:tab w:val="left" w:pos="8100"/>
        </w:tabs>
        <w:rPr>
          <w:rFonts w:cs="Arial"/>
          <w:b/>
        </w:rPr>
      </w:pPr>
      <w:r w:rsidRPr="00901637">
        <w:rPr>
          <w:rFonts w:cs="Arial"/>
          <w:b/>
        </w:rPr>
        <w:tab/>
      </w:r>
    </w:p>
    <w:p w14:paraId="58BF336A" w14:textId="77777777" w:rsidR="00F8488F" w:rsidRPr="00901637" w:rsidRDefault="00F8488F" w:rsidP="00901637">
      <w:pPr>
        <w:pStyle w:val="ListParagraph"/>
        <w:autoSpaceDE w:val="0"/>
        <w:autoSpaceDN w:val="0"/>
        <w:adjustRightInd w:val="0"/>
        <w:spacing w:after="0"/>
        <w:rPr>
          <w:rFonts w:eastAsiaTheme="minorHAnsi" w:cs="Arial"/>
          <w:b/>
          <w:bCs/>
          <w:sz w:val="20"/>
          <w:szCs w:val="20"/>
          <w:lang w:val="en-US"/>
        </w:rPr>
      </w:pPr>
      <w:r w:rsidRPr="00901637">
        <w:rPr>
          <w:rFonts w:cs="Arial" w:eastAsiaTheme="minorHAnsi"/>
          <w:b/>
          <w:bCs/>
          <w:sz w:val="20"/>
          <w:szCs w:val="20"/>
          <w:u w:val="single"/>
          <w:lang w:val="en-US"/>
        </w:rPr>
        <w:t>Output 1:</w:t>
      </w:r>
      <w:r w:rsidRPr="00901637">
        <w:rPr>
          <w:rFonts w:cs="Arial" w:eastAsiaTheme="minorHAnsi"/>
          <w:b/>
          <w:bCs/>
          <w:sz w:val="20"/>
          <w:szCs w:val="20"/>
          <w:lang w:val="en-US"/>
        </w:rPr>
        <w:t xml:space="preserve"> Support HNEC in the planning, preparation and conduct of national and local elections and out of country voting.</w:t>
      </w:r>
    </w:p>
    <w:p w14:paraId="3A245B79" w14:textId="77777777" w:rsidR="00F8488F" w:rsidRPr="00901637" w:rsidRDefault="00F8488F" w:rsidP="00901637">
      <w:pPr>
        <w:pStyle w:val="ListParagraph"/>
        <w:autoSpaceDE w:val="0"/>
        <w:autoSpaceDN w:val="0"/>
        <w:adjustRightInd w:val="0"/>
        <w:spacing w:after="0"/>
        <w:rPr>
          <w:rFonts w:eastAsiaTheme="minorHAnsi" w:cs="Arial"/>
          <w:b/>
          <w:bCs/>
          <w:sz w:val="20"/>
          <w:szCs w:val="20"/>
          <w:lang w:val="en-US"/>
        </w:rPr>
      </w:pPr>
      <w:r w:rsidRPr="00901637">
        <w:rPr>
          <w:rFonts w:cs="Arial" w:eastAsiaTheme="minorHAnsi"/>
          <w:b/>
          <w:bCs/>
          <w:sz w:val="20"/>
          <w:szCs w:val="20"/>
          <w:u w:val="single"/>
          <w:lang w:val="en-US"/>
        </w:rPr>
        <w:t>Output 2:</w:t>
      </w:r>
      <w:r w:rsidRPr="00901637">
        <w:rPr>
          <w:rFonts w:cs="Arial" w:eastAsiaTheme="minorHAnsi"/>
          <w:b/>
          <w:bCs/>
          <w:sz w:val="20"/>
          <w:szCs w:val="20"/>
          <w:lang w:val="en-US"/>
        </w:rPr>
        <w:t xml:space="preserve"> Develop HNEC institutional and staff capacities and raise awareness on the requirements of electoral processes that are transparent, credible and promote inclusive participation.   </w:t>
      </w:r>
    </w:p>
    <w:p w14:paraId="7AF6E953" w14:textId="77777777" w:rsidR="00A77BF1" w:rsidRPr="00901637" w:rsidRDefault="00F8488F" w:rsidP="00901637">
      <w:pPr>
        <w:pStyle w:val="ListParagraph"/>
        <w:rPr>
          <w:rFonts w:eastAsiaTheme="minorHAnsi" w:cs="Arial"/>
          <w:b/>
          <w:bCs/>
          <w:sz w:val="20"/>
          <w:szCs w:val="20"/>
          <w:lang w:val="en-US"/>
        </w:rPr>
      </w:pPr>
      <w:r w:rsidRPr="00901637">
        <w:rPr>
          <w:rFonts w:cs="Arial" w:eastAsiaTheme="minorHAnsi"/>
          <w:b/>
          <w:bCs/>
          <w:sz w:val="20"/>
          <w:szCs w:val="20"/>
          <w:u w:val="single"/>
          <w:lang w:val="en-US"/>
        </w:rPr>
        <w:t>Output 3:</w:t>
      </w:r>
      <w:r w:rsidRPr="00901637">
        <w:rPr>
          <w:rFonts w:cs="Arial" w:eastAsiaTheme="minorHAnsi"/>
          <w:b/>
          <w:bCs/>
          <w:sz w:val="20"/>
          <w:szCs w:val="20"/>
          <w:lang w:val="en-US"/>
        </w:rPr>
        <w:t xml:space="preserve"> Promote public participation in electoral processes, targeting vulnerable groups with activities that enable them to exercise their right to vote. </w:t>
      </w:r>
    </w:p>
    <w:p w14:paraId="28FA465F" w14:textId="27E4C32C" w:rsidR="0091752E" w:rsidRPr="00901637" w:rsidRDefault="00F8488F" w:rsidP="00901637">
      <w:pPr>
        <w:pStyle w:val="ListParagraph"/>
        <w:rPr>
          <w:rFonts w:cs="Arial"/>
        </w:rPr>
      </w:pPr>
      <w:r w:rsidRPr="00901637">
        <w:rPr>
          <w:rFonts w:cs="Arial" w:eastAsiaTheme="minorHAnsi"/>
          <w:b/>
          <w:bCs/>
          <w:sz w:val="20"/>
          <w:szCs w:val="20"/>
          <w:u w:val="single"/>
          <w:lang w:val="en-US"/>
        </w:rPr>
        <w:t>Output 4:</w:t>
      </w:r>
      <w:r w:rsidRPr="00901637">
        <w:rPr>
          <w:rFonts w:cs="Arial" w:eastAsiaTheme="minorHAnsi"/>
          <w:b/>
          <w:bCs/>
          <w:sz w:val="20"/>
          <w:szCs w:val="20"/>
          <w:lang w:val="en-US"/>
        </w:rPr>
        <w:t xml:space="preserve"> Raising the electoral awareness of local partners, enabling them to perform their role effectively in the electoral process.</w:t>
      </w:r>
    </w:p>
    <w:p w14:paraId="246A6449" w14:textId="77777777" w:rsidR="0091752E" w:rsidRDefault="0091752E" w:rsidP="000D2334">
      <w:pPr>
        <w:rPr>
          <w:rFonts w:cs="Arial"/>
          <w:b/>
        </w:rPr>
      </w:pPr>
    </w:p>
    <w:p w14:paraId="2095F9B9" w14:textId="77777777" w:rsidR="0091752E" w:rsidRDefault="0091752E" w:rsidP="000D2334">
      <w:pPr>
        <w:rPr>
          <w:rFonts w:cs="Arial"/>
          <w:b/>
        </w:rPr>
      </w:pPr>
    </w:p>
    <w:p w14:paraId="0390ED90" w14:textId="2C336360" w:rsidR="0091752E" w:rsidRPr="00901637" w:rsidRDefault="009F75DC" w:rsidP="00901637">
      <w:pPr>
        <w:pStyle w:val="Heading1"/>
        <w:numPr>
          <w:ilvl w:val="0"/>
          <w:numId w:val="2"/>
        </w:numPr>
        <w:rPr>
          <w:rFonts w:cs="Arial"/>
          <w:b w:val="0"/>
        </w:rPr>
      </w:pPr>
      <w:r w:rsidRPr="00901637" w:rsidDel="009F75DC">
        <w:rPr>
          <w:rFonts w:cs="Arial"/>
          <w:b w:val="0"/>
        </w:rPr>
        <w:t xml:space="preserve"> </w:t>
      </w:r>
      <w:r>
        <w:rPr>
          <w:rFonts w:ascii="Arial" w:hAnsi="Arial" w:cs="Arial"/>
        </w:rPr>
        <w:t xml:space="preserve">Project </w:t>
      </w:r>
      <w:r w:rsidR="00F96EC4">
        <w:rPr>
          <w:rFonts w:ascii="Arial" w:hAnsi="Arial" w:cs="Arial"/>
        </w:rPr>
        <w:t>Objectives and Strategies</w:t>
      </w:r>
    </w:p>
    <w:p w14:paraId="2D0C7722" w14:textId="77777777" w:rsidR="009F75DC" w:rsidRDefault="009F75DC" w:rsidP="000D2334">
      <w:pPr>
        <w:rPr>
          <w:rFonts w:cs="Arial"/>
          <w:b/>
        </w:rPr>
      </w:pPr>
    </w:p>
    <w:p w14:paraId="178BD069" w14:textId="2EFC33F6" w:rsidR="0091752E" w:rsidRPr="00901637" w:rsidRDefault="009F75DC" w:rsidP="000D2334">
      <w:pPr>
        <w:rPr>
          <w:b/>
        </w:rPr>
      </w:pPr>
      <w:r>
        <w:rPr>
          <w:rFonts w:cs="Arial"/>
          <w:b/>
        </w:rPr>
        <w:t xml:space="preserve">Project </w:t>
      </w:r>
      <w:r w:rsidR="000254DB">
        <w:rPr>
          <w:rFonts w:cs="Arial"/>
          <w:b/>
        </w:rPr>
        <w:t>Objectives</w:t>
      </w:r>
      <w:r>
        <w:rPr>
          <w:rFonts w:cs="Arial"/>
          <w:b/>
        </w:rPr>
        <w:t xml:space="preserve"> </w:t>
      </w:r>
    </w:p>
    <w:p w14:paraId="37A4190A" w14:textId="18D78804" w:rsidR="00943F04" w:rsidRPr="00943F04" w:rsidRDefault="00943F04" w:rsidP="00272FC9">
      <w:pPr>
        <w:rPr>
          <w:rFonts w:cs="Arial"/>
          <w:bCs/>
        </w:rPr>
      </w:pPr>
      <w:r w:rsidRPr="00901637">
        <w:t>The</w:t>
      </w:r>
      <w:r w:rsidR="00272FC9">
        <w:t xml:space="preserve"> </w:t>
      </w:r>
      <w:r w:rsidR="000304E1">
        <w:t xml:space="preserve">overall </w:t>
      </w:r>
      <w:r w:rsidRPr="00901637">
        <w:rPr>
          <w:rFonts w:cs="Arial"/>
          <w:b/>
          <w:bCs/>
        </w:rPr>
        <w:t>goal</w:t>
      </w:r>
      <w:r w:rsidRPr="00943F04">
        <w:rPr>
          <w:rFonts w:cs="Arial"/>
          <w:bCs/>
        </w:rPr>
        <w:t xml:space="preserve"> of the project </w:t>
      </w:r>
      <w:r w:rsidR="00272FC9">
        <w:rPr>
          <w:rFonts w:cs="Arial"/>
          <w:bCs/>
        </w:rPr>
        <w:t xml:space="preserve">is to support </w:t>
      </w:r>
      <w:r w:rsidR="009F75DC">
        <w:rPr>
          <w:rFonts w:cs="Arial"/>
          <w:bCs/>
        </w:rPr>
        <w:t xml:space="preserve">HNEC </w:t>
      </w:r>
      <w:r w:rsidR="00272FC9">
        <w:rPr>
          <w:rFonts w:cs="Arial"/>
          <w:bCs/>
        </w:rPr>
        <w:t xml:space="preserve">to become </w:t>
      </w:r>
      <w:r w:rsidR="00272FC9" w:rsidRPr="00901637">
        <w:rPr>
          <w:rFonts w:cs="Arial"/>
          <w:bCs/>
        </w:rPr>
        <w:t xml:space="preserve">an </w:t>
      </w:r>
      <w:r w:rsidR="009F75DC" w:rsidRPr="00901637">
        <w:rPr>
          <w:rFonts w:cs="Arial"/>
          <w:bCs/>
        </w:rPr>
        <w:t>electoral management body</w:t>
      </w:r>
      <w:r w:rsidRPr="00901637">
        <w:rPr>
          <w:rFonts w:cs="Arial"/>
          <w:bCs/>
        </w:rPr>
        <w:t xml:space="preserve"> capable of managing electoral processes </w:t>
      </w:r>
      <w:r w:rsidR="00272FC9" w:rsidRPr="00901637">
        <w:rPr>
          <w:rFonts w:cs="Arial"/>
          <w:bCs/>
        </w:rPr>
        <w:t>that are in</w:t>
      </w:r>
      <w:r w:rsidRPr="00901637">
        <w:rPr>
          <w:rFonts w:cs="Arial"/>
          <w:bCs/>
        </w:rPr>
        <w:t xml:space="preserve"> accordance with internationally </w:t>
      </w:r>
      <w:r w:rsidR="001876E9" w:rsidRPr="00901637">
        <w:rPr>
          <w:rFonts w:cs="Arial"/>
          <w:bCs/>
        </w:rPr>
        <w:t xml:space="preserve">recognized best practices </w:t>
      </w:r>
      <w:r w:rsidRPr="00901637">
        <w:rPr>
          <w:rFonts w:cs="Arial"/>
          <w:bCs/>
        </w:rPr>
        <w:t xml:space="preserve">and principles, </w:t>
      </w:r>
      <w:r w:rsidR="00272FC9" w:rsidRPr="00901637">
        <w:rPr>
          <w:rFonts w:cs="Arial"/>
          <w:bCs/>
        </w:rPr>
        <w:t>and that works to enhance the inclusiveness</w:t>
      </w:r>
      <w:r w:rsidR="00272FC9">
        <w:rPr>
          <w:rFonts w:cs="Arial"/>
          <w:bCs/>
        </w:rPr>
        <w:t xml:space="preserve"> of the process and increase the participation of all stakeholders.</w:t>
      </w:r>
      <w:r w:rsidR="00EB059B">
        <w:rPr>
          <w:rFonts w:cs="Arial"/>
          <w:bCs/>
        </w:rPr>
        <w:t xml:space="preserve"> </w:t>
      </w:r>
      <w:r w:rsidR="00F7263F">
        <w:rPr>
          <w:rFonts w:cs="Arial"/>
          <w:bCs/>
        </w:rPr>
        <w:t>T</w:t>
      </w:r>
      <w:r w:rsidR="00272FC9">
        <w:rPr>
          <w:rFonts w:cs="Arial"/>
          <w:bCs/>
        </w:rPr>
        <w:t xml:space="preserve">he project’s interventions will focus on </w:t>
      </w:r>
      <w:r w:rsidR="000304E1">
        <w:rPr>
          <w:rFonts w:cs="Arial"/>
          <w:bCs/>
        </w:rPr>
        <w:t>the following</w:t>
      </w:r>
      <w:r w:rsidR="00272FC9">
        <w:rPr>
          <w:rFonts w:cs="Arial"/>
          <w:bCs/>
        </w:rPr>
        <w:t xml:space="preserve"> </w:t>
      </w:r>
      <w:r w:rsidR="00272FC9" w:rsidRPr="00901637">
        <w:rPr>
          <w:rFonts w:cs="Arial"/>
          <w:b/>
          <w:bCs/>
        </w:rPr>
        <w:t>primary objectives</w:t>
      </w:r>
      <w:r w:rsidR="00272FC9">
        <w:rPr>
          <w:rFonts w:cs="Arial"/>
          <w:bCs/>
        </w:rPr>
        <w:t xml:space="preserve">:  </w:t>
      </w:r>
    </w:p>
    <w:p w14:paraId="611B3BFA" w14:textId="5C55397E" w:rsidR="00943F04" w:rsidRDefault="00272FC9" w:rsidP="00901637">
      <w:pPr>
        <w:tabs>
          <w:tab w:val="left" w:pos="1440"/>
        </w:tabs>
        <w:rPr>
          <w:rFonts w:cs="Arial"/>
          <w:bCs/>
        </w:rPr>
      </w:pPr>
      <w:r>
        <w:rPr>
          <w:rFonts w:cs="Arial"/>
          <w:bCs/>
        </w:rPr>
        <w:tab/>
      </w:r>
    </w:p>
    <w:p w14:paraId="24987D18" w14:textId="67C79D4A" w:rsidR="00272FC9" w:rsidRDefault="00272FC9" w:rsidP="007E0D92">
      <w:pPr>
        <w:pStyle w:val="ListParagraph"/>
        <w:numPr>
          <w:ilvl w:val="0"/>
          <w:numId w:val="19"/>
        </w:numPr>
        <w:rPr>
          <w:rFonts w:cs="Arial"/>
          <w:bCs/>
        </w:rPr>
      </w:pPr>
      <w:r>
        <w:rPr>
          <w:rFonts w:cs="Arial"/>
          <w:bCs/>
        </w:rPr>
        <w:t xml:space="preserve">To build the HNEC’s institutional and staff capacities </w:t>
      </w:r>
    </w:p>
    <w:p w14:paraId="59BEB77A" w14:textId="1F89B1B6" w:rsidR="000304E1" w:rsidRDefault="000304E1" w:rsidP="007E0D92">
      <w:pPr>
        <w:pStyle w:val="ListParagraph"/>
        <w:numPr>
          <w:ilvl w:val="0"/>
          <w:numId w:val="19"/>
        </w:numPr>
        <w:rPr>
          <w:rFonts w:cs="Arial"/>
          <w:bCs/>
        </w:rPr>
      </w:pPr>
      <w:r>
        <w:rPr>
          <w:rFonts w:cs="Arial"/>
          <w:bCs/>
        </w:rPr>
        <w:t>To p</w:t>
      </w:r>
      <w:r w:rsidR="00272FC9">
        <w:rPr>
          <w:rFonts w:cs="Arial"/>
          <w:bCs/>
        </w:rPr>
        <w:t>rovide direct support to electoral events</w:t>
      </w:r>
    </w:p>
    <w:p w14:paraId="0C56BAF6" w14:textId="43903B88" w:rsidR="00943F04" w:rsidRPr="00943F04" w:rsidRDefault="000304E1" w:rsidP="007E0D92">
      <w:pPr>
        <w:pStyle w:val="ListParagraph"/>
        <w:numPr>
          <w:ilvl w:val="0"/>
          <w:numId w:val="19"/>
        </w:numPr>
        <w:rPr>
          <w:rFonts w:cs="Arial"/>
          <w:bCs/>
        </w:rPr>
      </w:pPr>
      <w:r>
        <w:rPr>
          <w:rFonts w:cs="Arial"/>
          <w:bCs/>
        </w:rPr>
        <w:t xml:space="preserve">To enhance </w:t>
      </w:r>
      <w:r w:rsidR="005A7792">
        <w:rPr>
          <w:rFonts w:cs="Arial"/>
          <w:bCs/>
        </w:rPr>
        <w:t xml:space="preserve">the electoral awareness of stakeholders </w:t>
      </w:r>
    </w:p>
    <w:p w14:paraId="412B3404" w14:textId="63BCB4BF" w:rsidR="00943F04" w:rsidRDefault="00272FC9" w:rsidP="00901637">
      <w:pPr>
        <w:tabs>
          <w:tab w:val="left" w:pos="7380"/>
        </w:tabs>
        <w:rPr>
          <w:rFonts w:cs="Arial"/>
          <w:bCs/>
        </w:rPr>
      </w:pPr>
      <w:r>
        <w:rPr>
          <w:rFonts w:cs="Arial"/>
          <w:bCs/>
        </w:rPr>
        <w:tab/>
      </w:r>
    </w:p>
    <w:p w14:paraId="0A2A020B" w14:textId="623C3F0E" w:rsidR="00E664FF" w:rsidRPr="00901637" w:rsidRDefault="00272FC9" w:rsidP="00F7263F">
      <w:pPr>
        <w:rPr>
          <w:rFonts w:cs="Arial"/>
          <w:bCs/>
          <w:szCs w:val="22"/>
        </w:rPr>
      </w:pPr>
      <w:r w:rsidRPr="00901637">
        <w:rPr>
          <w:rFonts w:cs="Arial"/>
          <w:bCs/>
          <w:szCs w:val="22"/>
        </w:rPr>
        <w:lastRenderedPageBreak/>
        <w:t>To</w:t>
      </w:r>
      <w:r w:rsidR="00943F04" w:rsidRPr="00901637">
        <w:rPr>
          <w:rFonts w:cs="Arial"/>
          <w:bCs/>
          <w:szCs w:val="22"/>
        </w:rPr>
        <w:t xml:space="preserve"> </w:t>
      </w:r>
      <w:r w:rsidRPr="00901637">
        <w:rPr>
          <w:rFonts w:cs="Arial"/>
          <w:bCs/>
          <w:szCs w:val="22"/>
        </w:rPr>
        <w:t>achieve</w:t>
      </w:r>
      <w:r w:rsidR="00943F04" w:rsidRPr="00901637">
        <w:rPr>
          <w:rFonts w:cs="Arial"/>
          <w:bCs/>
          <w:szCs w:val="22"/>
        </w:rPr>
        <w:t xml:space="preserve"> </w:t>
      </w:r>
      <w:r w:rsidRPr="00901637">
        <w:rPr>
          <w:rFonts w:cs="Arial"/>
          <w:bCs/>
          <w:szCs w:val="22"/>
        </w:rPr>
        <w:t>these goals and objectives</w:t>
      </w:r>
      <w:r w:rsidR="00943F04" w:rsidRPr="00901637">
        <w:rPr>
          <w:rFonts w:cs="Arial"/>
          <w:bCs/>
          <w:szCs w:val="22"/>
        </w:rPr>
        <w:t xml:space="preserve">, </w:t>
      </w:r>
      <w:r w:rsidR="00F7263F" w:rsidRPr="00901637">
        <w:rPr>
          <w:rFonts w:cs="Arial"/>
          <w:bCs/>
          <w:szCs w:val="22"/>
        </w:rPr>
        <w:t>the project outputs and their respective activities will be implemented in accordance with the below strategies. The details of the outputs and activities are detailed further in the document.  To enhance the inclusiveness of the process, the project will</w:t>
      </w:r>
      <w:r w:rsidR="00A96F2D" w:rsidRPr="00901637">
        <w:rPr>
          <w:rFonts w:cs="Arial"/>
          <w:szCs w:val="22"/>
        </w:rPr>
        <w:t xml:space="preserve"> ensure </w:t>
      </w:r>
      <w:r w:rsidR="00F7263F" w:rsidRPr="00901637">
        <w:rPr>
          <w:rFonts w:cs="Arial"/>
          <w:szCs w:val="22"/>
        </w:rPr>
        <w:t xml:space="preserve">relevant and targeted </w:t>
      </w:r>
      <w:r w:rsidR="003923CD" w:rsidRPr="00901637">
        <w:rPr>
          <w:rFonts w:cs="Arial"/>
          <w:bCs/>
          <w:szCs w:val="22"/>
        </w:rPr>
        <w:t xml:space="preserve">local partners </w:t>
      </w:r>
      <w:r w:rsidR="00A96F2D" w:rsidRPr="00901637">
        <w:rPr>
          <w:rFonts w:cs="Arial"/>
          <w:bCs/>
          <w:szCs w:val="22"/>
        </w:rPr>
        <w:t>are engaged</w:t>
      </w:r>
      <w:r w:rsidR="003923CD" w:rsidRPr="00901637">
        <w:rPr>
          <w:rFonts w:cs="Arial"/>
          <w:bCs/>
          <w:szCs w:val="22"/>
        </w:rPr>
        <w:t xml:space="preserve"> </w:t>
      </w:r>
      <w:r w:rsidR="00A96F2D" w:rsidRPr="00901637">
        <w:rPr>
          <w:rFonts w:cs="Arial"/>
          <w:bCs/>
          <w:szCs w:val="22"/>
        </w:rPr>
        <w:t xml:space="preserve">in </w:t>
      </w:r>
      <w:r w:rsidR="003923CD" w:rsidRPr="00901637">
        <w:rPr>
          <w:rFonts w:cs="Arial"/>
          <w:bCs/>
          <w:szCs w:val="22"/>
        </w:rPr>
        <w:t>the electoral process</w:t>
      </w:r>
      <w:r w:rsidR="00F7263F" w:rsidRPr="00901637">
        <w:rPr>
          <w:rFonts w:cs="Arial"/>
          <w:bCs/>
          <w:szCs w:val="22"/>
        </w:rPr>
        <w:t xml:space="preserve"> through the provision of</w:t>
      </w:r>
      <w:r w:rsidR="00A96F2D" w:rsidRPr="00901637">
        <w:rPr>
          <w:rFonts w:cs="Arial"/>
          <w:bCs/>
          <w:szCs w:val="22"/>
        </w:rPr>
        <w:t xml:space="preserve"> small grants to support </w:t>
      </w:r>
      <w:r w:rsidR="00F7263F" w:rsidRPr="00901637">
        <w:rPr>
          <w:rFonts w:cs="Arial"/>
          <w:bCs/>
          <w:szCs w:val="22"/>
        </w:rPr>
        <w:t>their</w:t>
      </w:r>
      <w:r w:rsidR="00A96F2D" w:rsidRPr="00901637">
        <w:rPr>
          <w:rFonts w:cs="Arial"/>
          <w:bCs/>
          <w:szCs w:val="22"/>
        </w:rPr>
        <w:t xml:space="preserve"> interventions that promote</w:t>
      </w:r>
      <w:r w:rsidR="003923CD" w:rsidRPr="00901637">
        <w:rPr>
          <w:rFonts w:cs="Arial"/>
          <w:bCs/>
          <w:szCs w:val="22"/>
        </w:rPr>
        <w:t xml:space="preserve"> the principle of sustainability and building networks</w:t>
      </w:r>
      <w:r w:rsidR="00A96F2D" w:rsidRPr="00901637">
        <w:rPr>
          <w:rFonts w:cs="Arial"/>
          <w:bCs/>
          <w:szCs w:val="22"/>
        </w:rPr>
        <w:t>. These will aim at targeted interventions and groups such as</w:t>
      </w:r>
      <w:r w:rsidR="003923CD" w:rsidRPr="00901637">
        <w:rPr>
          <w:rFonts w:cs="Arial"/>
          <w:bCs/>
          <w:szCs w:val="22"/>
        </w:rPr>
        <w:t xml:space="preserve"> support</w:t>
      </w:r>
      <w:r w:rsidR="00092C35" w:rsidRPr="00901637">
        <w:rPr>
          <w:rFonts w:cs="Arial"/>
          <w:bCs/>
          <w:szCs w:val="22"/>
        </w:rPr>
        <w:t>ing</w:t>
      </w:r>
      <w:r w:rsidR="003923CD" w:rsidRPr="00901637">
        <w:rPr>
          <w:rFonts w:cs="Arial"/>
          <w:bCs/>
          <w:szCs w:val="22"/>
        </w:rPr>
        <w:t xml:space="preserve"> </w:t>
      </w:r>
      <w:r w:rsidR="00A96F2D" w:rsidRPr="00901637">
        <w:rPr>
          <w:rFonts w:cs="Arial"/>
          <w:bCs/>
          <w:szCs w:val="22"/>
        </w:rPr>
        <w:t>and empowering</w:t>
      </w:r>
      <w:r w:rsidR="003923CD" w:rsidRPr="00901637">
        <w:rPr>
          <w:rFonts w:cs="Arial"/>
          <w:bCs/>
          <w:szCs w:val="22"/>
        </w:rPr>
        <w:t xml:space="preserve"> women, support</w:t>
      </w:r>
      <w:r w:rsidR="00092C35" w:rsidRPr="00901637">
        <w:rPr>
          <w:rFonts w:cs="Arial"/>
          <w:bCs/>
          <w:szCs w:val="22"/>
        </w:rPr>
        <w:t>ing</w:t>
      </w:r>
      <w:r w:rsidR="003923CD" w:rsidRPr="00901637">
        <w:rPr>
          <w:rFonts w:cs="Arial"/>
          <w:bCs/>
          <w:szCs w:val="22"/>
        </w:rPr>
        <w:t xml:space="preserve"> persons with disabilities, promot</w:t>
      </w:r>
      <w:r w:rsidR="00092C35" w:rsidRPr="00901637">
        <w:rPr>
          <w:rFonts w:cs="Arial"/>
          <w:bCs/>
          <w:szCs w:val="22"/>
        </w:rPr>
        <w:t>ing and raising awareness</w:t>
      </w:r>
      <w:r w:rsidR="00A96F2D" w:rsidRPr="00901637">
        <w:rPr>
          <w:rFonts w:cs="Arial"/>
          <w:bCs/>
          <w:szCs w:val="22"/>
        </w:rPr>
        <w:t xml:space="preserve"> the</w:t>
      </w:r>
      <w:r w:rsidR="00092C35" w:rsidRPr="00901637">
        <w:rPr>
          <w:rFonts w:cs="Arial"/>
          <w:bCs/>
          <w:szCs w:val="22"/>
        </w:rPr>
        <w:t xml:space="preserve"> </w:t>
      </w:r>
      <w:r w:rsidR="003923CD" w:rsidRPr="00901637">
        <w:rPr>
          <w:rFonts w:cs="Arial"/>
          <w:bCs/>
          <w:szCs w:val="22"/>
        </w:rPr>
        <w:t xml:space="preserve">of youth associations </w:t>
      </w:r>
      <w:r w:rsidR="00092C35" w:rsidRPr="00901637">
        <w:rPr>
          <w:rFonts w:cs="Arial"/>
          <w:bCs/>
          <w:szCs w:val="22"/>
        </w:rPr>
        <w:t>and unions</w:t>
      </w:r>
      <w:r w:rsidR="003923CD" w:rsidRPr="00901637">
        <w:rPr>
          <w:rFonts w:cs="Arial"/>
          <w:bCs/>
          <w:szCs w:val="22"/>
        </w:rPr>
        <w:t xml:space="preserve">, </w:t>
      </w:r>
      <w:r w:rsidR="00A96F2D" w:rsidRPr="00901637">
        <w:rPr>
          <w:rFonts w:cs="Arial"/>
          <w:bCs/>
          <w:szCs w:val="22"/>
        </w:rPr>
        <w:t>engaging with</w:t>
      </w:r>
      <w:r w:rsidR="003923CD" w:rsidRPr="00901637">
        <w:rPr>
          <w:rFonts w:cs="Arial"/>
          <w:bCs/>
          <w:szCs w:val="22"/>
        </w:rPr>
        <w:t xml:space="preserve"> professional and </w:t>
      </w:r>
      <w:r w:rsidR="00DE7C1B" w:rsidRPr="00901637">
        <w:rPr>
          <w:rFonts w:cs="Arial"/>
          <w:bCs/>
          <w:szCs w:val="22"/>
        </w:rPr>
        <w:t>work</w:t>
      </w:r>
      <w:r w:rsidR="003923CD" w:rsidRPr="00901637">
        <w:rPr>
          <w:rFonts w:cs="Arial"/>
          <w:bCs/>
          <w:szCs w:val="22"/>
        </w:rPr>
        <w:t xml:space="preserve"> unions, building electoral knowledge among </w:t>
      </w:r>
      <w:r w:rsidR="00DE7C1B" w:rsidRPr="00901637">
        <w:rPr>
          <w:rFonts w:cs="Arial"/>
          <w:bCs/>
          <w:szCs w:val="22"/>
        </w:rPr>
        <w:t xml:space="preserve">political </w:t>
      </w:r>
      <w:r w:rsidR="003923CD" w:rsidRPr="00901637">
        <w:rPr>
          <w:rFonts w:cs="Arial"/>
          <w:bCs/>
          <w:szCs w:val="22"/>
        </w:rPr>
        <w:t xml:space="preserve">parties and political </w:t>
      </w:r>
      <w:r w:rsidR="00DE7C1B" w:rsidRPr="00901637">
        <w:rPr>
          <w:rFonts w:cs="Arial"/>
          <w:bCs/>
          <w:szCs w:val="22"/>
        </w:rPr>
        <w:t>entities</w:t>
      </w:r>
      <w:r w:rsidR="003923CD" w:rsidRPr="00901637">
        <w:rPr>
          <w:rFonts w:cs="Arial"/>
          <w:bCs/>
          <w:szCs w:val="22"/>
        </w:rPr>
        <w:t xml:space="preserve">, </w:t>
      </w:r>
      <w:r w:rsidR="00DE7C1B" w:rsidRPr="00901637">
        <w:rPr>
          <w:rFonts w:cs="Arial"/>
          <w:bCs/>
          <w:szCs w:val="22"/>
        </w:rPr>
        <w:t>developing the p</w:t>
      </w:r>
      <w:r w:rsidR="003923CD" w:rsidRPr="00901637">
        <w:rPr>
          <w:rFonts w:cs="Arial"/>
          <w:bCs/>
          <w:szCs w:val="22"/>
        </w:rPr>
        <w:t xml:space="preserve">rofessional capacity of organizations </w:t>
      </w:r>
      <w:r w:rsidR="00DE7C1B" w:rsidRPr="00901637">
        <w:rPr>
          <w:rFonts w:cs="Arial"/>
          <w:bCs/>
          <w:szCs w:val="22"/>
        </w:rPr>
        <w:t xml:space="preserve">interested </w:t>
      </w:r>
      <w:r w:rsidR="003923CD" w:rsidRPr="00901637">
        <w:rPr>
          <w:rFonts w:cs="Arial"/>
          <w:bCs/>
          <w:szCs w:val="22"/>
        </w:rPr>
        <w:t>in support</w:t>
      </w:r>
      <w:r w:rsidR="00DE7C1B" w:rsidRPr="00901637">
        <w:rPr>
          <w:rFonts w:cs="Arial"/>
          <w:bCs/>
          <w:szCs w:val="22"/>
        </w:rPr>
        <w:t>ing</w:t>
      </w:r>
      <w:r w:rsidR="003923CD" w:rsidRPr="00901637">
        <w:rPr>
          <w:rFonts w:cs="Arial"/>
          <w:bCs/>
          <w:szCs w:val="22"/>
        </w:rPr>
        <w:t xml:space="preserve"> democracy.</w:t>
      </w:r>
    </w:p>
    <w:p w14:paraId="3D54E384" w14:textId="77777777" w:rsidR="00F7263F" w:rsidRDefault="00F7263F" w:rsidP="00F7263F">
      <w:pPr>
        <w:rPr>
          <w:rFonts w:cs="Arial"/>
          <w:bCs/>
        </w:rPr>
      </w:pPr>
    </w:p>
    <w:p w14:paraId="7CA91C29" w14:textId="1080A1D1" w:rsidR="00F7263F" w:rsidRPr="00901637" w:rsidRDefault="00F7263F" w:rsidP="00F7263F">
      <w:pPr>
        <w:rPr>
          <w:rFonts w:cs="Arial"/>
          <w:b/>
          <w:bCs/>
        </w:rPr>
      </w:pPr>
      <w:r w:rsidRPr="00901637">
        <w:rPr>
          <w:rFonts w:cs="Arial"/>
          <w:b/>
          <w:bCs/>
        </w:rPr>
        <w:t>Guiding Principles</w:t>
      </w:r>
    </w:p>
    <w:p w14:paraId="5EEFC438" w14:textId="77777777" w:rsidR="00F7263F" w:rsidRDefault="00F7263F" w:rsidP="000D2334">
      <w:pPr>
        <w:rPr>
          <w:rFonts w:cs="Arial"/>
          <w:bCs/>
        </w:rPr>
      </w:pPr>
    </w:p>
    <w:p w14:paraId="6030E1BA" w14:textId="50039F90" w:rsidR="00EE1753" w:rsidRDefault="0041732B" w:rsidP="00EE1753">
      <w:pPr>
        <w:rPr>
          <w:rFonts w:cs="Arial"/>
          <w:bCs/>
        </w:rPr>
      </w:pPr>
      <w:r>
        <w:rPr>
          <w:rFonts w:cs="Arial"/>
          <w:bCs/>
        </w:rPr>
        <w:t>The</w:t>
      </w:r>
      <w:r w:rsidR="00DE7C1B" w:rsidRPr="00DE7C1B">
        <w:rPr>
          <w:rFonts w:cs="Arial"/>
          <w:bCs/>
        </w:rPr>
        <w:t xml:space="preserve"> </w:t>
      </w:r>
      <w:r w:rsidR="00DE7C1B" w:rsidRPr="009E246B">
        <w:rPr>
          <w:rFonts w:cs="Arial"/>
          <w:bCs/>
        </w:rPr>
        <w:t xml:space="preserve">project </w:t>
      </w:r>
      <w:r>
        <w:rPr>
          <w:rFonts w:cs="Arial"/>
          <w:bCs/>
        </w:rPr>
        <w:t>is guided by</w:t>
      </w:r>
      <w:r w:rsidR="00F40621">
        <w:rPr>
          <w:rFonts w:cs="Arial"/>
          <w:bCs/>
        </w:rPr>
        <w:t xml:space="preserve"> </w:t>
      </w:r>
      <w:r w:rsidR="009A6A74">
        <w:rPr>
          <w:rFonts w:cs="Arial"/>
          <w:bCs/>
        </w:rPr>
        <w:t xml:space="preserve">the following </w:t>
      </w:r>
      <w:r w:rsidR="00DE7C1B" w:rsidRPr="00DE7C1B">
        <w:rPr>
          <w:rFonts w:cs="Arial"/>
          <w:bCs/>
        </w:rPr>
        <w:t xml:space="preserve">principles </w:t>
      </w:r>
      <w:r>
        <w:rPr>
          <w:rFonts w:cs="Arial"/>
          <w:bCs/>
        </w:rPr>
        <w:t xml:space="preserve">that support the effective achievement of </w:t>
      </w:r>
      <w:r w:rsidR="00DE7C1B" w:rsidRPr="00DE7C1B">
        <w:rPr>
          <w:rFonts w:cs="Arial"/>
          <w:bCs/>
        </w:rPr>
        <w:t xml:space="preserve">goals and objectives. These principles </w:t>
      </w:r>
      <w:r w:rsidR="00EE1753">
        <w:rPr>
          <w:rFonts w:cs="Arial"/>
          <w:bCs/>
        </w:rPr>
        <w:t xml:space="preserve">represent </w:t>
      </w:r>
      <w:r w:rsidR="00DE7C1B" w:rsidRPr="00DE7C1B">
        <w:rPr>
          <w:rFonts w:cs="Arial"/>
          <w:bCs/>
        </w:rPr>
        <w:t xml:space="preserve">the general framework within which the project </w:t>
      </w:r>
      <w:r>
        <w:rPr>
          <w:rFonts w:cs="Arial"/>
          <w:bCs/>
        </w:rPr>
        <w:t>will</w:t>
      </w:r>
      <w:r w:rsidR="00DE7C1B" w:rsidRPr="00DE7C1B">
        <w:rPr>
          <w:rFonts w:cs="Arial"/>
          <w:bCs/>
        </w:rPr>
        <w:t xml:space="preserve"> operate</w:t>
      </w:r>
      <w:r w:rsidR="0088587A">
        <w:rPr>
          <w:rFonts w:cs="Arial"/>
          <w:bCs/>
        </w:rPr>
        <w:t>, and by which the partners shall abide:</w:t>
      </w:r>
    </w:p>
    <w:p w14:paraId="05089033" w14:textId="2040101A" w:rsidR="00EE1753" w:rsidRDefault="0041732B" w:rsidP="00901637">
      <w:pPr>
        <w:tabs>
          <w:tab w:val="left" w:pos="8220"/>
        </w:tabs>
        <w:rPr>
          <w:rFonts w:cs="Arial"/>
          <w:bCs/>
        </w:rPr>
      </w:pPr>
      <w:r>
        <w:rPr>
          <w:rFonts w:cs="Arial"/>
          <w:bCs/>
        </w:rPr>
        <w:tab/>
      </w:r>
    </w:p>
    <w:p w14:paraId="49988AF7" w14:textId="6BF475C6" w:rsidR="001D2DB7" w:rsidRDefault="0088587A" w:rsidP="007E0D92">
      <w:pPr>
        <w:pStyle w:val="ListParagraph"/>
        <w:numPr>
          <w:ilvl w:val="0"/>
          <w:numId w:val="12"/>
        </w:numPr>
        <w:rPr>
          <w:rFonts w:cs="Arial"/>
          <w:bCs/>
        </w:rPr>
      </w:pPr>
      <w:r>
        <w:rPr>
          <w:rFonts w:cs="Arial"/>
          <w:b/>
        </w:rPr>
        <w:t>N</w:t>
      </w:r>
      <w:r w:rsidR="00DE7C1B" w:rsidRPr="001D2DB7">
        <w:rPr>
          <w:rFonts w:cs="Arial"/>
          <w:b/>
        </w:rPr>
        <w:t>ational interest and priorities:</w:t>
      </w:r>
      <w:r w:rsidR="00DE7C1B" w:rsidRPr="001D2DB7">
        <w:rPr>
          <w:rFonts w:cs="Arial"/>
          <w:bCs/>
        </w:rPr>
        <w:t xml:space="preserve"> The </w:t>
      </w:r>
      <w:r w:rsidR="009A6A74">
        <w:rPr>
          <w:rFonts w:cs="Arial"/>
          <w:bCs/>
        </w:rPr>
        <w:t xml:space="preserve">project is based on </w:t>
      </w:r>
      <w:r w:rsidR="00DE7C1B" w:rsidRPr="001D2DB7">
        <w:rPr>
          <w:rFonts w:cs="Arial"/>
          <w:bCs/>
        </w:rPr>
        <w:t>national interest and priorities</w:t>
      </w:r>
      <w:r w:rsidR="009A6A74">
        <w:rPr>
          <w:rFonts w:cs="Arial"/>
          <w:bCs/>
        </w:rPr>
        <w:t>,</w:t>
      </w:r>
      <w:r w:rsidR="00DE7C1B" w:rsidRPr="001D2DB7">
        <w:rPr>
          <w:rFonts w:cs="Arial"/>
          <w:bCs/>
        </w:rPr>
        <w:t xml:space="preserve"> </w:t>
      </w:r>
      <w:r w:rsidR="009A6A74">
        <w:rPr>
          <w:rFonts w:cs="Arial"/>
          <w:bCs/>
        </w:rPr>
        <w:t xml:space="preserve">and on the needs as expressed by </w:t>
      </w:r>
      <w:r w:rsidR="00EE1753" w:rsidRPr="001D2DB7">
        <w:rPr>
          <w:rFonts w:cs="Arial"/>
          <w:bCs/>
        </w:rPr>
        <w:t>HNEC</w:t>
      </w:r>
      <w:r w:rsidR="009A6A74">
        <w:rPr>
          <w:rFonts w:cs="Arial"/>
          <w:bCs/>
        </w:rPr>
        <w:t xml:space="preserve"> </w:t>
      </w:r>
      <w:r w:rsidR="00EE1753" w:rsidRPr="001D2DB7">
        <w:rPr>
          <w:rFonts w:cs="Arial"/>
          <w:bCs/>
        </w:rPr>
        <w:t>and</w:t>
      </w:r>
      <w:r w:rsidR="00DE7C1B" w:rsidRPr="001D2DB7">
        <w:rPr>
          <w:rFonts w:cs="Arial"/>
          <w:bCs/>
        </w:rPr>
        <w:t xml:space="preserve"> </w:t>
      </w:r>
      <w:r>
        <w:rPr>
          <w:rFonts w:cs="Arial"/>
          <w:bCs/>
        </w:rPr>
        <w:t xml:space="preserve">other electoral stakeholders </w:t>
      </w:r>
      <w:r w:rsidR="009A6A74">
        <w:rPr>
          <w:rFonts w:cs="Arial"/>
          <w:bCs/>
        </w:rPr>
        <w:t xml:space="preserve">that were consulted during the NAM and the project formulation process, including civil society </w:t>
      </w:r>
      <w:r w:rsidR="007A3FAF">
        <w:rPr>
          <w:rFonts w:cs="Arial"/>
          <w:bCs/>
        </w:rPr>
        <w:t>organizations representing</w:t>
      </w:r>
      <w:r w:rsidR="009A6A74">
        <w:rPr>
          <w:rFonts w:cs="Arial"/>
          <w:bCs/>
        </w:rPr>
        <w:t xml:space="preserve"> minority groups. Furthermore, this project document has benefited from extensive HNEC input as well as the feedback and comments of development partners, to ensure the project activities and resources are dedicated to the national interest of Libya. Furthermore, national interest is also promoted in the project board where HNEC serves as co-chair</w:t>
      </w:r>
      <w:r w:rsidR="00E56553">
        <w:rPr>
          <w:rFonts w:cs="Arial"/>
          <w:bCs/>
        </w:rPr>
        <w:t>, where the project’s workplans are approved and where partners can ensure all</w:t>
      </w:r>
      <w:r>
        <w:rPr>
          <w:rFonts w:cs="Arial"/>
          <w:bCs/>
        </w:rPr>
        <w:t xml:space="preserve"> </w:t>
      </w:r>
      <w:r w:rsidR="00DE7C1B" w:rsidRPr="001D2DB7">
        <w:rPr>
          <w:rFonts w:cs="Arial"/>
          <w:bCs/>
        </w:rPr>
        <w:t xml:space="preserve">project resources </w:t>
      </w:r>
      <w:r w:rsidR="00E56553">
        <w:rPr>
          <w:rFonts w:cs="Arial"/>
          <w:bCs/>
        </w:rPr>
        <w:t>go towards national priorities that fall within the parameters of this project document</w:t>
      </w:r>
      <w:r>
        <w:rPr>
          <w:rFonts w:cs="Arial"/>
          <w:bCs/>
        </w:rPr>
        <w:t>.</w:t>
      </w:r>
      <w:r w:rsidR="00DE7C1B" w:rsidRPr="001D2DB7">
        <w:rPr>
          <w:rFonts w:cs="Arial"/>
          <w:bCs/>
        </w:rPr>
        <w:t xml:space="preserve"> </w:t>
      </w:r>
    </w:p>
    <w:p w14:paraId="68AD59EE" w14:textId="13C88AFA" w:rsidR="006C0299" w:rsidRPr="003A5938" w:rsidRDefault="0088587A" w:rsidP="007E0D92">
      <w:pPr>
        <w:pStyle w:val="ListParagraph"/>
        <w:numPr>
          <w:ilvl w:val="0"/>
          <w:numId w:val="12"/>
        </w:numPr>
        <w:rPr>
          <w:rFonts w:cs="Arial"/>
          <w:bCs/>
        </w:rPr>
      </w:pPr>
      <w:r>
        <w:rPr>
          <w:rFonts w:cs="Arial"/>
          <w:b/>
        </w:rPr>
        <w:t>P</w:t>
      </w:r>
      <w:r w:rsidR="00DE7C1B" w:rsidRPr="006C0299">
        <w:rPr>
          <w:rFonts w:cs="Arial"/>
          <w:b/>
        </w:rPr>
        <w:t>artnership:</w:t>
      </w:r>
      <w:r w:rsidR="00DE7C1B" w:rsidRPr="006C0299">
        <w:rPr>
          <w:rFonts w:cs="Arial"/>
          <w:bCs/>
        </w:rPr>
        <w:t xml:space="preserve"> The </w:t>
      </w:r>
      <w:r>
        <w:rPr>
          <w:rFonts w:cs="Arial"/>
          <w:bCs/>
        </w:rPr>
        <w:t>success of the p</w:t>
      </w:r>
      <w:r w:rsidR="00DE7C1B" w:rsidRPr="006C0299">
        <w:rPr>
          <w:rFonts w:cs="Arial"/>
          <w:bCs/>
        </w:rPr>
        <w:t xml:space="preserve">roject </w:t>
      </w:r>
      <w:r>
        <w:rPr>
          <w:rFonts w:cs="Arial"/>
          <w:bCs/>
        </w:rPr>
        <w:t xml:space="preserve">will depend </w:t>
      </w:r>
      <w:r w:rsidR="001D2DB7" w:rsidRPr="006C0299">
        <w:rPr>
          <w:rFonts w:cs="Arial"/>
          <w:bCs/>
        </w:rPr>
        <w:t xml:space="preserve">on </w:t>
      </w:r>
      <w:r>
        <w:rPr>
          <w:rFonts w:cs="Arial"/>
          <w:bCs/>
        </w:rPr>
        <w:t xml:space="preserve">effective partnership and </w:t>
      </w:r>
      <w:r w:rsidR="00DE7C1B" w:rsidRPr="006C0299">
        <w:rPr>
          <w:rFonts w:cs="Arial"/>
          <w:bCs/>
        </w:rPr>
        <w:t xml:space="preserve">the </w:t>
      </w:r>
      <w:r w:rsidR="00E56553">
        <w:rPr>
          <w:rFonts w:cs="Arial"/>
          <w:bCs/>
        </w:rPr>
        <w:t xml:space="preserve">active </w:t>
      </w:r>
      <w:r w:rsidR="00DE7C1B" w:rsidRPr="006C0299">
        <w:rPr>
          <w:rFonts w:cs="Arial"/>
          <w:bCs/>
        </w:rPr>
        <w:t xml:space="preserve">participation of all </w:t>
      </w:r>
      <w:r>
        <w:rPr>
          <w:rFonts w:cs="Arial"/>
          <w:bCs/>
        </w:rPr>
        <w:t>parties</w:t>
      </w:r>
      <w:r w:rsidR="00E56553">
        <w:rPr>
          <w:rFonts w:cs="Arial"/>
          <w:bCs/>
        </w:rPr>
        <w:t xml:space="preserve"> involved</w:t>
      </w:r>
      <w:r w:rsidR="001D2DB7" w:rsidRPr="006C0299">
        <w:rPr>
          <w:rFonts w:cs="Arial"/>
          <w:bCs/>
        </w:rPr>
        <w:t>,</w:t>
      </w:r>
      <w:r w:rsidR="00DE7C1B" w:rsidRPr="006C0299">
        <w:rPr>
          <w:rFonts w:cs="Arial"/>
          <w:bCs/>
        </w:rPr>
        <w:t xml:space="preserve"> </w:t>
      </w:r>
      <w:r w:rsidR="0060302D">
        <w:rPr>
          <w:rFonts w:cs="Arial"/>
          <w:bCs/>
        </w:rPr>
        <w:t xml:space="preserve">ensuring that the project is implemented and its resources utilized </w:t>
      </w:r>
      <w:r w:rsidR="00E56553">
        <w:rPr>
          <w:rFonts w:cs="Arial"/>
          <w:bCs/>
        </w:rPr>
        <w:t>for the national interest of Libya</w:t>
      </w:r>
      <w:r w:rsidR="00DE7C1B" w:rsidRPr="006C0299">
        <w:rPr>
          <w:rFonts w:cs="Arial"/>
          <w:bCs/>
        </w:rPr>
        <w:t xml:space="preserve">. The </w:t>
      </w:r>
      <w:r w:rsidR="005A7792" w:rsidRPr="00901637">
        <w:rPr>
          <w:rFonts w:cs="Arial"/>
          <w:bCs/>
        </w:rPr>
        <w:t>Project Board</w:t>
      </w:r>
      <w:r w:rsidR="001D2DB7" w:rsidRPr="009E246B">
        <w:rPr>
          <w:rFonts w:cs="Arial"/>
          <w:bCs/>
        </w:rPr>
        <w:t>, which</w:t>
      </w:r>
      <w:r w:rsidR="00DE7C1B" w:rsidRPr="009E246B">
        <w:rPr>
          <w:rFonts w:cs="Arial"/>
          <w:bCs/>
        </w:rPr>
        <w:t xml:space="preserve"> consists of all </w:t>
      </w:r>
      <w:r w:rsidR="005A7792" w:rsidRPr="00901637">
        <w:rPr>
          <w:rFonts w:cs="Arial"/>
          <w:bCs/>
        </w:rPr>
        <w:t xml:space="preserve">involved </w:t>
      </w:r>
      <w:r w:rsidR="00DE7C1B" w:rsidRPr="009E246B">
        <w:rPr>
          <w:rFonts w:cs="Arial"/>
          <w:bCs/>
        </w:rPr>
        <w:t>partners</w:t>
      </w:r>
      <w:r w:rsidR="001D2DB7" w:rsidRPr="009E246B">
        <w:rPr>
          <w:rFonts w:cs="Arial"/>
          <w:bCs/>
        </w:rPr>
        <w:t>,</w:t>
      </w:r>
      <w:r w:rsidR="00DE7C1B" w:rsidRPr="009E246B">
        <w:rPr>
          <w:rFonts w:cs="Arial"/>
          <w:bCs/>
        </w:rPr>
        <w:t xml:space="preserve"> </w:t>
      </w:r>
      <w:r w:rsidR="006C0299" w:rsidRPr="008031AE">
        <w:rPr>
          <w:rFonts w:cs="Arial"/>
          <w:bCs/>
        </w:rPr>
        <w:t xml:space="preserve">represents an important </w:t>
      </w:r>
      <w:r w:rsidR="005A7792" w:rsidRPr="00147A51">
        <w:rPr>
          <w:rFonts w:cs="Arial"/>
          <w:bCs/>
        </w:rPr>
        <w:t xml:space="preserve">mechanism to </w:t>
      </w:r>
      <w:r w:rsidR="006C0299" w:rsidRPr="0018718B">
        <w:rPr>
          <w:rFonts w:cs="Arial"/>
          <w:bCs/>
        </w:rPr>
        <w:t xml:space="preserve">ensuring the principle of partnership. </w:t>
      </w:r>
      <w:r w:rsidR="00DE7C1B" w:rsidRPr="00526A4F">
        <w:rPr>
          <w:rFonts w:cs="Arial"/>
          <w:bCs/>
        </w:rPr>
        <w:t xml:space="preserve">This document defines the functions and responsibilities of </w:t>
      </w:r>
      <w:r w:rsidR="006C0299" w:rsidRPr="00526A4F">
        <w:rPr>
          <w:rFonts w:cs="Arial"/>
          <w:bCs/>
        </w:rPr>
        <w:t xml:space="preserve">the </w:t>
      </w:r>
      <w:r w:rsidR="00DE7C1B" w:rsidRPr="00526A4F">
        <w:rPr>
          <w:rFonts w:cs="Arial"/>
          <w:bCs/>
        </w:rPr>
        <w:t>Board member</w:t>
      </w:r>
      <w:r w:rsidR="006C0299" w:rsidRPr="00526A4F">
        <w:rPr>
          <w:rFonts w:cs="Arial"/>
          <w:bCs/>
        </w:rPr>
        <w:t>s</w:t>
      </w:r>
      <w:r w:rsidR="00DE7C1B" w:rsidRPr="00526A4F">
        <w:rPr>
          <w:rFonts w:cs="Arial"/>
          <w:bCs/>
        </w:rPr>
        <w:t xml:space="preserve"> and the role it must play in achieving the objectives of the project.</w:t>
      </w:r>
    </w:p>
    <w:p w14:paraId="01260F75" w14:textId="1A7DA908" w:rsidR="00D25D9A" w:rsidRPr="009E246B" w:rsidRDefault="0088587A" w:rsidP="007E0D92">
      <w:pPr>
        <w:pStyle w:val="ListParagraph"/>
        <w:numPr>
          <w:ilvl w:val="0"/>
          <w:numId w:val="12"/>
        </w:numPr>
        <w:rPr>
          <w:rFonts w:cs="Arial"/>
          <w:bCs/>
        </w:rPr>
      </w:pPr>
      <w:r>
        <w:rPr>
          <w:rFonts w:cs="Arial"/>
          <w:b/>
        </w:rPr>
        <w:t>S</w:t>
      </w:r>
      <w:r w:rsidR="00DE7C1B" w:rsidRPr="00D25D9A">
        <w:rPr>
          <w:rFonts w:cs="Arial"/>
          <w:b/>
        </w:rPr>
        <w:t>ustainability:</w:t>
      </w:r>
      <w:r w:rsidR="00DE7C1B" w:rsidRPr="00D25D9A">
        <w:rPr>
          <w:rFonts w:cs="Arial"/>
          <w:bCs/>
        </w:rPr>
        <w:t xml:space="preserve"> </w:t>
      </w:r>
      <w:r w:rsidR="0060302D">
        <w:rPr>
          <w:rFonts w:cs="Arial"/>
          <w:bCs/>
        </w:rPr>
        <w:t>The</w:t>
      </w:r>
      <w:r w:rsidR="00DE7C1B" w:rsidRPr="00D25D9A">
        <w:rPr>
          <w:rFonts w:cs="Arial"/>
          <w:bCs/>
        </w:rPr>
        <w:t xml:space="preserve"> project</w:t>
      </w:r>
      <w:r w:rsidR="0060302D">
        <w:rPr>
          <w:rFonts w:cs="Arial"/>
          <w:bCs/>
        </w:rPr>
        <w:t xml:space="preserve"> will</w:t>
      </w:r>
      <w:r w:rsidR="00DE7C1B" w:rsidRPr="00D25D9A">
        <w:rPr>
          <w:rFonts w:cs="Arial"/>
          <w:bCs/>
        </w:rPr>
        <w:t xml:space="preserve"> adopt </w:t>
      </w:r>
      <w:r w:rsidR="0060302D">
        <w:rPr>
          <w:rFonts w:cs="Arial"/>
          <w:bCs/>
        </w:rPr>
        <w:t xml:space="preserve">sustainable </w:t>
      </w:r>
      <w:r w:rsidR="00DE7C1B" w:rsidRPr="00D25D9A">
        <w:rPr>
          <w:rFonts w:cs="Arial"/>
          <w:bCs/>
        </w:rPr>
        <w:t xml:space="preserve">strategies </w:t>
      </w:r>
      <w:r w:rsidR="0060302D">
        <w:rPr>
          <w:rFonts w:cs="Arial"/>
          <w:bCs/>
        </w:rPr>
        <w:t xml:space="preserve">in the design and implementation of project </w:t>
      </w:r>
      <w:r w:rsidR="00DE7C1B" w:rsidRPr="00D25D9A">
        <w:rPr>
          <w:rFonts w:cs="Arial"/>
          <w:bCs/>
        </w:rPr>
        <w:t>activities</w:t>
      </w:r>
      <w:r w:rsidR="0060302D">
        <w:rPr>
          <w:rFonts w:cs="Arial"/>
          <w:bCs/>
        </w:rPr>
        <w:t xml:space="preserve">, aimed at </w:t>
      </w:r>
      <w:r w:rsidR="00DE7C1B" w:rsidRPr="00D25D9A">
        <w:rPr>
          <w:rFonts w:cs="Arial"/>
          <w:bCs/>
        </w:rPr>
        <w:t>long-term impact</w:t>
      </w:r>
      <w:r w:rsidR="007A3FAF">
        <w:rPr>
          <w:rFonts w:cs="Arial"/>
          <w:bCs/>
        </w:rPr>
        <w:t>, enhancement</w:t>
      </w:r>
      <w:r w:rsidR="0060302D">
        <w:rPr>
          <w:rFonts w:cs="Arial"/>
          <w:bCs/>
        </w:rPr>
        <w:t xml:space="preserve"> of national capacities, and with the goal of HNEC being fully capable of carrying out the activities without the need for continued future support. </w:t>
      </w:r>
      <w:r w:rsidR="00DE7C1B" w:rsidRPr="00D25D9A">
        <w:rPr>
          <w:rFonts w:cs="Arial"/>
          <w:bCs/>
        </w:rPr>
        <w:t xml:space="preserve"> </w:t>
      </w:r>
      <w:r w:rsidR="000B3AAE" w:rsidRPr="009E246B">
        <w:rPr>
          <w:rFonts w:cs="Arial"/>
          <w:bCs/>
        </w:rPr>
        <w:t>Strengthening the</w:t>
      </w:r>
      <w:r w:rsidR="00F40621" w:rsidRPr="008031AE">
        <w:rPr>
          <w:rFonts w:cs="Arial"/>
          <w:bCs/>
        </w:rPr>
        <w:t xml:space="preserve"> capacities of local partners</w:t>
      </w:r>
      <w:r w:rsidR="000B3AAE" w:rsidRPr="008031AE">
        <w:rPr>
          <w:rFonts w:cs="Arial"/>
          <w:bCs/>
        </w:rPr>
        <w:t xml:space="preserve"> </w:t>
      </w:r>
      <w:r w:rsidR="000B3AAE" w:rsidRPr="00147A51">
        <w:rPr>
          <w:rFonts w:cs="Arial"/>
          <w:bCs/>
        </w:rPr>
        <w:t xml:space="preserve">on electoral processes </w:t>
      </w:r>
      <w:r w:rsidR="000B3AAE" w:rsidRPr="00526A4F">
        <w:rPr>
          <w:rFonts w:cs="Arial"/>
          <w:bCs/>
        </w:rPr>
        <w:t xml:space="preserve">and supporting their efforts so they can play a more active role and fulfil future need for </w:t>
      </w:r>
      <w:r w:rsidR="000B3AAE" w:rsidRPr="003A5938">
        <w:rPr>
          <w:rFonts w:cs="Arial"/>
          <w:bCs/>
        </w:rPr>
        <w:t xml:space="preserve">electoral support will also contribute to sustainability and </w:t>
      </w:r>
      <w:r w:rsidR="00E56553" w:rsidRPr="003A5938">
        <w:rPr>
          <w:rFonts w:cs="Arial"/>
          <w:bCs/>
        </w:rPr>
        <w:t xml:space="preserve">increase </w:t>
      </w:r>
      <w:r w:rsidR="000B3AAE" w:rsidRPr="003A5938">
        <w:rPr>
          <w:rFonts w:cs="Arial"/>
          <w:bCs/>
        </w:rPr>
        <w:t xml:space="preserve">the impact of the project.  </w:t>
      </w:r>
      <w:r w:rsidR="00F40621" w:rsidRPr="005A7792">
        <w:rPr>
          <w:rFonts w:cs="Arial"/>
          <w:bCs/>
        </w:rPr>
        <w:t xml:space="preserve"> </w:t>
      </w:r>
    </w:p>
    <w:p w14:paraId="6C7DEC40" w14:textId="224F2992" w:rsidR="0043775C" w:rsidRDefault="0088587A" w:rsidP="007E0D92">
      <w:pPr>
        <w:pStyle w:val="ListParagraph"/>
        <w:numPr>
          <w:ilvl w:val="0"/>
          <w:numId w:val="12"/>
        </w:numPr>
        <w:rPr>
          <w:rFonts w:cs="Arial"/>
          <w:bCs/>
        </w:rPr>
      </w:pPr>
      <w:r>
        <w:rPr>
          <w:rFonts w:cs="Arial"/>
          <w:b/>
        </w:rPr>
        <w:t>F</w:t>
      </w:r>
      <w:r w:rsidR="00F40621" w:rsidRPr="0043775C">
        <w:rPr>
          <w:rFonts w:cs="Arial"/>
          <w:b/>
        </w:rPr>
        <w:t>lexibility,</w:t>
      </w:r>
      <w:r w:rsidR="001E2C8D">
        <w:rPr>
          <w:rFonts w:cs="Arial"/>
          <w:b/>
        </w:rPr>
        <w:t xml:space="preserve"> </w:t>
      </w:r>
      <w:r w:rsidR="00D25D9A" w:rsidRPr="0043775C">
        <w:rPr>
          <w:rFonts w:cs="Arial"/>
          <w:b/>
        </w:rPr>
        <w:t>appropriateness</w:t>
      </w:r>
      <w:r w:rsidR="00F40621" w:rsidRPr="0043775C">
        <w:rPr>
          <w:rFonts w:cs="Arial"/>
          <w:b/>
        </w:rPr>
        <w:t xml:space="preserve"> and coordination:</w:t>
      </w:r>
      <w:r w:rsidR="00F40621" w:rsidRPr="0043775C">
        <w:rPr>
          <w:rFonts w:cs="Arial"/>
          <w:bCs/>
        </w:rPr>
        <w:t xml:space="preserve"> The project </w:t>
      </w:r>
      <w:r w:rsidR="00D25D9A" w:rsidRPr="0043775C">
        <w:rPr>
          <w:rFonts w:cs="Arial"/>
          <w:bCs/>
        </w:rPr>
        <w:t xml:space="preserve">seeks to respond </w:t>
      </w:r>
      <w:r w:rsidR="00F40621" w:rsidRPr="0043775C">
        <w:rPr>
          <w:rFonts w:cs="Arial"/>
          <w:bCs/>
        </w:rPr>
        <w:t xml:space="preserve">to the </w:t>
      </w:r>
      <w:r w:rsidR="000435B8" w:rsidRPr="0043775C">
        <w:rPr>
          <w:rFonts w:cs="Arial"/>
          <w:bCs/>
        </w:rPr>
        <w:t xml:space="preserve">specific </w:t>
      </w:r>
      <w:r w:rsidR="00F40621" w:rsidRPr="0043775C">
        <w:rPr>
          <w:rFonts w:cs="Arial"/>
          <w:bCs/>
        </w:rPr>
        <w:t>requirements of the Libyan environment</w:t>
      </w:r>
      <w:r w:rsidR="001E2C8D">
        <w:rPr>
          <w:rFonts w:cs="Arial"/>
          <w:bCs/>
        </w:rPr>
        <w:t>, the Libyan society and</w:t>
      </w:r>
      <w:r w:rsidR="0086019D">
        <w:rPr>
          <w:rFonts w:cs="Arial"/>
          <w:bCs/>
        </w:rPr>
        <w:t xml:space="preserve"> </w:t>
      </w:r>
      <w:r w:rsidR="00E56553">
        <w:rPr>
          <w:rFonts w:cs="Arial"/>
          <w:bCs/>
        </w:rPr>
        <w:t xml:space="preserve">be </w:t>
      </w:r>
      <w:r w:rsidR="001E2C8D">
        <w:rPr>
          <w:rFonts w:cs="Arial"/>
          <w:bCs/>
        </w:rPr>
        <w:t>able to cope</w:t>
      </w:r>
      <w:r w:rsidR="000435B8" w:rsidRPr="0043775C">
        <w:rPr>
          <w:rFonts w:cs="Arial"/>
          <w:bCs/>
        </w:rPr>
        <w:t xml:space="preserve"> with </w:t>
      </w:r>
      <w:r w:rsidR="00F40621" w:rsidRPr="0043775C">
        <w:rPr>
          <w:rFonts w:cs="Arial"/>
          <w:bCs/>
        </w:rPr>
        <w:t xml:space="preserve">the </w:t>
      </w:r>
      <w:r w:rsidR="001E2C8D">
        <w:rPr>
          <w:rFonts w:cs="Arial"/>
          <w:bCs/>
        </w:rPr>
        <w:t xml:space="preserve">rapid </w:t>
      </w:r>
      <w:r w:rsidR="00F40621" w:rsidRPr="0043775C">
        <w:rPr>
          <w:rFonts w:cs="Arial"/>
          <w:bCs/>
        </w:rPr>
        <w:t>development</w:t>
      </w:r>
      <w:r w:rsidR="001E2C8D">
        <w:rPr>
          <w:rFonts w:cs="Arial"/>
          <w:bCs/>
        </w:rPr>
        <w:t>s</w:t>
      </w:r>
      <w:r w:rsidR="0086019D">
        <w:rPr>
          <w:rFonts w:cs="Arial"/>
          <w:bCs/>
        </w:rPr>
        <w:t xml:space="preserve"> in the country</w:t>
      </w:r>
      <w:r w:rsidR="00F40621" w:rsidRPr="0043775C">
        <w:rPr>
          <w:rFonts w:cs="Arial"/>
          <w:bCs/>
        </w:rPr>
        <w:t xml:space="preserve">. The partners </w:t>
      </w:r>
      <w:r w:rsidR="000435B8" w:rsidRPr="0043775C">
        <w:rPr>
          <w:rFonts w:cs="Arial"/>
          <w:bCs/>
        </w:rPr>
        <w:t xml:space="preserve">shall </w:t>
      </w:r>
      <w:r w:rsidR="00F40621" w:rsidRPr="0043775C">
        <w:rPr>
          <w:rFonts w:cs="Arial"/>
          <w:bCs/>
        </w:rPr>
        <w:t xml:space="preserve">work </w:t>
      </w:r>
      <w:r w:rsidR="001E2C8D">
        <w:rPr>
          <w:rFonts w:cs="Arial"/>
          <w:bCs/>
        </w:rPr>
        <w:t>in a coordinated manner</w:t>
      </w:r>
      <w:r w:rsidR="00F40621" w:rsidRPr="0043775C">
        <w:rPr>
          <w:rFonts w:cs="Arial"/>
          <w:bCs/>
        </w:rPr>
        <w:t xml:space="preserve"> to </w:t>
      </w:r>
      <w:r w:rsidR="001E2C8D">
        <w:rPr>
          <w:rFonts w:cs="Arial"/>
          <w:bCs/>
        </w:rPr>
        <w:t>address</w:t>
      </w:r>
      <w:r w:rsidR="00F40621" w:rsidRPr="0043775C">
        <w:rPr>
          <w:rFonts w:cs="Arial"/>
          <w:bCs/>
        </w:rPr>
        <w:t xml:space="preserve"> </w:t>
      </w:r>
      <w:r w:rsidR="001E2C8D">
        <w:rPr>
          <w:rFonts w:cs="Arial"/>
          <w:bCs/>
        </w:rPr>
        <w:t xml:space="preserve">all </w:t>
      </w:r>
      <w:r w:rsidR="00F40621" w:rsidRPr="0043775C">
        <w:rPr>
          <w:rFonts w:cs="Arial"/>
          <w:bCs/>
        </w:rPr>
        <w:t xml:space="preserve">obstacles and restrictions </w:t>
      </w:r>
      <w:r w:rsidR="000435B8" w:rsidRPr="0043775C">
        <w:rPr>
          <w:rFonts w:cs="Arial"/>
          <w:bCs/>
        </w:rPr>
        <w:t xml:space="preserve">that </w:t>
      </w:r>
      <w:r w:rsidR="001E2C8D">
        <w:rPr>
          <w:rFonts w:cs="Arial"/>
          <w:bCs/>
        </w:rPr>
        <w:t xml:space="preserve">may </w:t>
      </w:r>
      <w:r w:rsidR="00F40621" w:rsidRPr="0043775C">
        <w:rPr>
          <w:rFonts w:cs="Arial"/>
          <w:bCs/>
        </w:rPr>
        <w:t xml:space="preserve">undermine the </w:t>
      </w:r>
      <w:r w:rsidR="001E2C8D">
        <w:rPr>
          <w:rFonts w:cs="Arial"/>
          <w:bCs/>
        </w:rPr>
        <w:t xml:space="preserve">electoral </w:t>
      </w:r>
      <w:r w:rsidR="00F40621" w:rsidRPr="0043775C">
        <w:rPr>
          <w:rFonts w:cs="Arial"/>
          <w:bCs/>
        </w:rPr>
        <w:t>support provided</w:t>
      </w:r>
      <w:r w:rsidR="00894732">
        <w:rPr>
          <w:rFonts w:cs="Arial"/>
          <w:bCs/>
        </w:rPr>
        <w:t xml:space="preserve">; this will require access to </w:t>
      </w:r>
      <w:r w:rsidR="00F40621" w:rsidRPr="0043775C">
        <w:rPr>
          <w:rFonts w:cs="Arial"/>
          <w:bCs/>
        </w:rPr>
        <w:t xml:space="preserve">accurate </w:t>
      </w:r>
      <w:r w:rsidR="00894732">
        <w:rPr>
          <w:rFonts w:cs="Arial"/>
          <w:bCs/>
        </w:rPr>
        <w:t xml:space="preserve">data </w:t>
      </w:r>
      <w:r w:rsidR="0086019D">
        <w:rPr>
          <w:rFonts w:cs="Arial"/>
          <w:bCs/>
        </w:rPr>
        <w:t>and information from all sides</w:t>
      </w:r>
      <w:r w:rsidR="0043775C" w:rsidRPr="0043775C">
        <w:rPr>
          <w:rFonts w:cs="Arial"/>
          <w:bCs/>
        </w:rPr>
        <w:t xml:space="preserve">. </w:t>
      </w:r>
      <w:r w:rsidR="0086019D">
        <w:rPr>
          <w:rFonts w:cs="Arial"/>
          <w:bCs/>
        </w:rPr>
        <w:t>Through the</w:t>
      </w:r>
      <w:r w:rsidR="00F40621" w:rsidRPr="0043775C">
        <w:rPr>
          <w:rFonts w:cs="Arial"/>
          <w:bCs/>
        </w:rPr>
        <w:t xml:space="preserve"> principle of flexibility</w:t>
      </w:r>
      <w:r w:rsidR="0086019D">
        <w:rPr>
          <w:rFonts w:cs="Arial"/>
          <w:bCs/>
        </w:rPr>
        <w:t xml:space="preserve">, the project will exhaust all </w:t>
      </w:r>
      <w:r w:rsidR="0043775C" w:rsidRPr="0043775C">
        <w:rPr>
          <w:rFonts w:cs="Arial"/>
          <w:bCs/>
        </w:rPr>
        <w:t>means</w:t>
      </w:r>
      <w:r w:rsidR="00F40621" w:rsidRPr="0043775C">
        <w:rPr>
          <w:rFonts w:cs="Arial"/>
          <w:bCs/>
        </w:rPr>
        <w:t xml:space="preserve"> and alternatives </w:t>
      </w:r>
      <w:r w:rsidR="0086019D">
        <w:rPr>
          <w:rFonts w:cs="Arial"/>
          <w:bCs/>
        </w:rPr>
        <w:t>available</w:t>
      </w:r>
      <w:r w:rsidR="005A7792">
        <w:rPr>
          <w:rFonts w:cs="Arial"/>
          <w:bCs/>
        </w:rPr>
        <w:t xml:space="preserve"> </w:t>
      </w:r>
      <w:r w:rsidR="0086019D">
        <w:rPr>
          <w:rFonts w:cs="Arial"/>
          <w:bCs/>
        </w:rPr>
        <w:t>to ensure that projects interventions are successfully implemented, and are sustainable</w:t>
      </w:r>
      <w:r w:rsidR="00F40621" w:rsidRPr="0043775C">
        <w:rPr>
          <w:rFonts w:cs="Arial"/>
          <w:bCs/>
        </w:rPr>
        <w:t>.</w:t>
      </w:r>
    </w:p>
    <w:p w14:paraId="321FF8B8" w14:textId="31F4D1F0" w:rsidR="00D67379" w:rsidRDefault="0088587A" w:rsidP="007E0D92">
      <w:pPr>
        <w:pStyle w:val="ListParagraph"/>
        <w:numPr>
          <w:ilvl w:val="0"/>
          <w:numId w:val="12"/>
        </w:numPr>
        <w:rPr>
          <w:rFonts w:cs="Arial"/>
          <w:bCs/>
        </w:rPr>
      </w:pPr>
      <w:r>
        <w:rPr>
          <w:rFonts w:cs="Arial"/>
          <w:b/>
        </w:rPr>
        <w:t>P</w:t>
      </w:r>
      <w:r w:rsidR="001D0177" w:rsidRPr="00D67379">
        <w:rPr>
          <w:rFonts w:cs="Arial"/>
          <w:b/>
        </w:rPr>
        <w:t>rinciple of transparency:</w:t>
      </w:r>
      <w:r w:rsidR="00F40621" w:rsidRPr="00D67379">
        <w:rPr>
          <w:rFonts w:cs="Arial"/>
          <w:bCs/>
        </w:rPr>
        <w:t xml:space="preserve"> </w:t>
      </w:r>
      <w:r w:rsidR="001D0177" w:rsidRPr="00D67379">
        <w:rPr>
          <w:rFonts w:cs="Arial"/>
          <w:bCs/>
        </w:rPr>
        <w:t>the p</w:t>
      </w:r>
      <w:r w:rsidR="00F40621" w:rsidRPr="00D67379">
        <w:rPr>
          <w:rFonts w:cs="Arial"/>
          <w:bCs/>
        </w:rPr>
        <w:t>roject</w:t>
      </w:r>
      <w:r w:rsidR="00DA41D6">
        <w:rPr>
          <w:rFonts w:cs="Arial"/>
          <w:bCs/>
        </w:rPr>
        <w:t xml:space="preserve"> will be implemented in line with UN principles of transparency which includes making available all project reports including as it relates to project management</w:t>
      </w:r>
      <w:r w:rsidR="005A7792">
        <w:rPr>
          <w:rFonts w:cs="Arial"/>
          <w:bCs/>
        </w:rPr>
        <w:t xml:space="preserve"> to the P</w:t>
      </w:r>
      <w:r w:rsidR="00DA41D6">
        <w:rPr>
          <w:rFonts w:cs="Arial"/>
          <w:bCs/>
        </w:rPr>
        <w:t xml:space="preserve">roject </w:t>
      </w:r>
      <w:r w:rsidR="005A7792">
        <w:rPr>
          <w:rFonts w:cs="Arial"/>
          <w:bCs/>
        </w:rPr>
        <w:t>B</w:t>
      </w:r>
      <w:r w:rsidR="00DA41D6">
        <w:rPr>
          <w:rFonts w:cs="Arial"/>
          <w:bCs/>
        </w:rPr>
        <w:t>oard</w:t>
      </w:r>
      <w:r w:rsidR="00F40621" w:rsidRPr="00D67379">
        <w:rPr>
          <w:rFonts w:cs="Arial"/>
          <w:bCs/>
        </w:rPr>
        <w:t xml:space="preserve">. Furthermore, </w:t>
      </w:r>
      <w:r w:rsidR="00DA41D6">
        <w:rPr>
          <w:rFonts w:cs="Arial"/>
          <w:bCs/>
        </w:rPr>
        <w:t>the project workplan which includes all project activities and the use of project resources will be approved in advanc</w:t>
      </w:r>
      <w:r w:rsidR="005A7792">
        <w:rPr>
          <w:rFonts w:cs="Arial"/>
          <w:bCs/>
        </w:rPr>
        <w:t>e by the B</w:t>
      </w:r>
      <w:r w:rsidR="00DA41D6">
        <w:rPr>
          <w:rFonts w:cs="Arial"/>
          <w:bCs/>
        </w:rPr>
        <w:t xml:space="preserve">oard.  </w:t>
      </w:r>
    </w:p>
    <w:p w14:paraId="66BA3457" w14:textId="3C9E95E4" w:rsidR="00DE7C1B" w:rsidRDefault="00CE3630" w:rsidP="007E0D92">
      <w:pPr>
        <w:pStyle w:val="ListParagraph"/>
        <w:numPr>
          <w:ilvl w:val="0"/>
          <w:numId w:val="12"/>
        </w:numPr>
        <w:rPr>
          <w:rFonts w:cs="Arial"/>
          <w:bCs/>
        </w:rPr>
      </w:pPr>
      <w:r>
        <w:rPr>
          <w:rFonts w:cs="Arial"/>
          <w:b/>
        </w:rPr>
        <w:t>E</w:t>
      </w:r>
      <w:r w:rsidR="00F40621" w:rsidRPr="00D67379">
        <w:rPr>
          <w:rFonts w:cs="Arial"/>
          <w:b/>
        </w:rPr>
        <w:t>fficiency and effectiveness:</w:t>
      </w:r>
      <w:r w:rsidR="00F40621" w:rsidRPr="00D67379">
        <w:rPr>
          <w:rFonts w:cs="Arial"/>
          <w:bCs/>
        </w:rPr>
        <w:t xml:space="preserve"> This principle </w:t>
      </w:r>
      <w:r w:rsidR="00045941">
        <w:rPr>
          <w:rFonts w:cs="Arial"/>
          <w:bCs/>
        </w:rPr>
        <w:t>confirms</w:t>
      </w:r>
      <w:r w:rsidR="00F40621" w:rsidRPr="00D67379">
        <w:rPr>
          <w:rFonts w:cs="Arial"/>
          <w:bCs/>
        </w:rPr>
        <w:t xml:space="preserve"> the </w:t>
      </w:r>
      <w:r>
        <w:rPr>
          <w:rFonts w:cs="Arial"/>
          <w:bCs/>
        </w:rPr>
        <w:t>project will</w:t>
      </w:r>
      <w:r w:rsidR="00F40621" w:rsidRPr="00D67379">
        <w:rPr>
          <w:rFonts w:cs="Arial"/>
          <w:bCs/>
        </w:rPr>
        <w:t xml:space="preserve"> direct </w:t>
      </w:r>
      <w:r>
        <w:rPr>
          <w:rFonts w:cs="Arial"/>
          <w:bCs/>
        </w:rPr>
        <w:t>its</w:t>
      </w:r>
      <w:r w:rsidR="00045941">
        <w:rPr>
          <w:rFonts w:cs="Arial"/>
          <w:bCs/>
        </w:rPr>
        <w:t xml:space="preserve"> </w:t>
      </w:r>
      <w:r w:rsidR="00F40621" w:rsidRPr="00D67379">
        <w:rPr>
          <w:rFonts w:cs="Arial"/>
          <w:bCs/>
        </w:rPr>
        <w:t>resources towards support</w:t>
      </w:r>
      <w:r w:rsidR="00045941">
        <w:rPr>
          <w:rFonts w:cs="Arial"/>
          <w:bCs/>
        </w:rPr>
        <w:t>ing</w:t>
      </w:r>
      <w:r w:rsidR="00F40621" w:rsidRPr="00D67379">
        <w:rPr>
          <w:rFonts w:cs="Arial"/>
          <w:bCs/>
        </w:rPr>
        <w:t xml:space="preserve"> electoral process</w:t>
      </w:r>
      <w:r w:rsidR="00045941">
        <w:rPr>
          <w:rFonts w:cs="Arial"/>
          <w:bCs/>
        </w:rPr>
        <w:t>es</w:t>
      </w:r>
      <w:r w:rsidR="00F40621" w:rsidRPr="00D67379">
        <w:rPr>
          <w:rFonts w:cs="Arial"/>
          <w:bCs/>
        </w:rPr>
        <w:t xml:space="preserve"> in Libya, </w:t>
      </w:r>
      <w:r>
        <w:rPr>
          <w:rFonts w:cs="Arial"/>
          <w:bCs/>
        </w:rPr>
        <w:t xml:space="preserve">and </w:t>
      </w:r>
      <w:r w:rsidR="00C45681">
        <w:rPr>
          <w:rFonts w:cs="Arial"/>
          <w:bCs/>
        </w:rPr>
        <w:t>utilize</w:t>
      </w:r>
      <w:r>
        <w:rPr>
          <w:rFonts w:cs="Arial"/>
          <w:bCs/>
        </w:rPr>
        <w:t xml:space="preserve"> it </w:t>
      </w:r>
      <w:r w:rsidR="00F40621" w:rsidRPr="00D67379">
        <w:rPr>
          <w:rFonts w:cs="Arial"/>
          <w:bCs/>
        </w:rPr>
        <w:t>in the implementation of the agreed</w:t>
      </w:r>
      <w:r w:rsidR="00045941">
        <w:rPr>
          <w:rFonts w:cs="Arial"/>
          <w:bCs/>
        </w:rPr>
        <w:t xml:space="preserve"> upon</w:t>
      </w:r>
      <w:r w:rsidR="00F40621" w:rsidRPr="00D67379">
        <w:rPr>
          <w:rFonts w:cs="Arial"/>
          <w:bCs/>
        </w:rPr>
        <w:t xml:space="preserve"> </w:t>
      </w:r>
      <w:r>
        <w:rPr>
          <w:rFonts w:cs="Arial"/>
          <w:bCs/>
        </w:rPr>
        <w:t>activities</w:t>
      </w:r>
      <w:r w:rsidR="00F40621" w:rsidRPr="00D67379">
        <w:rPr>
          <w:rFonts w:cs="Arial"/>
          <w:bCs/>
        </w:rPr>
        <w:t>.</w:t>
      </w:r>
      <w:r>
        <w:rPr>
          <w:rFonts w:cs="Arial"/>
          <w:bCs/>
        </w:rPr>
        <w:tab/>
      </w:r>
    </w:p>
    <w:p w14:paraId="1076D708" w14:textId="77777777" w:rsidR="00DE7C1B" w:rsidRDefault="00DE7C1B" w:rsidP="000D2334">
      <w:pPr>
        <w:rPr>
          <w:rFonts w:cs="Arial"/>
          <w:bCs/>
        </w:rPr>
      </w:pPr>
    </w:p>
    <w:p w14:paraId="6E294684" w14:textId="77777777" w:rsidR="00526A4F" w:rsidRDefault="00526A4F" w:rsidP="00526A4F">
      <w:pPr>
        <w:spacing w:after="200" w:line="276" w:lineRule="auto"/>
        <w:contextualSpacing/>
        <w:rPr>
          <w:rFonts w:cs="Arial"/>
          <w:szCs w:val="22"/>
        </w:rPr>
      </w:pPr>
    </w:p>
    <w:p w14:paraId="40832FC9" w14:textId="77777777" w:rsidR="00526A4F" w:rsidRPr="00901637" w:rsidRDefault="00526A4F" w:rsidP="00901637">
      <w:pPr>
        <w:rPr>
          <w:rFonts w:cs="Arial"/>
          <w:b/>
          <w:bCs/>
        </w:rPr>
      </w:pPr>
      <w:r w:rsidRPr="00901637">
        <w:rPr>
          <w:rFonts w:cs="Arial"/>
          <w:b/>
          <w:bCs/>
        </w:rPr>
        <w:t>Conflict Sensitive Approach</w:t>
      </w:r>
    </w:p>
    <w:p w14:paraId="7D09FEC4" w14:textId="18C5E3C1" w:rsidR="00526A4F" w:rsidRPr="001539D9" w:rsidRDefault="00526A4F" w:rsidP="00526A4F">
      <w:pPr>
        <w:spacing w:after="200" w:line="276" w:lineRule="auto"/>
        <w:contextualSpacing/>
        <w:rPr>
          <w:rFonts w:cs="Arial"/>
          <w:szCs w:val="22"/>
        </w:rPr>
      </w:pPr>
      <w:r w:rsidRPr="00901637">
        <w:rPr>
          <w:rFonts w:cs="Arial"/>
          <w:szCs w:val="22"/>
        </w:rPr>
        <w:t>With the conflict in Libya ongoing</w:t>
      </w:r>
      <w:r w:rsidR="00A5664C" w:rsidRPr="00901637">
        <w:rPr>
          <w:rFonts w:cs="Arial"/>
          <w:szCs w:val="22"/>
        </w:rPr>
        <w:t xml:space="preserve">, </w:t>
      </w:r>
      <w:r w:rsidRPr="00901637">
        <w:rPr>
          <w:rFonts w:cs="Arial"/>
          <w:szCs w:val="22"/>
        </w:rPr>
        <w:t>conflict sensitive programming is critical to ensuring the project does not unintentionally cause, or exacerbate, tensions and at the same time capitalizes on opportunities to contribute to sustaining peace outcomes. Leveraging</w:t>
      </w:r>
      <w:r w:rsidRPr="001539D9">
        <w:rPr>
          <w:rFonts w:cs="Arial"/>
          <w:szCs w:val="22"/>
        </w:rPr>
        <w:t xml:space="preserve"> on the expertise of the UNSMIL political unit and the analyses conducted through UNDP’s Strengthening Local Capacities for Resilience and Recovery program</w:t>
      </w:r>
      <w:r>
        <w:rPr>
          <w:rFonts w:cs="Arial"/>
          <w:szCs w:val="22"/>
        </w:rPr>
        <w:t xml:space="preserve">, </w:t>
      </w:r>
      <w:r w:rsidRPr="001539D9">
        <w:rPr>
          <w:rFonts w:cs="Arial"/>
          <w:szCs w:val="22"/>
        </w:rPr>
        <w:t xml:space="preserve">the current project has access to the necessary information and data to remain alert and flexible in its programming approach. Furthermore, the built-in flexibility in project implementation allows for revising programming objectives to ensure they remain appropriate to the situation and are realistic and feasible given the prevailing conditions. Additionally, the security of all those involved including partners, beneficiaries, and staff will be factored into all decisions of planning, designing and implementation of activities. Some of the specific ways the project will promote conflict-sensitive programming include:    </w:t>
      </w:r>
    </w:p>
    <w:p w14:paraId="28F7A68B" w14:textId="77777777" w:rsidR="00F67CF2" w:rsidRDefault="00F67CF2" w:rsidP="007E0D92">
      <w:pPr>
        <w:numPr>
          <w:ilvl w:val="0"/>
          <w:numId w:val="5"/>
        </w:numPr>
        <w:spacing w:after="0"/>
        <w:rPr>
          <w:rFonts w:cs="Arial"/>
          <w:szCs w:val="22"/>
        </w:rPr>
      </w:pPr>
      <w:r>
        <w:rPr>
          <w:rFonts w:cs="Arial"/>
          <w:szCs w:val="22"/>
        </w:rPr>
        <w:t>Promoting conflict sensitive approach as a cross-cutting issue to be considered in all project activities</w:t>
      </w:r>
    </w:p>
    <w:p w14:paraId="037FAE07" w14:textId="3FBCE22F" w:rsidR="00526A4F" w:rsidRPr="001539D9" w:rsidRDefault="00526A4F" w:rsidP="007E0D92">
      <w:pPr>
        <w:numPr>
          <w:ilvl w:val="0"/>
          <w:numId w:val="5"/>
        </w:numPr>
        <w:spacing w:after="0"/>
        <w:rPr>
          <w:rFonts w:cs="Arial"/>
          <w:szCs w:val="22"/>
        </w:rPr>
      </w:pPr>
      <w:r w:rsidRPr="001539D9">
        <w:rPr>
          <w:rFonts w:cs="Arial"/>
          <w:szCs w:val="22"/>
        </w:rPr>
        <w:t>Designing and developing project activities that are responsive and adaptable to the peculiarities of the diverse regions of the country.</w:t>
      </w:r>
    </w:p>
    <w:p w14:paraId="5443E9BB" w14:textId="77777777" w:rsidR="00526A4F" w:rsidRPr="001539D9" w:rsidRDefault="00526A4F" w:rsidP="007E0D92">
      <w:pPr>
        <w:numPr>
          <w:ilvl w:val="0"/>
          <w:numId w:val="5"/>
        </w:numPr>
        <w:spacing w:after="0"/>
        <w:rPr>
          <w:rFonts w:cs="Arial"/>
          <w:szCs w:val="22"/>
        </w:rPr>
      </w:pPr>
      <w:r w:rsidRPr="001539D9">
        <w:rPr>
          <w:rFonts w:cs="Arial"/>
          <w:szCs w:val="22"/>
        </w:rPr>
        <w:t>Advocating for and facilitating the inclusion of informal actors (i.e. tribal leaders, wise men, religious leaders) in voter and civic education programs. Including these actors will not only strengthen the outreach initiatives but it will also help ensure they do not act as spoilers.</w:t>
      </w:r>
    </w:p>
    <w:p w14:paraId="4C6A84B2" w14:textId="77777777" w:rsidR="00526A4F" w:rsidRPr="001539D9" w:rsidRDefault="00526A4F" w:rsidP="007E0D92">
      <w:pPr>
        <w:pStyle w:val="ListParagraph"/>
        <w:numPr>
          <w:ilvl w:val="0"/>
          <w:numId w:val="5"/>
        </w:numPr>
        <w:pBdr>
          <w:top w:val="nil"/>
          <w:left w:val="nil"/>
          <w:bottom w:val="nil"/>
          <w:right w:val="nil"/>
          <w:between w:val="nil"/>
          <w:bar w:val="nil"/>
        </w:pBdr>
        <w:autoSpaceDE w:val="0"/>
        <w:autoSpaceDN w:val="0"/>
        <w:spacing w:after="0"/>
        <w:rPr>
          <w:rFonts w:cs="Arial"/>
          <w:szCs w:val="22"/>
        </w:rPr>
      </w:pPr>
      <w:r w:rsidRPr="001539D9">
        <w:rPr>
          <w:rFonts w:cs="Arial"/>
          <w:szCs w:val="22"/>
        </w:rPr>
        <w:t xml:space="preserve">Advocating for electoral policies and procedures that prevent the marginalization of women and youth and social exclusion of minorities. </w:t>
      </w:r>
    </w:p>
    <w:p w14:paraId="2D7191BB" w14:textId="4743A59E" w:rsidR="00526A4F" w:rsidRPr="00F67CF2" w:rsidRDefault="00526A4F" w:rsidP="007E0D92">
      <w:pPr>
        <w:pStyle w:val="ListParagraph"/>
        <w:numPr>
          <w:ilvl w:val="0"/>
          <w:numId w:val="5"/>
        </w:numPr>
        <w:rPr>
          <w:rFonts w:cs="Arial"/>
          <w:bCs/>
        </w:rPr>
      </w:pPr>
      <w:r w:rsidRPr="003A5938">
        <w:rPr>
          <w:rFonts w:cs="Arial"/>
          <w:szCs w:val="22"/>
        </w:rPr>
        <w:t>Sensitizing media and civil society organizations on the</w:t>
      </w:r>
      <w:r w:rsidR="00AC063A">
        <w:rPr>
          <w:rFonts w:cs="Arial"/>
          <w:szCs w:val="22"/>
        </w:rPr>
        <w:t>ir</w:t>
      </w:r>
      <w:r w:rsidRPr="003A5938">
        <w:rPr>
          <w:rFonts w:cs="Arial"/>
          <w:szCs w:val="22"/>
        </w:rPr>
        <w:t xml:space="preserve"> rights, roles and responsibilities </w:t>
      </w:r>
      <w:r w:rsidR="00AC063A">
        <w:rPr>
          <w:rFonts w:cs="Arial"/>
          <w:szCs w:val="22"/>
        </w:rPr>
        <w:t>in the electoral process</w:t>
      </w:r>
    </w:p>
    <w:p w14:paraId="3FE23344" w14:textId="77777777" w:rsidR="00526A4F" w:rsidRPr="001539D9" w:rsidRDefault="00526A4F" w:rsidP="007E0D92">
      <w:pPr>
        <w:pStyle w:val="ListParagraph"/>
        <w:numPr>
          <w:ilvl w:val="0"/>
          <w:numId w:val="5"/>
        </w:numPr>
        <w:pBdr>
          <w:top w:val="nil"/>
          <w:left w:val="nil"/>
          <w:bottom w:val="nil"/>
          <w:right w:val="nil"/>
          <w:between w:val="nil"/>
          <w:bar w:val="nil"/>
        </w:pBdr>
        <w:autoSpaceDE w:val="0"/>
        <w:autoSpaceDN w:val="0"/>
        <w:spacing w:after="0"/>
        <w:rPr>
          <w:rFonts w:cs="Arial"/>
          <w:szCs w:val="22"/>
        </w:rPr>
      </w:pPr>
      <w:r w:rsidRPr="001539D9">
        <w:rPr>
          <w:rFonts w:cs="Arial"/>
          <w:szCs w:val="22"/>
        </w:rPr>
        <w:t>Providing platforms for interactions between and among civil society groups working in the field of elections</w:t>
      </w:r>
    </w:p>
    <w:p w14:paraId="63D5870D" w14:textId="77777777" w:rsidR="00526A4F" w:rsidRPr="001539D9" w:rsidRDefault="00526A4F" w:rsidP="007E0D92">
      <w:pPr>
        <w:pStyle w:val="ListParagraph"/>
        <w:widowControl w:val="0"/>
        <w:numPr>
          <w:ilvl w:val="0"/>
          <w:numId w:val="5"/>
        </w:numPr>
        <w:pBdr>
          <w:top w:val="nil"/>
          <w:left w:val="nil"/>
          <w:bottom w:val="nil"/>
          <w:right w:val="nil"/>
          <w:between w:val="nil"/>
          <w:bar w:val="nil"/>
        </w:pBdr>
        <w:tabs>
          <w:tab w:val="left" w:pos="3075"/>
        </w:tabs>
        <w:autoSpaceDE w:val="0"/>
        <w:autoSpaceDN w:val="0"/>
        <w:spacing w:after="0"/>
        <w:rPr>
          <w:rFonts w:cs="Arial"/>
          <w:szCs w:val="22"/>
        </w:rPr>
      </w:pPr>
      <w:r w:rsidRPr="001539D9">
        <w:rPr>
          <w:rFonts w:cs="Arial"/>
          <w:szCs w:val="22"/>
        </w:rPr>
        <w:t>Put in place a conflict sensitive selection criteria for the project’s engagement with civil society groups</w:t>
      </w:r>
    </w:p>
    <w:p w14:paraId="11AAE547" w14:textId="77777777" w:rsidR="00526A4F" w:rsidRPr="001539D9" w:rsidRDefault="00526A4F" w:rsidP="00526A4F">
      <w:pPr>
        <w:pStyle w:val="ListParagraph"/>
        <w:widowControl w:val="0"/>
        <w:pBdr>
          <w:top w:val="nil"/>
          <w:left w:val="nil"/>
          <w:bottom w:val="nil"/>
          <w:right w:val="nil"/>
          <w:between w:val="nil"/>
          <w:bar w:val="nil"/>
        </w:pBdr>
        <w:tabs>
          <w:tab w:val="left" w:pos="3075"/>
        </w:tabs>
        <w:autoSpaceDE w:val="0"/>
        <w:autoSpaceDN w:val="0"/>
        <w:spacing w:after="0"/>
        <w:rPr>
          <w:rFonts w:cs="Arial"/>
          <w:szCs w:val="22"/>
        </w:rPr>
      </w:pPr>
      <w:r w:rsidRPr="001539D9">
        <w:rPr>
          <w:rFonts w:cs="Arial"/>
          <w:szCs w:val="22"/>
        </w:rPr>
        <w:tab/>
      </w:r>
    </w:p>
    <w:p w14:paraId="642A8951" w14:textId="77777777" w:rsidR="00526A4F" w:rsidRDefault="00526A4F" w:rsidP="00526A4F">
      <w:pPr>
        <w:rPr>
          <w:rFonts w:cs="Arial"/>
          <w:szCs w:val="22"/>
        </w:rPr>
      </w:pPr>
      <w:r w:rsidRPr="001539D9">
        <w:rPr>
          <w:rFonts w:cs="Arial"/>
          <w:szCs w:val="22"/>
        </w:rPr>
        <w:t>Additionally, UNDP will develop and update a conflict sensitive implementation plan and risk management framework, include reporting on conflict-sensitivity in its regular reporting, ensure its staff is strained on conflict sensitivity, and appoint a conflict sensitivity focal point within the implementation team.</w:t>
      </w:r>
    </w:p>
    <w:p w14:paraId="4EE2CEED" w14:textId="77777777" w:rsidR="00526A4F" w:rsidRDefault="00526A4F" w:rsidP="0085177B">
      <w:pPr>
        <w:rPr>
          <w:rFonts w:cs="Arial"/>
          <w:b/>
          <w:bCs/>
        </w:rPr>
      </w:pPr>
    </w:p>
    <w:p w14:paraId="4865202B" w14:textId="77777777" w:rsidR="002676FC" w:rsidRPr="00901637" w:rsidRDefault="002676FC" w:rsidP="002676FC">
      <w:pPr>
        <w:rPr>
          <w:rFonts w:cs="Arial"/>
          <w:b/>
        </w:rPr>
      </w:pPr>
      <w:r w:rsidRPr="00901637">
        <w:rPr>
          <w:rFonts w:cs="Arial"/>
          <w:b/>
        </w:rPr>
        <w:t>Electoral Cycle Approach</w:t>
      </w:r>
    </w:p>
    <w:p w14:paraId="6A8FE3D1" w14:textId="50327F7C" w:rsidR="002676FC" w:rsidRPr="001539D9" w:rsidRDefault="002676FC" w:rsidP="002676FC">
      <w:pPr>
        <w:rPr>
          <w:rFonts w:cs="Arial"/>
          <w:szCs w:val="22"/>
        </w:rPr>
      </w:pPr>
      <w:r w:rsidRPr="001539D9">
        <w:rPr>
          <w:rFonts w:cs="Arial"/>
          <w:szCs w:val="22"/>
        </w:rPr>
        <w:t xml:space="preserve">The electoral cycle approach looks at the electoral process over time and seeks to engage with different actors and entry points throughout the cycle, rather than </w:t>
      </w:r>
      <w:r w:rsidR="007A3FAF" w:rsidRPr="001539D9">
        <w:rPr>
          <w:rFonts w:cs="Arial"/>
          <w:szCs w:val="22"/>
        </w:rPr>
        <w:t>channelling</w:t>
      </w:r>
      <w:r w:rsidRPr="001539D9">
        <w:rPr>
          <w:rFonts w:cs="Arial"/>
          <w:szCs w:val="22"/>
        </w:rPr>
        <w:t xml:space="preserve"> substantial resources and technical support uniquely towards the delivery of a given electoral event, at intermittent and disconnected points in time. The adoption of the electoral cycle helps implement electoral assistance within the broader framework of democratic governance with a pro-active and strategic approach. The electoral cycle is divided into three broad phases – pre-electoral, electoral and post-electoral. </w:t>
      </w:r>
    </w:p>
    <w:p w14:paraId="4CA659AD" w14:textId="77777777" w:rsidR="002676FC" w:rsidRPr="001539D9" w:rsidRDefault="002676FC" w:rsidP="002676FC">
      <w:pPr>
        <w:rPr>
          <w:rFonts w:cs="Arial"/>
          <w:szCs w:val="22"/>
        </w:rPr>
      </w:pPr>
      <w:r w:rsidRPr="001539D9">
        <w:rPr>
          <w:rFonts w:cs="Arial"/>
          <w:szCs w:val="22"/>
        </w:rPr>
        <w:t xml:space="preserve">The electoral cycle approach is essential in ensuring nascent institutions like the HNEC are enabled to establish the necessary processes and systems – for the different phases of the electoral cycle - needed to transition the country towards a stable democracy through the holding of period elections by universal and equal suffrage. In line with this approach, the project adopts a long-term view to consolidating the achievements made by HNEC since 2011 and supporting the commission in its preparations for and conduct of planned balloting events. The project is designed with the assumption that within the three year life of the project, at least </w:t>
      </w:r>
      <w:r>
        <w:rPr>
          <w:rFonts w:cs="Arial"/>
          <w:szCs w:val="22"/>
        </w:rPr>
        <w:t>four</w:t>
      </w:r>
      <w:r w:rsidRPr="001539D9">
        <w:rPr>
          <w:rFonts w:cs="Arial"/>
          <w:szCs w:val="22"/>
        </w:rPr>
        <w:t xml:space="preserve"> national balloting events will take place. Given the short period of time in which HNEC must prepare for and conduct these elections, the project’s interventions are focused on the critical aspects of each of the electoral phases, from the drafting of the electoral legal framework to the post-election lessons learning exercises. </w:t>
      </w:r>
    </w:p>
    <w:p w14:paraId="24CB103A" w14:textId="77777777" w:rsidR="002676FC" w:rsidRPr="001539D9" w:rsidRDefault="002676FC" w:rsidP="002676FC">
      <w:pPr>
        <w:rPr>
          <w:rFonts w:cs="Arial"/>
          <w:szCs w:val="22"/>
        </w:rPr>
      </w:pPr>
    </w:p>
    <w:p w14:paraId="6974EA8B" w14:textId="77777777" w:rsidR="002676FC" w:rsidRDefault="002676FC" w:rsidP="0085177B">
      <w:pPr>
        <w:rPr>
          <w:rFonts w:cs="Arial"/>
          <w:b/>
          <w:bCs/>
        </w:rPr>
      </w:pPr>
    </w:p>
    <w:p w14:paraId="6CEADDC3" w14:textId="574FDDE3" w:rsidR="0085177B" w:rsidRPr="00A91381" w:rsidRDefault="0085177B" w:rsidP="0085177B">
      <w:pPr>
        <w:rPr>
          <w:rFonts w:cs="Arial"/>
          <w:b/>
          <w:bCs/>
        </w:rPr>
      </w:pPr>
      <w:r>
        <w:rPr>
          <w:rFonts w:cs="Arial"/>
          <w:b/>
          <w:bCs/>
        </w:rPr>
        <w:lastRenderedPageBreak/>
        <w:t xml:space="preserve">Further Considerations in the </w:t>
      </w:r>
      <w:r w:rsidRPr="00A91381">
        <w:rPr>
          <w:rFonts w:cs="Arial"/>
          <w:b/>
          <w:bCs/>
        </w:rPr>
        <w:t xml:space="preserve">Design of </w:t>
      </w:r>
      <w:r>
        <w:rPr>
          <w:rFonts w:cs="Arial"/>
          <w:b/>
          <w:bCs/>
        </w:rPr>
        <w:t xml:space="preserve">the PEPOL Project </w:t>
      </w:r>
    </w:p>
    <w:p w14:paraId="094A80FF" w14:textId="77777777" w:rsidR="0085177B" w:rsidRPr="00A91381" w:rsidRDefault="0085177B" w:rsidP="0085177B"/>
    <w:p w14:paraId="0A43738F" w14:textId="77777777" w:rsidR="0085177B" w:rsidRPr="00901637" w:rsidRDefault="0085177B" w:rsidP="0085177B">
      <w:pPr>
        <w:rPr>
          <w:rFonts w:cs="Arial"/>
          <w:bCs/>
          <w:szCs w:val="22"/>
        </w:rPr>
      </w:pPr>
      <w:r w:rsidRPr="00901637">
        <w:rPr>
          <w:szCs w:val="22"/>
        </w:rPr>
        <w:t xml:space="preserve">The document, structure and outputs of the project have been </w:t>
      </w:r>
      <w:r w:rsidRPr="00901637">
        <w:rPr>
          <w:rFonts w:cs="Arial"/>
          <w:bCs/>
          <w:szCs w:val="22"/>
        </w:rPr>
        <w:t>designed taking into consideration the following:</w:t>
      </w:r>
    </w:p>
    <w:p w14:paraId="58B4DBE9" w14:textId="77777777" w:rsidR="0085177B" w:rsidRPr="00901637" w:rsidRDefault="0085177B" w:rsidP="007E0D92">
      <w:pPr>
        <w:pStyle w:val="ListParagraph"/>
        <w:numPr>
          <w:ilvl w:val="0"/>
          <w:numId w:val="21"/>
        </w:numPr>
        <w:rPr>
          <w:rFonts w:cs="Arial"/>
          <w:bCs/>
          <w:szCs w:val="22"/>
        </w:rPr>
      </w:pPr>
      <w:r w:rsidRPr="00901637">
        <w:rPr>
          <w:rFonts w:cs="Arial"/>
          <w:bCs/>
          <w:szCs w:val="22"/>
        </w:rPr>
        <w:t>The experience the HNEC has gained through its implementation of three electoral processes, and focusing on its strengths and weaknesses in order to improve the electoral process in Libya.</w:t>
      </w:r>
    </w:p>
    <w:p w14:paraId="2D6564DE" w14:textId="77777777" w:rsidR="0085177B" w:rsidRPr="00901637" w:rsidRDefault="0085177B" w:rsidP="007E0D92">
      <w:pPr>
        <w:pStyle w:val="ListParagraph"/>
        <w:numPr>
          <w:ilvl w:val="0"/>
          <w:numId w:val="21"/>
        </w:numPr>
        <w:rPr>
          <w:rFonts w:cs="Arial"/>
          <w:bCs/>
          <w:szCs w:val="22"/>
        </w:rPr>
      </w:pPr>
      <w:r w:rsidRPr="00901637">
        <w:rPr>
          <w:rFonts w:cs="Arial"/>
          <w:szCs w:val="22"/>
        </w:rPr>
        <w:t>The strategic use of</w:t>
      </w:r>
      <w:r w:rsidRPr="00901637">
        <w:rPr>
          <w:rFonts w:cs="Arial"/>
          <w:bCs/>
          <w:szCs w:val="22"/>
        </w:rPr>
        <w:t xml:space="preserve"> small grants to support civil society organizations and their programs promoting the electoral process in Libya. </w:t>
      </w:r>
    </w:p>
    <w:p w14:paraId="25DB6FB8" w14:textId="77777777" w:rsidR="0085177B" w:rsidRPr="00901637" w:rsidRDefault="0085177B" w:rsidP="007E0D92">
      <w:pPr>
        <w:pStyle w:val="ListParagraph"/>
        <w:numPr>
          <w:ilvl w:val="0"/>
          <w:numId w:val="21"/>
        </w:numPr>
        <w:rPr>
          <w:rFonts w:cs="Arial"/>
          <w:bCs/>
          <w:szCs w:val="22"/>
        </w:rPr>
      </w:pPr>
      <w:r w:rsidRPr="00901637">
        <w:rPr>
          <w:rFonts w:cs="Arial"/>
          <w:bCs/>
          <w:szCs w:val="22"/>
        </w:rPr>
        <w:t>The recommendations of the previous UNDP assistance project LEAP, as detailed in the 3 March 2017 Report of the Independent Project Evaluation Team, (LEAP) covering the period 2012-2016.</w:t>
      </w:r>
      <w:r w:rsidRPr="00901637">
        <w:rPr>
          <w:rFonts w:cs="Arial"/>
          <w:bCs/>
          <w:szCs w:val="22"/>
        </w:rPr>
        <w:tab/>
      </w:r>
      <w:r w:rsidRPr="00901637">
        <w:rPr>
          <w:rFonts w:cs="Arial"/>
          <w:bCs/>
          <w:szCs w:val="22"/>
        </w:rPr>
        <w:tab/>
      </w:r>
    </w:p>
    <w:p w14:paraId="6E599BDD" w14:textId="77777777" w:rsidR="0085177B" w:rsidRPr="00901637" w:rsidRDefault="0085177B" w:rsidP="007E0D92">
      <w:pPr>
        <w:pStyle w:val="ListParagraph"/>
        <w:numPr>
          <w:ilvl w:val="0"/>
          <w:numId w:val="21"/>
        </w:numPr>
        <w:rPr>
          <w:rFonts w:cs="Arial"/>
          <w:bCs/>
          <w:szCs w:val="22"/>
        </w:rPr>
      </w:pPr>
      <w:r w:rsidRPr="00901637">
        <w:rPr>
          <w:rFonts w:cs="Arial"/>
          <w:bCs/>
          <w:szCs w:val="22"/>
        </w:rPr>
        <w:t>The recommendations of the recently conducted Needs Assessment Mission, which consulted a wide range of stakeholders, including the HNEC, a representative of the Libyan Government and representatives of civil society organizations, including women, youth and persons with disabilities as well as academia.</w:t>
      </w:r>
    </w:p>
    <w:p w14:paraId="7EBD6C0F" w14:textId="77777777" w:rsidR="0085177B" w:rsidRPr="00901637" w:rsidRDefault="0085177B" w:rsidP="007E0D92">
      <w:pPr>
        <w:pStyle w:val="ListParagraph"/>
        <w:numPr>
          <w:ilvl w:val="0"/>
          <w:numId w:val="21"/>
        </w:numPr>
        <w:rPr>
          <w:rFonts w:cs="Arial"/>
          <w:bCs/>
          <w:szCs w:val="22"/>
        </w:rPr>
      </w:pPr>
      <w:r w:rsidRPr="00901637">
        <w:rPr>
          <w:rFonts w:cs="Arial"/>
          <w:bCs/>
          <w:szCs w:val="22"/>
        </w:rPr>
        <w:t xml:space="preserve">Further clarity on the role and responsibilities of the UNSMIL and the United Nations Development Program (UNDP) as part of the Integrated Team, while ensuring support is provided in Libya, both in Tripoli and in other cities. </w:t>
      </w:r>
    </w:p>
    <w:p w14:paraId="43E7888A" w14:textId="77777777" w:rsidR="0085177B" w:rsidRPr="00901637" w:rsidRDefault="0085177B" w:rsidP="007E0D92">
      <w:pPr>
        <w:pStyle w:val="ListParagraph"/>
        <w:numPr>
          <w:ilvl w:val="0"/>
          <w:numId w:val="21"/>
        </w:numPr>
        <w:rPr>
          <w:rFonts w:cs="Arial"/>
          <w:bCs/>
          <w:szCs w:val="22"/>
        </w:rPr>
      </w:pPr>
      <w:r w:rsidRPr="00901637">
        <w:rPr>
          <w:rFonts w:cs="Arial"/>
          <w:bCs/>
          <w:szCs w:val="22"/>
        </w:rPr>
        <w:t>UNDP and UNSMIL re-invigorate its dialogue with the HNEC on urgent needs, particularly with regard to the upcoming elections.</w:t>
      </w:r>
    </w:p>
    <w:p w14:paraId="246DF12C" w14:textId="77777777" w:rsidR="0085177B" w:rsidRPr="00901637" w:rsidRDefault="0085177B" w:rsidP="007E0D92">
      <w:pPr>
        <w:pStyle w:val="ListParagraph"/>
        <w:numPr>
          <w:ilvl w:val="0"/>
          <w:numId w:val="21"/>
        </w:numPr>
        <w:rPr>
          <w:rFonts w:cs="Arial"/>
          <w:bCs/>
          <w:szCs w:val="22"/>
        </w:rPr>
      </w:pPr>
      <w:r w:rsidRPr="00901637">
        <w:rPr>
          <w:rFonts w:cs="Arial"/>
          <w:bCs/>
          <w:szCs w:val="22"/>
        </w:rPr>
        <w:t>UNSMIL and UNDP to ensure the availability of its team of experts and advisers, per the needs and requirements of HNEC and the project.</w:t>
      </w:r>
    </w:p>
    <w:p w14:paraId="28C9F310" w14:textId="77777777" w:rsidR="0085177B" w:rsidRPr="00901637" w:rsidRDefault="0085177B" w:rsidP="007E0D92">
      <w:pPr>
        <w:pStyle w:val="ListParagraph"/>
        <w:numPr>
          <w:ilvl w:val="0"/>
          <w:numId w:val="21"/>
        </w:numPr>
        <w:rPr>
          <w:rFonts w:cs="Arial"/>
          <w:bCs/>
          <w:szCs w:val="22"/>
        </w:rPr>
      </w:pPr>
      <w:r w:rsidRPr="00901637">
        <w:rPr>
          <w:rFonts w:cs="Arial"/>
          <w:bCs/>
          <w:szCs w:val="22"/>
        </w:rPr>
        <w:t>UNSMIL commits to closer collaboration with the electoral assistance team and the Political Affairs Section, the Women's Empowerment Unit and the Security Affairs Section.</w:t>
      </w:r>
    </w:p>
    <w:p w14:paraId="667E6AA0" w14:textId="77777777" w:rsidR="0085177B" w:rsidRPr="00901637" w:rsidRDefault="0085177B" w:rsidP="007E0D92">
      <w:pPr>
        <w:pStyle w:val="ListParagraph"/>
        <w:numPr>
          <w:ilvl w:val="0"/>
          <w:numId w:val="21"/>
        </w:numPr>
        <w:rPr>
          <w:rFonts w:cs="Arial"/>
          <w:bCs/>
          <w:szCs w:val="22"/>
        </w:rPr>
      </w:pPr>
      <w:r w:rsidRPr="00901637">
        <w:rPr>
          <w:rFonts w:cs="Arial"/>
          <w:bCs/>
          <w:szCs w:val="22"/>
        </w:rPr>
        <w:t>Strengthening the coordination of electoral assistance received from various partners and international organizations, including the development and updating of a comprehensive electoral assistance coordination mechanism and structure, under the direction and guidance of HNEC.</w:t>
      </w:r>
    </w:p>
    <w:p w14:paraId="1ACD76B6" w14:textId="77777777" w:rsidR="0085177B" w:rsidRPr="00901637" w:rsidRDefault="0085177B" w:rsidP="007E0D92">
      <w:pPr>
        <w:pStyle w:val="ListParagraph"/>
        <w:numPr>
          <w:ilvl w:val="0"/>
          <w:numId w:val="21"/>
        </w:numPr>
        <w:rPr>
          <w:rFonts w:cs="Arial"/>
          <w:bCs/>
          <w:szCs w:val="22"/>
        </w:rPr>
      </w:pPr>
      <w:r w:rsidRPr="00901637">
        <w:rPr>
          <w:rFonts w:cs="Arial"/>
          <w:bCs/>
          <w:szCs w:val="22"/>
        </w:rPr>
        <w:t>Promote the idea of ​​establishing comprehensive and diverse networks of civil society organizations, including local observer organizations, women’s organizations, youth groups and other organizations engaged in the field of democracy and elections in Libya.</w:t>
      </w:r>
    </w:p>
    <w:p w14:paraId="3A241730" w14:textId="77777777" w:rsidR="00DE7C1B" w:rsidRDefault="00DE7C1B" w:rsidP="000D2334">
      <w:pPr>
        <w:rPr>
          <w:rFonts w:cs="Arial"/>
          <w:bCs/>
        </w:rPr>
      </w:pPr>
    </w:p>
    <w:p w14:paraId="159A58A4" w14:textId="77777777" w:rsidR="00DE7C1B" w:rsidRDefault="00DE7C1B" w:rsidP="00901637">
      <w:pPr>
        <w:ind w:firstLine="720"/>
        <w:rPr>
          <w:rFonts w:cs="Arial"/>
          <w:bCs/>
        </w:rPr>
      </w:pPr>
    </w:p>
    <w:p w14:paraId="15C55890" w14:textId="77777777" w:rsidR="00C71F7C" w:rsidRPr="00526A4F" w:rsidRDefault="00C71F7C" w:rsidP="00901637">
      <w:pPr>
        <w:pStyle w:val="Heading1"/>
      </w:pPr>
      <w:r w:rsidRPr="00526A4F">
        <w:t>Partners and Partnerships</w:t>
      </w:r>
    </w:p>
    <w:p w14:paraId="70670DD1" w14:textId="77D96B80" w:rsidR="00BC16E2" w:rsidRDefault="00324A5B" w:rsidP="00901637">
      <w:pPr>
        <w:rPr>
          <w:rFonts w:cs="Arial"/>
          <w:bCs/>
        </w:rPr>
      </w:pPr>
      <w:r>
        <w:rPr>
          <w:rFonts w:cs="Arial"/>
          <w:bCs/>
        </w:rPr>
        <w:t>The</w:t>
      </w:r>
      <w:r w:rsidR="00042EB8" w:rsidRPr="00042EB8">
        <w:rPr>
          <w:rFonts w:cs="Arial"/>
          <w:bCs/>
        </w:rPr>
        <w:t xml:space="preserve"> </w:t>
      </w:r>
      <w:r w:rsidR="00BC16E2">
        <w:rPr>
          <w:rFonts w:cs="Arial"/>
          <w:bCs/>
        </w:rPr>
        <w:t xml:space="preserve">High </w:t>
      </w:r>
      <w:r w:rsidR="00042EB8" w:rsidRPr="00042EB8">
        <w:rPr>
          <w:rFonts w:cs="Arial"/>
          <w:bCs/>
        </w:rPr>
        <w:t>National Elect</w:t>
      </w:r>
      <w:r w:rsidR="00BC16E2">
        <w:rPr>
          <w:rFonts w:cs="Arial"/>
          <w:bCs/>
        </w:rPr>
        <w:t xml:space="preserve">ions </w:t>
      </w:r>
      <w:r w:rsidR="00042EB8" w:rsidRPr="00042EB8">
        <w:rPr>
          <w:rFonts w:cs="Arial"/>
          <w:bCs/>
        </w:rPr>
        <w:t xml:space="preserve">Commission of Libya </w:t>
      </w:r>
      <w:r w:rsidR="00AD15EA">
        <w:rPr>
          <w:rFonts w:cs="Arial"/>
          <w:bCs/>
        </w:rPr>
        <w:t xml:space="preserve">is </w:t>
      </w:r>
      <w:r>
        <w:rPr>
          <w:rFonts w:cs="Arial"/>
          <w:bCs/>
        </w:rPr>
        <w:t>the main</w:t>
      </w:r>
      <w:r w:rsidR="00042EB8" w:rsidRPr="00042EB8">
        <w:rPr>
          <w:rFonts w:cs="Arial"/>
          <w:bCs/>
        </w:rPr>
        <w:t xml:space="preserve"> partner</w:t>
      </w:r>
      <w:r w:rsidR="00AD15EA">
        <w:rPr>
          <w:rFonts w:cs="Arial"/>
          <w:bCs/>
        </w:rPr>
        <w:t xml:space="preserve"> and</w:t>
      </w:r>
      <w:r>
        <w:rPr>
          <w:rFonts w:cs="Arial"/>
          <w:bCs/>
        </w:rPr>
        <w:t xml:space="preserve"> beneficiary of the project; the project will work with HNEC centrally and its field offices across the country. </w:t>
      </w:r>
      <w:r w:rsidR="00AD15EA">
        <w:rPr>
          <w:rFonts w:cs="Arial"/>
          <w:bCs/>
        </w:rPr>
        <w:t xml:space="preserve"> </w:t>
      </w:r>
    </w:p>
    <w:p w14:paraId="0A529714" w14:textId="7AA43622" w:rsidR="00324A5B" w:rsidRPr="001539D9" w:rsidRDefault="00324A5B" w:rsidP="00901637">
      <w:pPr>
        <w:tabs>
          <w:tab w:val="left" w:pos="765"/>
        </w:tabs>
        <w:spacing w:after="0"/>
        <w:rPr>
          <w:rFonts w:cs="Arial"/>
          <w:szCs w:val="22"/>
        </w:rPr>
      </w:pPr>
      <w:r>
        <w:rPr>
          <w:rFonts w:cs="Arial"/>
          <w:szCs w:val="22"/>
        </w:rPr>
        <w:tab/>
      </w:r>
    </w:p>
    <w:p w14:paraId="4EF65DFB" w14:textId="4164C504" w:rsidR="00042EB8" w:rsidRDefault="00BC16E2" w:rsidP="00901637">
      <w:pPr>
        <w:rPr>
          <w:rFonts w:cs="Arial"/>
          <w:bCs/>
        </w:rPr>
      </w:pPr>
      <w:r w:rsidRPr="00901637">
        <w:rPr>
          <w:rFonts w:cs="Arial"/>
          <w:bCs/>
        </w:rPr>
        <w:t>T</w:t>
      </w:r>
      <w:r w:rsidR="00042EB8" w:rsidRPr="00901637">
        <w:rPr>
          <w:rFonts w:cs="Arial"/>
          <w:bCs/>
        </w:rPr>
        <w:t xml:space="preserve">he project will also benefit from </w:t>
      </w:r>
      <w:r w:rsidRPr="00901637">
        <w:rPr>
          <w:rFonts w:cs="Arial"/>
          <w:bCs/>
        </w:rPr>
        <w:t xml:space="preserve">the national and international </w:t>
      </w:r>
      <w:r w:rsidR="00042EB8" w:rsidRPr="00901637">
        <w:rPr>
          <w:rFonts w:cs="Arial"/>
          <w:bCs/>
        </w:rPr>
        <w:t>partnerships already established through the United Nations Field Support Team</w:t>
      </w:r>
      <w:r w:rsidRPr="00901637">
        <w:rPr>
          <w:rFonts w:cs="Arial"/>
          <w:bCs/>
        </w:rPr>
        <w:t xml:space="preserve"> </w:t>
      </w:r>
      <w:r w:rsidR="00042EB8" w:rsidRPr="00901637">
        <w:rPr>
          <w:rFonts w:cs="Arial"/>
          <w:bCs/>
        </w:rPr>
        <w:t xml:space="preserve">and will establish new formal and informal partnerships </w:t>
      </w:r>
      <w:r w:rsidRPr="00901637">
        <w:rPr>
          <w:rFonts w:cs="Arial"/>
          <w:bCs/>
        </w:rPr>
        <w:t>to achieve its strategic outputs</w:t>
      </w:r>
      <w:r w:rsidR="00042EB8" w:rsidRPr="00901637">
        <w:rPr>
          <w:rFonts w:cs="Arial"/>
          <w:bCs/>
        </w:rPr>
        <w:t xml:space="preserve">. At present, the United Nations team is working closely with other international agencies </w:t>
      </w:r>
      <w:r w:rsidRPr="00901637">
        <w:rPr>
          <w:rFonts w:cs="Arial"/>
          <w:bCs/>
        </w:rPr>
        <w:t xml:space="preserve">providing </w:t>
      </w:r>
      <w:r w:rsidR="00042EB8" w:rsidRPr="00901637">
        <w:rPr>
          <w:rFonts w:cs="Arial"/>
          <w:bCs/>
        </w:rPr>
        <w:t>electoral assistance, including the International Foundation for Electoral Systems (IFES), the National Democratic Institute</w:t>
      </w:r>
      <w:r w:rsidR="00324A5B" w:rsidRPr="00901637">
        <w:rPr>
          <w:rFonts w:cs="Arial"/>
          <w:bCs/>
        </w:rPr>
        <w:t xml:space="preserve"> (NDI)</w:t>
      </w:r>
      <w:r w:rsidR="00042EB8" w:rsidRPr="00901637">
        <w:rPr>
          <w:rFonts w:cs="Arial"/>
          <w:bCs/>
        </w:rPr>
        <w:t>,</w:t>
      </w:r>
      <w:r w:rsidR="00324A5B" w:rsidRPr="00901637">
        <w:rPr>
          <w:rFonts w:cs="Arial"/>
          <w:bCs/>
        </w:rPr>
        <w:t xml:space="preserve"> </w:t>
      </w:r>
      <w:r w:rsidR="00042EB8" w:rsidRPr="00901637">
        <w:rPr>
          <w:rFonts w:cs="Arial"/>
          <w:bCs/>
        </w:rPr>
        <w:t>the International Foundation for Democracy and Electoral Ass</w:t>
      </w:r>
      <w:r w:rsidRPr="00901637">
        <w:rPr>
          <w:rFonts w:cs="Arial"/>
          <w:bCs/>
        </w:rPr>
        <w:t xml:space="preserve">istance </w:t>
      </w:r>
      <w:r w:rsidR="00324A5B" w:rsidRPr="00901637">
        <w:rPr>
          <w:rFonts w:cs="Arial"/>
          <w:bCs/>
        </w:rPr>
        <w:t xml:space="preserve">(IDEA), </w:t>
      </w:r>
      <w:r w:rsidRPr="00901637">
        <w:rPr>
          <w:rFonts w:cs="Arial"/>
          <w:bCs/>
        </w:rPr>
        <w:t>and Creative Associates Organization</w:t>
      </w:r>
      <w:r w:rsidR="00324A5B" w:rsidRPr="00901637">
        <w:rPr>
          <w:rFonts w:cs="Arial"/>
          <w:bCs/>
        </w:rPr>
        <w:t xml:space="preserve"> (CA)</w:t>
      </w:r>
      <w:r w:rsidRPr="00901637">
        <w:rPr>
          <w:rFonts w:cs="Arial"/>
          <w:bCs/>
        </w:rPr>
        <w:t>.</w:t>
      </w:r>
      <w:r w:rsidR="00A5664C" w:rsidRPr="00901637">
        <w:rPr>
          <w:rFonts w:cs="Arial"/>
          <w:bCs/>
        </w:rPr>
        <w:t xml:space="preserve"> With numerous IFES activities planned for 2017/2018 in different areas of expertise the project will closely collaborate ensuring complementarity, mutually building upon achieved results, when working in the same thematic area of assistance to maximise efforts and avoid duplication.</w:t>
      </w:r>
    </w:p>
    <w:p w14:paraId="6C096670" w14:textId="77777777" w:rsidR="00324A5B" w:rsidRPr="00042EB8" w:rsidRDefault="00324A5B" w:rsidP="00901637">
      <w:pPr>
        <w:rPr>
          <w:rFonts w:cs="Arial"/>
          <w:bCs/>
        </w:rPr>
      </w:pPr>
    </w:p>
    <w:p w14:paraId="37D9686E" w14:textId="406989E6" w:rsidR="009E246B" w:rsidRDefault="00042EB8" w:rsidP="00324A5B">
      <w:pPr>
        <w:spacing w:after="0"/>
        <w:rPr>
          <w:rFonts w:cs="Arial"/>
          <w:szCs w:val="22"/>
        </w:rPr>
      </w:pPr>
      <w:r w:rsidRPr="00042EB8">
        <w:rPr>
          <w:rFonts w:cs="Arial"/>
          <w:bCs/>
        </w:rPr>
        <w:t xml:space="preserve">As an integral part of the United Nations Integrated Electoral Support Team, led by </w:t>
      </w:r>
      <w:r w:rsidR="00BC16E2">
        <w:rPr>
          <w:rFonts w:cs="Arial"/>
          <w:bCs/>
        </w:rPr>
        <w:t xml:space="preserve">UNSMIL, </w:t>
      </w:r>
      <w:r w:rsidRPr="00042EB8">
        <w:rPr>
          <w:rFonts w:cs="Arial"/>
          <w:bCs/>
        </w:rPr>
        <w:t>the project will work with other UN</w:t>
      </w:r>
      <w:r w:rsidR="00BC16E2">
        <w:rPr>
          <w:rFonts w:cs="Arial"/>
          <w:bCs/>
        </w:rPr>
        <w:t>SM</w:t>
      </w:r>
      <w:r w:rsidRPr="00042EB8">
        <w:rPr>
          <w:rFonts w:cs="Arial"/>
          <w:bCs/>
        </w:rPr>
        <w:t xml:space="preserve">IL pillars, in particular with the Political Affairs Section, the Women's Empowerment </w:t>
      </w:r>
      <w:r w:rsidR="00BC16E2">
        <w:rPr>
          <w:rFonts w:cs="Arial"/>
          <w:bCs/>
        </w:rPr>
        <w:t>Unit and</w:t>
      </w:r>
      <w:r w:rsidRPr="00042EB8">
        <w:rPr>
          <w:rFonts w:cs="Arial"/>
          <w:bCs/>
        </w:rPr>
        <w:t xml:space="preserve"> the Security </w:t>
      </w:r>
      <w:r w:rsidR="00BC16E2">
        <w:rPr>
          <w:rFonts w:cs="Arial"/>
          <w:bCs/>
        </w:rPr>
        <w:t xml:space="preserve">Affairs </w:t>
      </w:r>
      <w:r w:rsidRPr="00042EB8">
        <w:rPr>
          <w:rFonts w:cs="Arial"/>
          <w:bCs/>
        </w:rPr>
        <w:t xml:space="preserve">Section. As part of the coordination </w:t>
      </w:r>
      <w:r w:rsidR="00251744">
        <w:rPr>
          <w:rFonts w:cs="Arial"/>
          <w:bCs/>
        </w:rPr>
        <w:t xml:space="preserve">and leading </w:t>
      </w:r>
      <w:r w:rsidRPr="00042EB8">
        <w:rPr>
          <w:rFonts w:cs="Arial"/>
          <w:bCs/>
        </w:rPr>
        <w:t>of the electoral assistance</w:t>
      </w:r>
      <w:r w:rsidR="00251744">
        <w:rPr>
          <w:rFonts w:cs="Arial"/>
          <w:bCs/>
        </w:rPr>
        <w:t>,</w:t>
      </w:r>
      <w:r w:rsidRPr="00042EB8">
        <w:rPr>
          <w:rFonts w:cs="Arial"/>
          <w:bCs/>
        </w:rPr>
        <w:t xml:space="preserve"> the project will work with international organizations involved in supporting electoral process</w:t>
      </w:r>
      <w:r w:rsidR="00251744">
        <w:rPr>
          <w:rFonts w:cs="Arial"/>
          <w:bCs/>
        </w:rPr>
        <w:t>es</w:t>
      </w:r>
      <w:r w:rsidRPr="00042EB8">
        <w:rPr>
          <w:rFonts w:cs="Arial"/>
          <w:bCs/>
        </w:rPr>
        <w:t xml:space="preserve"> in Libya to conduct </w:t>
      </w:r>
      <w:r w:rsidR="00324A5B">
        <w:rPr>
          <w:rFonts w:cs="Arial"/>
          <w:szCs w:val="22"/>
        </w:rPr>
        <w:t xml:space="preserve">mapping exercises and planning sessions </w:t>
      </w:r>
      <w:r w:rsidRPr="00042EB8">
        <w:rPr>
          <w:rFonts w:cs="Arial"/>
          <w:bCs/>
        </w:rPr>
        <w:t xml:space="preserve">to </w:t>
      </w:r>
      <w:r w:rsidRPr="00042EB8">
        <w:rPr>
          <w:rFonts w:cs="Arial"/>
          <w:bCs/>
        </w:rPr>
        <w:lastRenderedPageBreak/>
        <w:t>identify synergies and areas of partnership and cooperation.</w:t>
      </w:r>
      <w:r w:rsidR="00324A5B">
        <w:rPr>
          <w:rFonts w:cs="Arial"/>
          <w:bCs/>
        </w:rPr>
        <w:t xml:space="preserve"> </w:t>
      </w:r>
      <w:r w:rsidR="00251744">
        <w:rPr>
          <w:rFonts w:cs="Arial"/>
          <w:bCs/>
        </w:rPr>
        <w:t>Further,</w:t>
      </w:r>
      <w:r w:rsidR="00324A5B">
        <w:rPr>
          <w:rFonts w:cs="Arial"/>
          <w:bCs/>
        </w:rPr>
        <w:t xml:space="preserve"> t</w:t>
      </w:r>
      <w:r w:rsidR="00324A5B" w:rsidRPr="001539D9">
        <w:rPr>
          <w:rFonts w:cs="Arial"/>
          <w:szCs w:val="22"/>
        </w:rPr>
        <w:t xml:space="preserve">hrough its support to increasing public participation, the project will expand its network of civil society organizations and establish regular mechanism of engagement with CSOs including those advocating for the inclusion of women, youth and other minorities.  The project will </w:t>
      </w:r>
      <w:r w:rsidR="009E246B">
        <w:rPr>
          <w:rFonts w:cs="Arial"/>
          <w:szCs w:val="22"/>
        </w:rPr>
        <w:t xml:space="preserve">also </w:t>
      </w:r>
      <w:r w:rsidR="00324A5B" w:rsidRPr="001539D9">
        <w:rPr>
          <w:rFonts w:cs="Arial"/>
          <w:szCs w:val="22"/>
        </w:rPr>
        <w:t>leverage partnerships with</w:t>
      </w:r>
      <w:r w:rsidR="009E246B">
        <w:rPr>
          <w:rFonts w:cs="Arial"/>
          <w:szCs w:val="22"/>
        </w:rPr>
        <w:t>:</w:t>
      </w:r>
    </w:p>
    <w:p w14:paraId="3C998059" w14:textId="77777777" w:rsidR="009E246B" w:rsidRDefault="009E246B" w:rsidP="00324A5B">
      <w:pPr>
        <w:spacing w:after="0"/>
        <w:rPr>
          <w:rFonts w:cs="Arial"/>
          <w:szCs w:val="22"/>
        </w:rPr>
      </w:pPr>
    </w:p>
    <w:p w14:paraId="157AFD86" w14:textId="5F2589B0" w:rsidR="00DE7C1B" w:rsidRPr="00F67CF2" w:rsidRDefault="009E246B" w:rsidP="007E0D92">
      <w:pPr>
        <w:pStyle w:val="ListParagraph"/>
        <w:numPr>
          <w:ilvl w:val="0"/>
          <w:numId w:val="20"/>
        </w:numPr>
        <w:spacing w:after="0"/>
        <w:rPr>
          <w:rFonts w:cs="Arial"/>
          <w:bCs/>
        </w:rPr>
      </w:pPr>
      <w:r>
        <w:rPr>
          <w:rFonts w:cs="Arial"/>
          <w:szCs w:val="22"/>
        </w:rPr>
        <w:t>R</w:t>
      </w:r>
      <w:r w:rsidR="00324A5B" w:rsidRPr="008031AE">
        <w:rPr>
          <w:rFonts w:cs="Arial"/>
          <w:szCs w:val="22"/>
        </w:rPr>
        <w:t>egional organizations such as the Organization of Arab Electoral Management Bodies (ArabEMBs) to e</w:t>
      </w:r>
      <w:r w:rsidR="00324A5B" w:rsidRPr="00147A51">
        <w:rPr>
          <w:rFonts w:cs="Arial"/>
          <w:szCs w:val="22"/>
        </w:rPr>
        <w:t xml:space="preserve">nable peer-to-peer knowledge sharing, professional exchanges and other regional learning opportunities. </w:t>
      </w:r>
      <w:r w:rsidR="00324A5B" w:rsidRPr="00F67CF2">
        <w:rPr>
          <w:rFonts w:cs="Arial"/>
          <w:bCs/>
        </w:rPr>
        <w:t>T</w:t>
      </w:r>
      <w:r w:rsidR="00042EB8" w:rsidRPr="00F67CF2">
        <w:rPr>
          <w:rFonts w:cs="Arial"/>
          <w:bCs/>
        </w:rPr>
        <w:t xml:space="preserve">hese partnerships will be based on the principles </w:t>
      </w:r>
      <w:r w:rsidR="00324A5B" w:rsidRPr="00F67CF2">
        <w:rPr>
          <w:rFonts w:cs="Arial"/>
          <w:bCs/>
        </w:rPr>
        <w:t>of transparency, openness, mutual accountability and in the n</w:t>
      </w:r>
      <w:r w:rsidR="00042EB8" w:rsidRPr="00F67CF2">
        <w:rPr>
          <w:rFonts w:cs="Arial"/>
          <w:bCs/>
        </w:rPr>
        <w:t>ational interest</w:t>
      </w:r>
      <w:r w:rsidR="00324A5B" w:rsidRPr="00F67CF2">
        <w:rPr>
          <w:rFonts w:cs="Arial"/>
          <w:bCs/>
        </w:rPr>
        <w:t xml:space="preserve"> of Libya. </w:t>
      </w:r>
    </w:p>
    <w:p w14:paraId="1BC7AC9C" w14:textId="77777777" w:rsidR="00E664FF" w:rsidRDefault="00E664FF" w:rsidP="00901637">
      <w:pPr>
        <w:rPr>
          <w:rFonts w:cs="Arial"/>
          <w:bCs/>
        </w:rPr>
      </w:pPr>
    </w:p>
    <w:p w14:paraId="3CCBC2E0" w14:textId="55D964AD" w:rsidR="009E246B" w:rsidRDefault="009E246B" w:rsidP="007E0D92">
      <w:pPr>
        <w:pStyle w:val="ListParagraph"/>
        <w:numPr>
          <w:ilvl w:val="0"/>
          <w:numId w:val="20"/>
        </w:numPr>
        <w:rPr>
          <w:rFonts w:eastAsia="MS Mincho"/>
          <w:color w:val="222222"/>
        </w:rPr>
      </w:pPr>
      <w:r w:rsidRPr="00094873">
        <w:rPr>
          <w:rFonts w:eastAsia="MS Mincho"/>
          <w:color w:val="222222"/>
        </w:rPr>
        <w:t>G</w:t>
      </w:r>
      <w:r w:rsidR="008659CB" w:rsidRPr="00094873">
        <w:rPr>
          <w:rFonts w:eastAsia="MS Mincho"/>
          <w:color w:val="222222"/>
        </w:rPr>
        <w:t>lobal and regional advisory services of the Global Project for Electoral Cycle Support II (GPECSII)</w:t>
      </w:r>
      <w:r w:rsidRPr="00094873">
        <w:rPr>
          <w:rFonts w:eastAsia="MS Mincho"/>
          <w:color w:val="222222"/>
        </w:rPr>
        <w:t xml:space="preserve">, particularly the </w:t>
      </w:r>
      <w:r w:rsidR="008659CB" w:rsidRPr="00094873">
        <w:rPr>
          <w:rFonts w:eastAsia="MS Mincho"/>
          <w:color w:val="222222"/>
        </w:rPr>
        <w:t xml:space="preserve">Arab States component of GPECSII </w:t>
      </w:r>
      <w:r w:rsidRPr="00094873">
        <w:rPr>
          <w:rFonts w:eastAsia="MS Mincho"/>
          <w:color w:val="222222"/>
        </w:rPr>
        <w:t xml:space="preserve">which </w:t>
      </w:r>
      <w:r w:rsidR="008659CB" w:rsidRPr="00094873">
        <w:rPr>
          <w:rFonts w:eastAsia="MS Mincho"/>
          <w:color w:val="222222"/>
        </w:rPr>
        <w:t xml:space="preserve">implements regional interventions aimed at supporting electoral stakeholders and initiatives in the Arab States, including those that benefit Libya. </w:t>
      </w:r>
    </w:p>
    <w:p w14:paraId="53DC4405" w14:textId="77777777" w:rsidR="00047102" w:rsidRPr="00901637" w:rsidRDefault="00047102" w:rsidP="00901637">
      <w:pPr>
        <w:pStyle w:val="ListParagraph"/>
        <w:ind w:left="360"/>
        <w:rPr>
          <w:rFonts w:eastAsia="MS Mincho"/>
          <w:color w:val="222222"/>
        </w:rPr>
      </w:pPr>
    </w:p>
    <w:p w14:paraId="6501852C" w14:textId="4CC99211" w:rsidR="00B12386" w:rsidRDefault="009E246B" w:rsidP="007E0D92">
      <w:pPr>
        <w:pStyle w:val="ListParagraph"/>
        <w:numPr>
          <w:ilvl w:val="0"/>
          <w:numId w:val="20"/>
        </w:numPr>
        <w:rPr>
          <w:rFonts w:eastAsia="MS Mincho"/>
          <w:color w:val="222222"/>
        </w:rPr>
      </w:pPr>
      <w:r w:rsidRPr="0018718B">
        <w:rPr>
          <w:rFonts w:eastAsia="MS Mincho"/>
          <w:color w:val="222222"/>
        </w:rPr>
        <w:t>E</w:t>
      </w:r>
      <w:r w:rsidR="008659CB" w:rsidRPr="00526A4F">
        <w:rPr>
          <w:rFonts w:eastAsia="MS Mincho"/>
          <w:color w:val="222222"/>
        </w:rPr>
        <w:t>lectoral experts serving in the European Commission (EC)-UNDP Joint Task Force on Electoral Assistance (JTF) who will provide regular as</w:t>
      </w:r>
      <w:r w:rsidR="008659CB" w:rsidRPr="003A5938">
        <w:rPr>
          <w:rFonts w:eastAsia="MS Mincho"/>
          <w:color w:val="222222"/>
        </w:rPr>
        <w:t xml:space="preserve">sistance to the project, both remotely and through periodic in-country missions, based upon needs and requests.  In line with the EC-UNDP Guidelines on Electoral Assistance (signed by UNDP Administrator and EC Commissioner and available here: </w:t>
      </w:r>
      <w:hyperlink r:id="rId11" w:history="1">
        <w:r w:rsidR="008659CB" w:rsidRPr="00B12386">
          <w:rPr>
            <w:rStyle w:val="Hyperlink"/>
            <w:rFonts w:eastAsia="MS Mincho" w:cs="Arial"/>
            <w:szCs w:val="22"/>
          </w:rPr>
          <w:t>https://www.ec-undp-electoralassistance.org/wp-content/uploads/2017/02/Electoral-Assistance-Guidelines-EC-UNDP-2016-2nd-Review.pdf</w:t>
        </w:r>
      </w:hyperlink>
      <w:r w:rsidR="008659CB" w:rsidRPr="008031AE">
        <w:rPr>
          <w:rFonts w:eastAsia="MS Mincho"/>
          <w:color w:val="222222"/>
        </w:rPr>
        <w:t>)</w:t>
      </w:r>
    </w:p>
    <w:p w14:paraId="33FA5865" w14:textId="1E3D1540" w:rsidR="00B12386" w:rsidRPr="008031AE" w:rsidRDefault="008659CB" w:rsidP="00901637">
      <w:pPr>
        <w:shd w:val="clear" w:color="auto" w:fill="FFFFFF"/>
        <w:spacing w:after="0"/>
        <w:contextualSpacing/>
        <w:rPr>
          <w:rFonts w:eastAsia="MS Mincho" w:cs="Arial"/>
          <w:color w:val="222222"/>
          <w:szCs w:val="22"/>
        </w:rPr>
      </w:pPr>
      <w:r w:rsidRPr="008031AE">
        <w:rPr>
          <w:rFonts w:eastAsia="MS Mincho" w:cs="Arial"/>
          <w:color w:val="222222"/>
          <w:szCs w:val="22"/>
        </w:rPr>
        <w:t xml:space="preserve"> </w:t>
      </w:r>
    </w:p>
    <w:p w14:paraId="78590FA0" w14:textId="77777777" w:rsidR="00E664FF" w:rsidRDefault="00E664FF" w:rsidP="00901637">
      <w:pPr>
        <w:rPr>
          <w:rFonts w:cs="Arial"/>
          <w:bCs/>
        </w:rPr>
      </w:pPr>
    </w:p>
    <w:p w14:paraId="7AF8C97E" w14:textId="77777777" w:rsidR="00D34AAB" w:rsidRPr="00901637" w:rsidRDefault="00D34AAB" w:rsidP="00901637">
      <w:pPr>
        <w:autoSpaceDE w:val="0"/>
        <w:autoSpaceDN w:val="0"/>
        <w:adjustRightInd w:val="0"/>
        <w:spacing w:after="0"/>
        <w:ind w:left="2160" w:hanging="2160"/>
        <w:jc w:val="left"/>
        <w:rPr>
          <w:rFonts w:eastAsiaTheme="minorHAnsi"/>
          <w:b/>
          <w:lang w:val="en-US"/>
        </w:rPr>
      </w:pPr>
    </w:p>
    <w:p w14:paraId="3556E674" w14:textId="5B9D9FB1" w:rsidR="00D34AAB" w:rsidRDefault="0085177B" w:rsidP="00901637">
      <w:pPr>
        <w:pStyle w:val="Heading1"/>
        <w:rPr>
          <w:rFonts w:eastAsiaTheme="minorHAnsi"/>
          <w:bCs/>
          <w:iCs/>
          <w:szCs w:val="22"/>
          <w:lang w:val="en-US"/>
        </w:rPr>
      </w:pPr>
      <w:r>
        <w:t xml:space="preserve">Project </w:t>
      </w:r>
      <w:r w:rsidR="00B12386" w:rsidRPr="00901637">
        <w:t xml:space="preserve">Results </w:t>
      </w:r>
    </w:p>
    <w:p w14:paraId="61D3B765" w14:textId="77777777" w:rsidR="00D34AAB" w:rsidRDefault="00D34AAB" w:rsidP="00D335F7">
      <w:pPr>
        <w:autoSpaceDE w:val="0"/>
        <w:autoSpaceDN w:val="0"/>
        <w:adjustRightInd w:val="0"/>
        <w:spacing w:after="0"/>
        <w:ind w:left="2160" w:hanging="2160"/>
        <w:jc w:val="left"/>
        <w:rPr>
          <w:rFonts w:eastAsiaTheme="minorHAnsi" w:cs="Arial"/>
          <w:b/>
          <w:bCs/>
          <w:iCs/>
          <w:szCs w:val="22"/>
          <w:lang w:val="en-US"/>
        </w:rPr>
      </w:pPr>
    </w:p>
    <w:p w14:paraId="410F9337" w14:textId="41880DF0" w:rsidR="00D34AAB" w:rsidRPr="00901637" w:rsidRDefault="00B12386" w:rsidP="00901637">
      <w:pPr>
        <w:autoSpaceDE w:val="0"/>
        <w:autoSpaceDN w:val="0"/>
        <w:adjustRightInd w:val="0"/>
        <w:spacing w:after="0"/>
        <w:ind w:left="2160" w:hanging="2160"/>
        <w:jc w:val="left"/>
        <w:rPr>
          <w:rFonts w:eastAsiaTheme="minorHAnsi"/>
          <w:lang w:val="en-US"/>
        </w:rPr>
      </w:pPr>
      <w:r>
        <w:rPr>
          <w:rFonts w:cs="Arial" w:eastAsiaTheme="minorHAnsi"/>
          <w:b/>
          <w:bCs/>
          <w:iCs/>
          <w:szCs w:val="22"/>
          <w:lang w:val="en-US"/>
        </w:rPr>
        <w:tab/>
      </w:r>
    </w:p>
    <w:p w14:paraId="1CFBE337" w14:textId="50B71D2F" w:rsidR="00B10952" w:rsidRPr="001539D9" w:rsidRDefault="00B10952" w:rsidP="00D335F7">
      <w:pPr>
        <w:autoSpaceDE w:val="0"/>
        <w:autoSpaceDN w:val="0"/>
        <w:adjustRightInd w:val="0"/>
        <w:spacing w:after="0"/>
        <w:ind w:left="2160" w:hanging="2160"/>
        <w:jc w:val="left"/>
        <w:rPr>
          <w:rFonts w:eastAsiaTheme="minorHAnsi" w:cs="Arial"/>
          <w:bCs/>
          <w:iCs/>
          <w:szCs w:val="22"/>
          <w:lang w:val="en-US"/>
        </w:rPr>
      </w:pPr>
      <w:r w:rsidRPr="00901637">
        <w:rPr>
          <w:rFonts w:cs="Arial" w:eastAsiaTheme="minorHAnsi"/>
          <w:b/>
          <w:bCs/>
          <w:iCs/>
          <w:szCs w:val="22"/>
          <w:lang w:val="en-US"/>
        </w:rPr>
        <w:t>National priority</w:t>
      </w:r>
      <w:r w:rsidRPr="00901637">
        <w:rPr>
          <w:rFonts w:cs="Arial" w:eastAsiaTheme="minorHAnsi"/>
          <w:bCs/>
          <w:iCs/>
          <w:szCs w:val="22"/>
          <w:lang w:val="en-US"/>
        </w:rPr>
        <w:t xml:space="preserve">: </w:t>
      </w:r>
      <w:r w:rsidRPr="00901637">
        <w:rPr>
          <w:rFonts w:cs="Arial" w:eastAsiaTheme="minorHAnsi"/>
          <w:bCs/>
          <w:iCs/>
          <w:szCs w:val="22"/>
          <w:lang w:val="en-US"/>
        </w:rPr>
        <w:tab/>
      </w:r>
      <w:r w:rsidR="004C4AD6" w:rsidRPr="00901637">
        <w:rPr>
          <w:rFonts w:cs="Arial" w:eastAsiaTheme="minorHAnsi"/>
          <w:bCs/>
          <w:iCs/>
          <w:szCs w:val="22"/>
          <w:lang w:val="en-US"/>
        </w:rPr>
        <w:t>P</w:t>
      </w:r>
      <w:r w:rsidRPr="00901637">
        <w:rPr>
          <w:rFonts w:cs="Arial" w:eastAsiaTheme="minorHAnsi"/>
          <w:bCs/>
          <w:iCs/>
          <w:szCs w:val="22"/>
          <w:lang w:val="en-US"/>
        </w:rPr>
        <w:t xml:space="preserve">repare for elections </w:t>
      </w:r>
      <w:r w:rsidR="00D335F7" w:rsidRPr="00901637">
        <w:rPr>
          <w:rFonts w:cs="Arial" w:eastAsiaTheme="minorHAnsi"/>
          <w:bCs/>
          <w:iCs/>
          <w:szCs w:val="22"/>
          <w:lang w:val="en-US"/>
        </w:rPr>
        <w:t xml:space="preserve">and provide support for civil </w:t>
      </w:r>
      <w:r w:rsidRPr="00901637">
        <w:rPr>
          <w:rFonts w:cs="Arial" w:eastAsiaTheme="minorHAnsi"/>
          <w:bCs/>
          <w:iCs/>
          <w:szCs w:val="22"/>
          <w:lang w:val="en-US"/>
        </w:rPr>
        <w:t>society organizations</w:t>
      </w:r>
    </w:p>
    <w:p w14:paraId="645130BC" w14:textId="2C824517" w:rsidR="00B10952" w:rsidRPr="001539D9" w:rsidRDefault="00B10952" w:rsidP="00B10952">
      <w:pPr>
        <w:autoSpaceDE w:val="0"/>
        <w:autoSpaceDN w:val="0"/>
        <w:adjustRightInd w:val="0"/>
        <w:spacing w:after="0"/>
        <w:ind w:left="2160" w:hanging="2160"/>
        <w:jc w:val="left"/>
        <w:rPr>
          <w:rFonts w:eastAsiaTheme="minorHAnsi" w:cs="Arial"/>
          <w:bCs/>
          <w:szCs w:val="22"/>
          <w:lang w:val="en-US"/>
        </w:rPr>
      </w:pPr>
      <w:r w:rsidRPr="001539D9">
        <w:rPr>
          <w:rFonts w:cs="Arial"/>
          <w:b/>
          <w:szCs w:val="22"/>
        </w:rPr>
        <w:t>CPD outcome 1:</w:t>
      </w:r>
      <w:r w:rsidRPr="001539D9">
        <w:rPr>
          <w:rFonts w:cs="Arial"/>
          <w:szCs w:val="22"/>
        </w:rPr>
        <w:t xml:space="preserve"> </w:t>
      </w:r>
      <w:r w:rsidRPr="001539D9">
        <w:rPr>
          <w:rFonts w:cs="Arial"/>
          <w:szCs w:val="22"/>
        </w:rPr>
        <w:tab/>
      </w:r>
      <w:r w:rsidRPr="001539D9">
        <w:rPr>
          <w:rFonts w:cs="Arial" w:eastAsiaTheme="minorHAnsi"/>
          <w:bCs/>
          <w:szCs w:val="22"/>
          <w:lang w:val="en-US"/>
        </w:rPr>
        <w:t>The active participation of citizens in the democratic transition of their nation is facilitated</w:t>
      </w:r>
    </w:p>
    <w:p w14:paraId="5EE9C8F8" w14:textId="44CCE10A" w:rsidR="00B10952" w:rsidRPr="001539D9" w:rsidRDefault="00B10952" w:rsidP="00B10952">
      <w:pPr>
        <w:autoSpaceDE w:val="0"/>
        <w:autoSpaceDN w:val="0"/>
        <w:adjustRightInd w:val="0"/>
        <w:spacing w:after="0"/>
        <w:ind w:left="2160" w:hanging="2160"/>
        <w:jc w:val="left"/>
        <w:rPr>
          <w:rFonts w:eastAsiaTheme="minorHAnsi" w:cs="Arial"/>
          <w:bCs/>
          <w:szCs w:val="22"/>
          <w:lang w:val="en-US"/>
        </w:rPr>
      </w:pPr>
      <w:r w:rsidRPr="001539D9">
        <w:rPr>
          <w:rFonts w:cs="Arial" w:eastAsiaTheme="minorHAnsi"/>
          <w:b/>
          <w:bCs/>
          <w:szCs w:val="22"/>
          <w:lang w:val="en-US"/>
        </w:rPr>
        <w:t xml:space="preserve">Project </w:t>
      </w:r>
      <w:r w:rsidR="004C4AD6" w:rsidRPr="001539D9">
        <w:rPr>
          <w:rFonts w:cs="Arial" w:eastAsiaTheme="minorHAnsi"/>
          <w:b/>
          <w:bCs/>
          <w:szCs w:val="22"/>
          <w:lang w:val="en-US"/>
        </w:rPr>
        <w:t>goal</w:t>
      </w:r>
      <w:r w:rsidRPr="001539D9">
        <w:rPr>
          <w:rFonts w:cs="Arial" w:eastAsiaTheme="minorHAnsi"/>
          <w:bCs/>
          <w:szCs w:val="22"/>
          <w:lang w:val="en-US"/>
        </w:rPr>
        <w:t xml:space="preserve">: </w:t>
      </w:r>
      <w:r w:rsidRPr="001539D9">
        <w:rPr>
          <w:rFonts w:cs="Arial" w:eastAsiaTheme="minorHAnsi"/>
          <w:bCs/>
          <w:szCs w:val="22"/>
          <w:lang w:val="en-US"/>
        </w:rPr>
        <w:tab/>
      </w:r>
      <w:r w:rsidRPr="001539D9">
        <w:rPr>
          <w:rFonts w:cs="Arial" w:eastAsiaTheme="minorHAnsi"/>
          <w:bCs/>
          <w:szCs w:val="22"/>
          <w:lang w:val="en-US"/>
        </w:rPr>
        <w:t>HNEC capacity to prepare for and administer inclusive and credible elections events further developed</w:t>
      </w:r>
    </w:p>
    <w:p w14:paraId="6165DD2F" w14:textId="77777777" w:rsidR="00B10952" w:rsidRPr="001539D9" w:rsidRDefault="00B10952" w:rsidP="00B10952">
      <w:pPr>
        <w:autoSpaceDE w:val="0"/>
        <w:autoSpaceDN w:val="0"/>
        <w:adjustRightInd w:val="0"/>
        <w:spacing w:after="0"/>
        <w:jc w:val="left"/>
        <w:rPr>
          <w:rFonts w:eastAsiaTheme="minorHAnsi" w:cs="Arial"/>
          <w:bCs/>
          <w:szCs w:val="22"/>
          <w:lang w:val="en-US"/>
        </w:rPr>
      </w:pPr>
    </w:p>
    <w:p w14:paraId="7A8CA051" w14:textId="77777777" w:rsidR="00B10952" w:rsidRPr="001539D9" w:rsidRDefault="00B10952" w:rsidP="00B10952">
      <w:pPr>
        <w:autoSpaceDE w:val="0"/>
        <w:autoSpaceDN w:val="0"/>
        <w:adjustRightInd w:val="0"/>
        <w:spacing w:after="0"/>
        <w:jc w:val="left"/>
        <w:rPr>
          <w:rFonts w:eastAsiaTheme="minorHAnsi" w:cs="Arial"/>
          <w:bCs/>
          <w:szCs w:val="22"/>
          <w:lang w:val="en-US"/>
        </w:rPr>
      </w:pPr>
    </w:p>
    <w:p w14:paraId="3175413C" w14:textId="1D6EF79B" w:rsidR="004C4AD6" w:rsidRDefault="004C4AD6" w:rsidP="007177F8">
      <w:pPr>
        <w:spacing w:after="0"/>
        <w:rPr>
          <w:rFonts w:cs="Arial"/>
          <w:szCs w:val="22"/>
        </w:rPr>
      </w:pPr>
      <w:r w:rsidRPr="001539D9">
        <w:rPr>
          <w:rFonts w:cs="Arial"/>
          <w:szCs w:val="22"/>
        </w:rPr>
        <w:t xml:space="preserve">The project is expected to result in further strengthening the HNEC as a professional electoral body able to prepare for and administer inclusive and credible balloting events. </w:t>
      </w:r>
      <w:r w:rsidR="00B10952" w:rsidRPr="001539D9">
        <w:rPr>
          <w:rFonts w:cs="Arial"/>
          <w:szCs w:val="22"/>
        </w:rPr>
        <w:t xml:space="preserve">In order to </w:t>
      </w:r>
      <w:r w:rsidRPr="001539D9">
        <w:rPr>
          <w:rFonts w:cs="Arial"/>
          <w:szCs w:val="22"/>
        </w:rPr>
        <w:t xml:space="preserve">achieve </w:t>
      </w:r>
      <w:r w:rsidR="00B12386">
        <w:rPr>
          <w:rFonts w:cs="Arial"/>
          <w:szCs w:val="22"/>
        </w:rPr>
        <w:t>the project’s objectives, UNDP will implement interventions around the following four outputs:</w:t>
      </w:r>
      <w:r w:rsidRPr="001539D9">
        <w:rPr>
          <w:rFonts w:cs="Arial"/>
          <w:szCs w:val="22"/>
        </w:rPr>
        <w:t xml:space="preserve"> </w:t>
      </w:r>
      <w:r w:rsidR="00A24589">
        <w:rPr>
          <w:rFonts w:cs="Arial"/>
          <w:szCs w:val="22"/>
        </w:rPr>
        <w:br/>
      </w:r>
    </w:p>
    <w:p w14:paraId="6E2AB971" w14:textId="77777777" w:rsidR="00166CAE" w:rsidRPr="00901637" w:rsidRDefault="00166CAE" w:rsidP="007177F8">
      <w:pPr>
        <w:spacing w:after="0"/>
      </w:pPr>
    </w:p>
    <w:p w14:paraId="76E9EADC" w14:textId="77777777" w:rsidR="00166CAE" w:rsidRPr="001539D9" w:rsidRDefault="00166CAE" w:rsidP="007E0D92">
      <w:pPr>
        <w:pStyle w:val="ListParagraph"/>
        <w:numPr>
          <w:ilvl w:val="0"/>
          <w:numId w:val="6"/>
        </w:numPr>
        <w:spacing w:after="160" w:line="259" w:lineRule="auto"/>
        <w:contextualSpacing/>
        <w:jc w:val="left"/>
        <w:rPr>
          <w:rFonts w:cs="Arial"/>
          <w:b/>
          <w:szCs w:val="22"/>
        </w:rPr>
      </w:pPr>
      <w:r w:rsidRPr="001539D9">
        <w:rPr>
          <w:rFonts w:cs="Arial"/>
          <w:b/>
          <w:szCs w:val="22"/>
        </w:rPr>
        <w:t xml:space="preserve">Support HNEC in the planning, preparation and conduct of key balloting events </w:t>
      </w:r>
    </w:p>
    <w:p w14:paraId="06E3E333" w14:textId="77777777" w:rsidR="00166CAE" w:rsidRPr="001539D9" w:rsidRDefault="00166CAE" w:rsidP="00166CAE">
      <w:pPr>
        <w:spacing w:after="160" w:line="259" w:lineRule="auto"/>
        <w:ind w:left="720"/>
        <w:contextualSpacing/>
        <w:rPr>
          <w:rFonts w:cs="Arial"/>
          <w:b/>
          <w:szCs w:val="22"/>
        </w:rPr>
      </w:pPr>
      <w:r w:rsidRPr="001539D9">
        <w:rPr>
          <w:rFonts w:cs="Arial"/>
          <w:szCs w:val="22"/>
        </w:rPr>
        <w:t xml:space="preserve">Libya is expected to see a number of balloting events over the coming three years; this requires that HNEC be fully prepared and operational to deliver up to </w:t>
      </w:r>
      <w:r>
        <w:rPr>
          <w:rFonts w:cs="Arial"/>
          <w:szCs w:val="22"/>
        </w:rPr>
        <w:t>six</w:t>
      </w:r>
      <w:r w:rsidRPr="001539D9">
        <w:rPr>
          <w:rFonts w:cs="Arial"/>
          <w:szCs w:val="22"/>
        </w:rPr>
        <w:t xml:space="preserve"> balloting events in a very short time span. Through this output, the project will support HNEC in its planning, organization and administration of balloting events with a focus on ensuring the consolidation of the institutional support provided through output </w:t>
      </w:r>
      <w:r>
        <w:rPr>
          <w:rFonts w:cs="Arial"/>
          <w:szCs w:val="22"/>
        </w:rPr>
        <w:t>2</w:t>
      </w:r>
      <w:r w:rsidRPr="001539D9">
        <w:rPr>
          <w:rFonts w:cs="Arial"/>
          <w:szCs w:val="22"/>
        </w:rPr>
        <w:t>.</w:t>
      </w:r>
      <w:r w:rsidRPr="001539D9">
        <w:rPr>
          <w:rFonts w:cs="Arial"/>
          <w:szCs w:val="22"/>
        </w:rPr>
        <w:t xml:space="preserve"> With the core knowledge and capacity already built within HNEC, the support under this activity is reduced in scale and scope relative to previous assistance. The focus is primarily on providing advisory assistance to key electoral departments and electoral activities including voter registration, the conduct of electoral events, and boosting HNEC capacity in areas of procurement and logistics, and in field operations. </w:t>
      </w:r>
    </w:p>
    <w:p w14:paraId="78191FE7" w14:textId="77777777" w:rsidR="00166CAE" w:rsidRPr="00901637" w:rsidRDefault="00166CAE" w:rsidP="00901637">
      <w:pPr>
        <w:spacing w:after="0"/>
      </w:pPr>
    </w:p>
    <w:p w14:paraId="0E4AF558" w14:textId="77777777" w:rsidR="007177F8" w:rsidRPr="00901637" w:rsidRDefault="007177F8" w:rsidP="00901637">
      <w:pPr>
        <w:spacing w:after="0"/>
        <w:rPr>
          <w:rFonts w:eastAsiaTheme="minorHAnsi"/>
          <w:b/>
          <w:sz w:val="20"/>
          <w:lang w:val="en-US"/>
        </w:rPr>
      </w:pPr>
    </w:p>
    <w:p w14:paraId="2C84733F" w14:textId="297F5609" w:rsidR="007177F8" w:rsidRPr="006B56FA" w:rsidRDefault="00D335F7" w:rsidP="007E0D92">
      <w:pPr>
        <w:pStyle w:val="ListParagraph"/>
        <w:numPr>
          <w:ilvl w:val="0"/>
          <w:numId w:val="6"/>
        </w:numPr>
        <w:spacing w:after="160" w:line="259" w:lineRule="auto"/>
        <w:contextualSpacing/>
        <w:jc w:val="left"/>
        <w:rPr>
          <w:rFonts w:cs="Arial"/>
          <w:b/>
          <w:szCs w:val="22"/>
        </w:rPr>
      </w:pPr>
      <w:r w:rsidRPr="006B56FA">
        <w:rPr>
          <w:rFonts w:cs="Arial"/>
          <w:b/>
          <w:szCs w:val="22"/>
        </w:rPr>
        <w:lastRenderedPageBreak/>
        <w:t>Develop</w:t>
      </w:r>
      <w:r w:rsidR="007177F8" w:rsidRPr="006B56FA">
        <w:rPr>
          <w:rFonts w:cs="Arial"/>
          <w:b/>
          <w:szCs w:val="22"/>
        </w:rPr>
        <w:t xml:space="preserve"> </w:t>
      </w:r>
      <w:r w:rsidR="004C4AD6" w:rsidRPr="006B56FA">
        <w:rPr>
          <w:rFonts w:cs="Arial"/>
          <w:b/>
          <w:szCs w:val="22"/>
        </w:rPr>
        <w:t xml:space="preserve">HNEC </w:t>
      </w:r>
      <w:r w:rsidR="007177F8" w:rsidRPr="006B56FA">
        <w:rPr>
          <w:rFonts w:cs="Arial"/>
          <w:b/>
          <w:szCs w:val="22"/>
        </w:rPr>
        <w:t>institutional and staff capacities</w:t>
      </w:r>
      <w:r w:rsidR="00A306C4" w:rsidRPr="006B56FA">
        <w:rPr>
          <w:rFonts w:cs="Arial"/>
          <w:b/>
          <w:szCs w:val="22"/>
        </w:rPr>
        <w:t xml:space="preserve"> </w:t>
      </w:r>
      <w:r w:rsidR="00094873" w:rsidRPr="00901637">
        <w:rPr>
          <w:rFonts w:cs="Arial"/>
          <w:b/>
          <w:szCs w:val="22"/>
        </w:rPr>
        <w:t xml:space="preserve">and </w:t>
      </w:r>
      <w:r w:rsidR="00A306C4" w:rsidRPr="006B56FA">
        <w:rPr>
          <w:rFonts w:cs="Arial"/>
          <w:b/>
          <w:szCs w:val="22"/>
        </w:rPr>
        <w:t xml:space="preserve">raise awareness on </w:t>
      </w:r>
      <w:r w:rsidR="00094873" w:rsidRPr="00901637">
        <w:rPr>
          <w:rFonts w:cs="Arial"/>
          <w:b/>
          <w:szCs w:val="22"/>
        </w:rPr>
        <w:t xml:space="preserve">the </w:t>
      </w:r>
      <w:r w:rsidR="00A306C4" w:rsidRPr="006B56FA">
        <w:rPr>
          <w:rFonts w:cs="Arial"/>
          <w:b/>
          <w:szCs w:val="22"/>
        </w:rPr>
        <w:t xml:space="preserve">requirements </w:t>
      </w:r>
      <w:r w:rsidR="00166CAE" w:rsidRPr="006B56FA">
        <w:rPr>
          <w:rFonts w:cs="Arial"/>
          <w:b/>
          <w:szCs w:val="22"/>
        </w:rPr>
        <w:t>of electoral processes</w:t>
      </w:r>
      <w:r w:rsidR="007177F8" w:rsidRPr="006B56FA">
        <w:rPr>
          <w:rFonts w:cs="Arial"/>
          <w:b/>
          <w:szCs w:val="22"/>
        </w:rPr>
        <w:t xml:space="preserve"> that are transparent, credible and promote inclusive participation</w:t>
      </w:r>
      <w:r w:rsidR="00166CAE" w:rsidRPr="006B56FA">
        <w:rPr>
          <w:rFonts w:cs="Arial"/>
          <w:b/>
          <w:szCs w:val="22"/>
        </w:rPr>
        <w:t>.</w:t>
      </w:r>
      <w:r w:rsidR="007177F8" w:rsidRPr="006B56FA">
        <w:rPr>
          <w:rFonts w:cs="Arial"/>
          <w:b/>
          <w:szCs w:val="22"/>
        </w:rPr>
        <w:t xml:space="preserve">  </w:t>
      </w:r>
    </w:p>
    <w:p w14:paraId="34BD9B06" w14:textId="77777777" w:rsidR="00315911" w:rsidRPr="001539D9" w:rsidRDefault="00315911" w:rsidP="00315911">
      <w:pPr>
        <w:pStyle w:val="ListParagraph"/>
        <w:spacing w:after="160" w:line="259" w:lineRule="auto"/>
        <w:contextualSpacing/>
        <w:jc w:val="left"/>
        <w:rPr>
          <w:rFonts w:cs="Arial"/>
          <w:szCs w:val="22"/>
        </w:rPr>
      </w:pPr>
    </w:p>
    <w:p w14:paraId="61D9F6BA" w14:textId="00AF94A5" w:rsidR="007150B6" w:rsidRPr="001539D9" w:rsidRDefault="007150B6" w:rsidP="00F70A33">
      <w:pPr>
        <w:pStyle w:val="ListParagraph"/>
        <w:spacing w:after="160" w:line="259" w:lineRule="auto"/>
        <w:contextualSpacing/>
        <w:rPr>
          <w:rFonts w:cs="Arial"/>
          <w:szCs w:val="22"/>
        </w:rPr>
      </w:pPr>
      <w:r w:rsidRPr="001539D9">
        <w:rPr>
          <w:rFonts w:cs="Arial"/>
          <w:szCs w:val="22"/>
        </w:rPr>
        <w:t>With a view towards sustainable institution building, the project will facilitate the development of HNEC’s strategic plan and work to strengthen its systems, processes and procedures for conducting credible balloting events that promote inclusive participation. Working at both</w:t>
      </w:r>
      <w:r w:rsidR="00A24589">
        <w:rPr>
          <w:rFonts w:cs="Arial"/>
          <w:szCs w:val="22"/>
        </w:rPr>
        <w:t xml:space="preserve"> the</w:t>
      </w:r>
      <w:r w:rsidRPr="001539D9">
        <w:rPr>
          <w:rFonts w:cs="Arial"/>
          <w:szCs w:val="22"/>
        </w:rPr>
        <w:t xml:space="preserve"> individual and institutional levels, the project will impart knowledge and expertise across all the phases of the electoral cycle</w:t>
      </w:r>
      <w:r w:rsidR="00F70A33">
        <w:rPr>
          <w:rFonts w:cs="Arial"/>
          <w:szCs w:val="22"/>
        </w:rPr>
        <w:t xml:space="preserve"> i</w:t>
      </w:r>
      <w:r w:rsidR="00D87B12">
        <w:rPr>
          <w:rFonts w:cs="Arial"/>
          <w:szCs w:val="22"/>
        </w:rPr>
        <w:t xml:space="preserve"> build</w:t>
      </w:r>
      <w:r w:rsidRPr="001539D9">
        <w:rPr>
          <w:rFonts w:cs="Arial"/>
          <w:szCs w:val="22"/>
        </w:rPr>
        <w:t xml:space="preserve"> efficiency through the integration of ICT,</w:t>
      </w:r>
      <w:r w:rsidR="00A947C3" w:rsidRPr="001539D9">
        <w:rPr>
          <w:rFonts w:cs="Arial"/>
          <w:szCs w:val="22"/>
        </w:rPr>
        <w:t xml:space="preserve"> </w:t>
      </w:r>
      <w:r w:rsidRPr="001539D9">
        <w:rPr>
          <w:rFonts w:cs="Arial"/>
          <w:szCs w:val="22"/>
        </w:rPr>
        <w:t xml:space="preserve">and promote learning through regional </w:t>
      </w:r>
      <w:r w:rsidR="00F70A33">
        <w:rPr>
          <w:rFonts w:cs="Arial"/>
          <w:szCs w:val="22"/>
        </w:rPr>
        <w:t xml:space="preserve">and international </w:t>
      </w:r>
      <w:r w:rsidRPr="001539D9">
        <w:rPr>
          <w:rFonts w:cs="Arial"/>
          <w:szCs w:val="22"/>
        </w:rPr>
        <w:t xml:space="preserve">cooperation. </w:t>
      </w:r>
    </w:p>
    <w:p w14:paraId="68F108DF" w14:textId="77777777" w:rsidR="00315911" w:rsidRPr="001539D9" w:rsidRDefault="00315911" w:rsidP="00315911">
      <w:pPr>
        <w:pStyle w:val="ListParagraph"/>
        <w:spacing w:after="160" w:line="259" w:lineRule="auto"/>
        <w:contextualSpacing/>
        <w:jc w:val="left"/>
        <w:rPr>
          <w:rFonts w:cs="Arial"/>
          <w:szCs w:val="22"/>
        </w:rPr>
      </w:pPr>
    </w:p>
    <w:p w14:paraId="2EA5071C" w14:textId="5456554E" w:rsidR="004C4AD6" w:rsidRPr="001539D9" w:rsidRDefault="008E5AF3" w:rsidP="007E0D92">
      <w:pPr>
        <w:pStyle w:val="ListParagraph"/>
        <w:numPr>
          <w:ilvl w:val="0"/>
          <w:numId w:val="6"/>
        </w:numPr>
        <w:spacing w:after="160" w:line="276" w:lineRule="auto"/>
        <w:contextualSpacing/>
        <w:rPr>
          <w:rFonts w:cs="Arial"/>
          <w:b/>
          <w:szCs w:val="22"/>
        </w:rPr>
      </w:pPr>
      <w:r w:rsidRPr="001539D9">
        <w:rPr>
          <w:rFonts w:cs="Arial"/>
          <w:b/>
          <w:szCs w:val="22"/>
        </w:rPr>
        <w:t>Promote increas</w:t>
      </w:r>
      <w:r w:rsidR="00F70A33">
        <w:rPr>
          <w:rFonts w:cs="Arial"/>
          <w:b/>
          <w:szCs w:val="22"/>
        </w:rPr>
        <w:t>ing</w:t>
      </w:r>
      <w:r w:rsidRPr="001539D9">
        <w:rPr>
          <w:rFonts w:cs="Arial"/>
          <w:b/>
          <w:szCs w:val="22"/>
        </w:rPr>
        <w:t xml:space="preserve"> public participation, </w:t>
      </w:r>
      <w:r w:rsidR="00F70A33">
        <w:rPr>
          <w:rFonts w:cs="Arial"/>
          <w:b/>
          <w:szCs w:val="22"/>
        </w:rPr>
        <w:t xml:space="preserve">focusing on vulnerable groups, </w:t>
      </w:r>
      <w:r w:rsidRPr="001539D9">
        <w:rPr>
          <w:rFonts w:cs="Arial"/>
          <w:b/>
          <w:szCs w:val="22"/>
        </w:rPr>
        <w:t>in electoral process</w:t>
      </w:r>
      <w:r w:rsidR="00F70A33">
        <w:rPr>
          <w:rFonts w:cs="Arial"/>
          <w:b/>
          <w:szCs w:val="22"/>
        </w:rPr>
        <w:t>es,</w:t>
      </w:r>
      <w:r w:rsidRPr="001539D9">
        <w:rPr>
          <w:rFonts w:cs="Arial"/>
          <w:b/>
          <w:szCs w:val="22"/>
        </w:rPr>
        <w:t xml:space="preserve"> through </w:t>
      </w:r>
      <w:r w:rsidR="00CB5BCB">
        <w:rPr>
          <w:rFonts w:cs="Arial"/>
          <w:b/>
          <w:szCs w:val="22"/>
        </w:rPr>
        <w:t>interventions</w:t>
      </w:r>
      <w:r w:rsidR="00F70A33">
        <w:rPr>
          <w:rFonts w:cs="Arial"/>
          <w:b/>
          <w:szCs w:val="22"/>
        </w:rPr>
        <w:t xml:space="preserve"> that enable them </w:t>
      </w:r>
      <w:r w:rsidR="00CB5BCB">
        <w:rPr>
          <w:rFonts w:cs="Arial"/>
          <w:b/>
          <w:szCs w:val="22"/>
        </w:rPr>
        <w:t>to exercise their</w:t>
      </w:r>
      <w:r w:rsidR="00F70A33">
        <w:rPr>
          <w:rFonts w:cs="Arial"/>
          <w:b/>
          <w:szCs w:val="22"/>
        </w:rPr>
        <w:t xml:space="preserve"> right to vote.</w:t>
      </w:r>
      <w:r w:rsidR="00BE01D5" w:rsidRPr="001539D9">
        <w:rPr>
          <w:rFonts w:cs="Arial"/>
          <w:b/>
          <w:szCs w:val="22"/>
        </w:rPr>
        <w:t xml:space="preserve">  </w:t>
      </w:r>
      <w:r w:rsidR="00BA7163" w:rsidRPr="001539D9">
        <w:rPr>
          <w:rFonts w:cs="Arial"/>
          <w:b/>
          <w:szCs w:val="22"/>
        </w:rPr>
        <w:tab/>
      </w:r>
    </w:p>
    <w:p w14:paraId="1C5B7FCB" w14:textId="77777777" w:rsidR="00BA7163" w:rsidRPr="001539D9" w:rsidRDefault="00BA7163" w:rsidP="00BA7163">
      <w:pPr>
        <w:pStyle w:val="ListParagraph"/>
        <w:spacing w:after="160" w:line="276" w:lineRule="auto"/>
        <w:contextualSpacing/>
        <w:rPr>
          <w:rFonts w:cs="Arial"/>
          <w:b/>
          <w:szCs w:val="22"/>
        </w:rPr>
      </w:pPr>
    </w:p>
    <w:p w14:paraId="7D424DC2" w14:textId="0FA7C0AD" w:rsidR="00BA7163" w:rsidRPr="001539D9" w:rsidRDefault="00BA7163" w:rsidP="00BA7163">
      <w:pPr>
        <w:pStyle w:val="ListParagraph"/>
        <w:spacing w:after="160" w:line="276" w:lineRule="auto"/>
        <w:contextualSpacing/>
        <w:rPr>
          <w:rFonts w:cs="Arial"/>
          <w:szCs w:val="22"/>
        </w:rPr>
      </w:pPr>
      <w:r w:rsidRPr="001539D9">
        <w:rPr>
          <w:rFonts w:cs="Arial"/>
          <w:szCs w:val="22"/>
        </w:rPr>
        <w:t>UNDP will pursue a two-pronged approach to increasing public participation in elections. Working with HNEC on the one hand to develop and implement a voter and civic education strategy that promotes inclusive participation, and on the other work with civil society organizations to increase t</w:t>
      </w:r>
      <w:r w:rsidR="00F71A24" w:rsidRPr="001539D9">
        <w:rPr>
          <w:rFonts w:cs="Arial"/>
          <w:szCs w:val="22"/>
        </w:rPr>
        <w:t xml:space="preserve">heir knowledge and awareness of the </w:t>
      </w:r>
      <w:r w:rsidRPr="001539D9">
        <w:rPr>
          <w:rFonts w:cs="Arial"/>
          <w:szCs w:val="22"/>
        </w:rPr>
        <w:t xml:space="preserve">electoral process and </w:t>
      </w:r>
      <w:r w:rsidR="00F71A24" w:rsidRPr="001539D9">
        <w:rPr>
          <w:rFonts w:cs="Arial"/>
          <w:szCs w:val="22"/>
        </w:rPr>
        <w:t xml:space="preserve">their role as key electoral stakeholders. The project will facilitate exchanges between HNEC and civil society organizations, promoting cooperation and collaboration in developing and disseminating effective voter education and awareness campaigns and materials. To ensure effective targeting of groups, the project will generate data and analysis through surveys and mapping exercises including of IDPs and out of country voters. Prioritizing the participation of women and other minorities, this output will also focus on </w:t>
      </w:r>
      <w:r w:rsidR="007C1BD1" w:rsidRPr="001539D9">
        <w:rPr>
          <w:rFonts w:cs="Arial"/>
          <w:szCs w:val="22"/>
        </w:rPr>
        <w:t xml:space="preserve">support of </w:t>
      </w:r>
      <w:r w:rsidR="00D335F7" w:rsidRPr="001539D9">
        <w:rPr>
          <w:rFonts w:cs="Arial"/>
          <w:szCs w:val="22"/>
        </w:rPr>
        <w:t xml:space="preserve">the newly established </w:t>
      </w:r>
      <w:r w:rsidR="00F71A24" w:rsidRPr="001539D9">
        <w:rPr>
          <w:rFonts w:cs="Arial"/>
          <w:szCs w:val="22"/>
        </w:rPr>
        <w:t xml:space="preserve">gender unit. </w:t>
      </w:r>
    </w:p>
    <w:p w14:paraId="1F80FB3B" w14:textId="39A2B98F" w:rsidR="00BA7163" w:rsidRPr="001539D9" w:rsidRDefault="00BA7163" w:rsidP="00F71A24">
      <w:pPr>
        <w:tabs>
          <w:tab w:val="left" w:pos="5295"/>
        </w:tabs>
        <w:spacing w:after="160" w:line="276" w:lineRule="auto"/>
        <w:contextualSpacing/>
        <w:rPr>
          <w:rFonts w:cs="Arial"/>
          <w:b/>
          <w:szCs w:val="22"/>
        </w:rPr>
      </w:pPr>
    </w:p>
    <w:p w14:paraId="3B220F53" w14:textId="01307AF1" w:rsidR="00B12386" w:rsidRDefault="00B12386" w:rsidP="007E0D92">
      <w:pPr>
        <w:pStyle w:val="ListParagraph"/>
        <w:numPr>
          <w:ilvl w:val="0"/>
          <w:numId w:val="6"/>
        </w:numPr>
        <w:spacing w:after="160" w:line="259" w:lineRule="auto"/>
        <w:contextualSpacing/>
        <w:jc w:val="left"/>
        <w:rPr>
          <w:rFonts w:cs="Arial"/>
          <w:b/>
          <w:szCs w:val="22"/>
        </w:rPr>
      </w:pPr>
      <w:r w:rsidRPr="00901637">
        <w:rPr>
          <w:rFonts w:cs="Arial"/>
          <w:b/>
          <w:szCs w:val="22"/>
        </w:rPr>
        <w:t>Raising the electoral awareness of relevant local partners and institutions, enabling them to perform their roles effectively in the electoral process</w:t>
      </w:r>
      <w:r w:rsidR="00C06E9B">
        <w:rPr>
          <w:rFonts w:cs="Arial"/>
          <w:b/>
          <w:szCs w:val="22"/>
        </w:rPr>
        <w:t xml:space="preserve"> </w:t>
      </w:r>
      <w:r w:rsidR="00C06E9B" w:rsidRPr="00901637">
        <w:rPr>
          <w:rFonts w:cs="Arial"/>
          <w:b/>
          <w:szCs w:val="22"/>
        </w:rPr>
        <w:t>and contribute to a peaceful electoral environment</w:t>
      </w:r>
      <w:r w:rsidRPr="00901637">
        <w:rPr>
          <w:rFonts w:cs="Arial"/>
          <w:b/>
          <w:szCs w:val="22"/>
        </w:rPr>
        <w:t>.</w:t>
      </w:r>
    </w:p>
    <w:p w14:paraId="0BDA23DC" w14:textId="77777777" w:rsidR="00F71A24" w:rsidRPr="00901637" w:rsidRDefault="00F71A24" w:rsidP="008031AE">
      <w:pPr>
        <w:pStyle w:val="ListParagraph"/>
        <w:spacing w:after="160" w:line="259" w:lineRule="auto"/>
        <w:contextualSpacing/>
        <w:jc w:val="left"/>
        <w:rPr>
          <w:rFonts w:cs="Arial"/>
          <w:szCs w:val="22"/>
        </w:rPr>
      </w:pPr>
    </w:p>
    <w:p w14:paraId="77348560" w14:textId="4F93B7F4" w:rsidR="00F71A24" w:rsidRDefault="00CB50B3" w:rsidP="007F1F70">
      <w:pPr>
        <w:pStyle w:val="ListParagraph"/>
        <w:spacing w:after="160" w:line="259" w:lineRule="auto"/>
        <w:contextualSpacing/>
        <w:rPr>
          <w:rFonts w:cs="Arial"/>
          <w:szCs w:val="22"/>
        </w:rPr>
      </w:pPr>
      <w:r w:rsidRPr="00147A51">
        <w:rPr>
          <w:rFonts w:cs="Arial"/>
          <w:szCs w:val="22"/>
        </w:rPr>
        <w:t xml:space="preserve">The project will support </w:t>
      </w:r>
      <w:r w:rsidR="008031AE" w:rsidRPr="0018718B">
        <w:rPr>
          <w:rFonts w:cs="Arial"/>
          <w:szCs w:val="22"/>
        </w:rPr>
        <w:t xml:space="preserve">interventions that raise the awareness </w:t>
      </w:r>
      <w:r w:rsidR="008031AE" w:rsidRPr="004B121A">
        <w:rPr>
          <w:rFonts w:cs="Arial"/>
          <w:szCs w:val="22"/>
        </w:rPr>
        <w:t xml:space="preserve">of </w:t>
      </w:r>
      <w:r w:rsidR="00C74544">
        <w:rPr>
          <w:rFonts w:cs="Arial"/>
          <w:szCs w:val="22"/>
        </w:rPr>
        <w:t xml:space="preserve">electoral stakeholders such as civil society organizations, non-governmental organizations, institutions and others to enable them to know, understand and perform their roles effectively. Through this output the project will also work with directly </w:t>
      </w:r>
      <w:r w:rsidRPr="0018718B">
        <w:rPr>
          <w:rFonts w:cs="Arial"/>
          <w:szCs w:val="22"/>
        </w:rPr>
        <w:t xml:space="preserve">related </w:t>
      </w:r>
      <w:r w:rsidR="00C74544">
        <w:rPr>
          <w:rFonts w:cs="Arial"/>
          <w:szCs w:val="22"/>
        </w:rPr>
        <w:t>partners including</w:t>
      </w:r>
      <w:r w:rsidRPr="00147A51">
        <w:rPr>
          <w:rFonts w:cs="Arial"/>
          <w:szCs w:val="22"/>
        </w:rPr>
        <w:t xml:space="preserve"> the legislative, executive and judiciary authorities,</w:t>
      </w:r>
      <w:r w:rsidRPr="0018718B">
        <w:rPr>
          <w:rFonts w:cs="Arial"/>
          <w:szCs w:val="22"/>
        </w:rPr>
        <w:t xml:space="preserve"> in </w:t>
      </w:r>
      <w:r w:rsidRPr="00526A4F">
        <w:rPr>
          <w:rFonts w:cs="Arial"/>
          <w:szCs w:val="22"/>
        </w:rPr>
        <w:t xml:space="preserve">developing </w:t>
      </w:r>
      <w:r w:rsidR="007F1F70" w:rsidRPr="00526A4F">
        <w:rPr>
          <w:rFonts w:cs="Arial"/>
          <w:szCs w:val="22"/>
        </w:rPr>
        <w:t>laws, procedures and practices that consider the political, social and security situation in the country. In order to create a mor</w:t>
      </w:r>
      <w:r w:rsidR="007F1F70" w:rsidRPr="003A5938">
        <w:rPr>
          <w:rFonts w:cs="Arial"/>
          <w:szCs w:val="22"/>
        </w:rPr>
        <w:t>e inclusive political environment</w:t>
      </w:r>
      <w:r w:rsidR="00C74544">
        <w:rPr>
          <w:rFonts w:cs="Arial"/>
          <w:szCs w:val="22"/>
        </w:rPr>
        <w:t xml:space="preserve"> and contribute to conflict prevention</w:t>
      </w:r>
      <w:r w:rsidR="007F1F70" w:rsidRPr="00147A51">
        <w:rPr>
          <w:rFonts w:cs="Arial"/>
          <w:szCs w:val="22"/>
        </w:rPr>
        <w:t xml:space="preserve">, the project will </w:t>
      </w:r>
      <w:r w:rsidR="008031AE" w:rsidRPr="00526A4F">
        <w:rPr>
          <w:rFonts w:cs="Arial"/>
          <w:szCs w:val="22"/>
        </w:rPr>
        <w:t>support</w:t>
      </w:r>
      <w:r w:rsidR="007F1F70" w:rsidRPr="00526A4F">
        <w:rPr>
          <w:rFonts w:cs="Arial"/>
          <w:szCs w:val="22"/>
        </w:rPr>
        <w:t xml:space="preserve"> </w:t>
      </w:r>
      <w:r w:rsidR="008031AE" w:rsidRPr="008031AE">
        <w:rPr>
          <w:rFonts w:cs="Arial"/>
          <w:szCs w:val="22"/>
        </w:rPr>
        <w:t xml:space="preserve">interventions that </w:t>
      </w:r>
      <w:r w:rsidR="00C74544">
        <w:rPr>
          <w:rFonts w:cs="Arial"/>
          <w:szCs w:val="22"/>
        </w:rPr>
        <w:t xml:space="preserve">target these stakeholders and </w:t>
      </w:r>
      <w:r w:rsidR="008031AE" w:rsidRPr="00147A51">
        <w:rPr>
          <w:rFonts w:cs="Arial"/>
          <w:szCs w:val="22"/>
        </w:rPr>
        <w:t>promote</w:t>
      </w:r>
      <w:r w:rsidR="007F1F70" w:rsidRPr="00147A51">
        <w:rPr>
          <w:rFonts w:cs="Arial"/>
          <w:szCs w:val="22"/>
        </w:rPr>
        <w:t xml:space="preserve"> inclusive and credible elections</w:t>
      </w:r>
      <w:r w:rsidR="008031AE" w:rsidRPr="0018718B">
        <w:rPr>
          <w:rFonts w:cs="Arial"/>
          <w:szCs w:val="22"/>
        </w:rPr>
        <w:t xml:space="preserve"> taking into account the prevailing environment</w:t>
      </w:r>
      <w:r w:rsidR="007F1F70" w:rsidRPr="004B121A">
        <w:rPr>
          <w:rFonts w:cs="Arial"/>
          <w:szCs w:val="22"/>
        </w:rPr>
        <w:t>.</w:t>
      </w:r>
      <w:r w:rsidR="00C74544">
        <w:rPr>
          <w:rFonts w:cs="Arial"/>
          <w:szCs w:val="22"/>
        </w:rPr>
        <w:t xml:space="preserve"> Furthermore, t</w:t>
      </w:r>
      <w:r w:rsidR="007F1F70" w:rsidRPr="00147A51">
        <w:rPr>
          <w:rFonts w:cs="Arial"/>
          <w:szCs w:val="22"/>
        </w:rPr>
        <w:t xml:space="preserve">he </w:t>
      </w:r>
      <w:r w:rsidR="007F1F70" w:rsidRPr="00526A4F">
        <w:rPr>
          <w:rFonts w:cs="Arial"/>
          <w:szCs w:val="22"/>
        </w:rPr>
        <w:t xml:space="preserve">project will review the electoral </w:t>
      </w:r>
      <w:r w:rsidR="007F1F70" w:rsidRPr="003A5938">
        <w:rPr>
          <w:rFonts w:cs="Arial"/>
          <w:szCs w:val="22"/>
        </w:rPr>
        <w:t>dispute resolution mechanism, the</w:t>
      </w:r>
      <w:r w:rsidR="007F1F70" w:rsidRPr="008031AE">
        <w:rPr>
          <w:rFonts w:cs="Arial"/>
          <w:szCs w:val="22"/>
        </w:rPr>
        <w:t xml:space="preserve"> results management systems</w:t>
      </w:r>
      <w:r w:rsidR="00C74544">
        <w:rPr>
          <w:rFonts w:cs="Arial"/>
          <w:szCs w:val="22"/>
        </w:rPr>
        <w:t xml:space="preserve"> as opportunities to enhance credible and trust in the process, and ensure partners are aware and informed of these processes, and their respective role. The</w:t>
      </w:r>
      <w:r w:rsidR="007F1F70">
        <w:rPr>
          <w:rFonts w:cs="Arial"/>
          <w:szCs w:val="22"/>
        </w:rPr>
        <w:t xml:space="preserve"> project will seek to benefit from the potential capabilities of groups like women, youth and local society leaders in </w:t>
      </w:r>
      <w:r w:rsidR="00C74544">
        <w:rPr>
          <w:rFonts w:cs="Arial"/>
          <w:szCs w:val="22"/>
        </w:rPr>
        <w:t xml:space="preserve">achieving these goals and in supporting HNEC to conduct </w:t>
      </w:r>
      <w:r w:rsidR="007F1F70">
        <w:rPr>
          <w:rFonts w:cs="Arial"/>
          <w:szCs w:val="22"/>
        </w:rPr>
        <w:t xml:space="preserve">inclusive and credible elections. </w:t>
      </w:r>
    </w:p>
    <w:p w14:paraId="0B16CFE7" w14:textId="77777777" w:rsidR="005360DF" w:rsidRDefault="005360DF" w:rsidP="007F1F70">
      <w:pPr>
        <w:pStyle w:val="ListParagraph"/>
        <w:spacing w:after="160" w:line="259" w:lineRule="auto"/>
        <w:contextualSpacing/>
        <w:rPr>
          <w:rFonts w:cs="Arial"/>
          <w:szCs w:val="22"/>
        </w:rPr>
      </w:pPr>
    </w:p>
    <w:p w14:paraId="05327A48" w14:textId="3EC99407" w:rsidR="005360DF" w:rsidRPr="005360DF" w:rsidRDefault="005360DF" w:rsidP="005360DF">
      <w:pPr>
        <w:spacing w:after="160" w:line="259" w:lineRule="auto"/>
        <w:contextualSpacing/>
        <w:rPr>
          <w:rFonts w:cs="Arial"/>
          <w:szCs w:val="22"/>
        </w:rPr>
      </w:pPr>
      <w:r w:rsidRPr="005360DF">
        <w:rPr>
          <w:rFonts w:cs="Arial"/>
          <w:szCs w:val="22"/>
        </w:rPr>
        <w:t xml:space="preserve">Based on </w:t>
      </w:r>
      <w:r w:rsidR="00CB5BCB">
        <w:rPr>
          <w:rFonts w:cs="Arial"/>
          <w:szCs w:val="22"/>
        </w:rPr>
        <w:t>the above outputs</w:t>
      </w:r>
      <w:r>
        <w:rPr>
          <w:rFonts w:cs="Arial"/>
          <w:szCs w:val="22"/>
        </w:rPr>
        <w:t xml:space="preserve">, the project will </w:t>
      </w:r>
      <w:r w:rsidR="00CB5BCB">
        <w:rPr>
          <w:rFonts w:cs="Arial"/>
          <w:szCs w:val="22"/>
        </w:rPr>
        <w:t>be implemented around</w:t>
      </w:r>
      <w:r>
        <w:rPr>
          <w:rFonts w:cs="Arial"/>
          <w:szCs w:val="22"/>
        </w:rPr>
        <w:t xml:space="preserve"> the following </w:t>
      </w:r>
      <w:r w:rsidR="00CB5BCB">
        <w:rPr>
          <w:rFonts w:cs="Arial"/>
          <w:szCs w:val="22"/>
        </w:rPr>
        <w:t>activities</w:t>
      </w:r>
      <w:r>
        <w:rPr>
          <w:rFonts w:cs="Arial"/>
          <w:szCs w:val="22"/>
        </w:rPr>
        <w:t>:</w:t>
      </w:r>
    </w:p>
    <w:p w14:paraId="15C3524A" w14:textId="77777777" w:rsidR="005360DF" w:rsidRPr="00901637" w:rsidRDefault="005360DF" w:rsidP="00901637">
      <w:pPr>
        <w:spacing w:after="0"/>
        <w:contextualSpacing/>
        <w:rPr>
          <w:b/>
          <w:color w:val="2E74B5" w:themeColor="accent1" w:themeShade="BF"/>
        </w:rPr>
      </w:pPr>
    </w:p>
    <w:p w14:paraId="392A3290" w14:textId="43DA89EB" w:rsidR="007622DD" w:rsidRPr="00901637" w:rsidRDefault="007622DD" w:rsidP="007622DD">
      <w:pPr>
        <w:spacing w:after="0"/>
        <w:contextualSpacing/>
        <w:rPr>
          <w:rFonts w:cs="Arial"/>
          <w:b/>
          <w:color w:val="5B9BD5" w:themeColor="accent1"/>
          <w:sz w:val="24"/>
        </w:rPr>
      </w:pPr>
      <w:r w:rsidRPr="00901637">
        <w:rPr>
          <w:rFonts w:cs="Arial"/>
          <w:b/>
          <w:color w:val="5B9BD5" w:themeColor="accent1"/>
          <w:szCs w:val="22"/>
        </w:rPr>
        <w:t>Output 1:</w:t>
      </w:r>
      <w:r w:rsidRPr="00901637">
        <w:rPr>
          <w:rFonts w:cs="Arial"/>
          <w:b/>
          <w:color w:val="5B9BD5" w:themeColor="accent1"/>
          <w:szCs w:val="22"/>
        </w:rPr>
        <w:tab/>
      </w:r>
      <w:r w:rsidRPr="00901637">
        <w:rPr>
          <w:rFonts w:cs="Arial" w:eastAsiaTheme="minorHAnsi"/>
          <w:b/>
          <w:color w:val="5B9BD5" w:themeColor="accent1"/>
          <w:sz w:val="24"/>
          <w:lang w:val="en-US"/>
        </w:rPr>
        <w:t>Support HNEC in the planning, preparation and conduct of national, local elections and OCV</w:t>
      </w:r>
    </w:p>
    <w:p w14:paraId="22E280DA" w14:textId="77777777" w:rsidR="007622DD" w:rsidRPr="001539D9" w:rsidRDefault="007622DD" w:rsidP="007622DD">
      <w:pPr>
        <w:tabs>
          <w:tab w:val="left" w:pos="6210"/>
        </w:tabs>
        <w:spacing w:after="160" w:line="259" w:lineRule="auto"/>
        <w:contextualSpacing/>
        <w:jc w:val="left"/>
        <w:rPr>
          <w:rFonts w:cs="Arial"/>
          <w:b/>
        </w:rPr>
      </w:pPr>
      <w:r w:rsidRPr="001539D9">
        <w:rPr>
          <w:rFonts w:cs="Arial"/>
          <w:b/>
        </w:rPr>
        <w:tab/>
      </w:r>
    </w:p>
    <w:p w14:paraId="6675EA0F" w14:textId="77777777" w:rsidR="007622DD" w:rsidRPr="001539D9" w:rsidRDefault="007622DD" w:rsidP="00901637">
      <w:pPr>
        <w:spacing w:after="160" w:line="259" w:lineRule="auto"/>
        <w:contextualSpacing/>
        <w:rPr>
          <w:rFonts w:cs="Arial"/>
        </w:rPr>
      </w:pPr>
      <w:r w:rsidRPr="001539D9">
        <w:rPr>
          <w:rFonts w:cs="Arial"/>
        </w:rPr>
        <w:t xml:space="preserve">Significant efforts are required to deliver multiple elections in limited time spans; it requires increased concentration of human and material resources, including mobilization of security at all levels. This </w:t>
      </w:r>
      <w:r w:rsidRPr="001539D9">
        <w:rPr>
          <w:rFonts w:cs="Arial"/>
        </w:rPr>
        <w:lastRenderedPageBreak/>
        <w:t>output is designed to support HNEC in its planning, organization and administration of balloting events with a focus on ensuring the consolidation of the institutional s</w:t>
      </w:r>
      <w:r>
        <w:rPr>
          <w:rFonts w:cs="Arial"/>
        </w:rPr>
        <w:t xml:space="preserve">upport provided through </w:t>
      </w:r>
      <w:r>
        <w:rPr>
          <w:rFonts w:cs="Arial"/>
        </w:rPr>
        <w:t>this first output</w:t>
      </w:r>
      <w:r w:rsidRPr="001539D9">
        <w:rPr>
          <w:rFonts w:cs="Arial"/>
        </w:rPr>
        <w:t>.</w:t>
      </w:r>
      <w:r w:rsidRPr="001539D9">
        <w:rPr>
          <w:rFonts w:cs="Arial"/>
        </w:rPr>
        <w:t xml:space="preserve"> With the core knowledge and capacity already built within HNEC, the support under this activity is reduced in scale and scope relative to previous assistance. The focus is primarily on providing advisory assistance to key electoral departments and electoral activities including voter registration, the conduct of electoral events, and boosting HNEC capacity in areas of procurement and logistics, and in field operations.</w:t>
      </w:r>
      <w:r>
        <w:rPr>
          <w:rFonts w:cs="Arial"/>
        </w:rPr>
        <w:t xml:space="preserve"> </w:t>
      </w:r>
      <w:r>
        <w:rPr>
          <w:rFonts w:cs="Arial"/>
        </w:rPr>
        <w:t>This output will be achieved through the following activities:</w:t>
      </w:r>
      <w:r w:rsidRPr="001539D9">
        <w:rPr>
          <w:rFonts w:cs="Arial"/>
        </w:rPr>
        <w:t xml:space="preserve"> </w:t>
      </w:r>
    </w:p>
    <w:p w14:paraId="54A12A7F" w14:textId="77777777" w:rsidR="007622DD" w:rsidRPr="00901637" w:rsidRDefault="007622DD" w:rsidP="00901637">
      <w:pPr>
        <w:spacing w:after="160" w:line="259" w:lineRule="auto"/>
        <w:contextualSpacing/>
      </w:pPr>
    </w:p>
    <w:p w14:paraId="45E83D4D" w14:textId="729AF850" w:rsidR="007622DD" w:rsidRDefault="007622DD" w:rsidP="0072773D">
      <w:pPr>
        <w:spacing w:after="160" w:line="259" w:lineRule="auto"/>
        <w:contextualSpacing/>
        <w:jc w:val="left"/>
        <w:rPr>
          <w:rFonts w:cs="Arial"/>
          <w:b/>
        </w:rPr>
      </w:pPr>
      <w:r w:rsidRPr="001539D9">
        <w:rPr>
          <w:rFonts w:cs="Arial"/>
          <w:b/>
        </w:rPr>
        <w:t xml:space="preserve">Activity </w:t>
      </w:r>
      <w:r w:rsidR="0072773D">
        <w:rPr>
          <w:rFonts w:cs="Arial"/>
          <w:b/>
        </w:rPr>
        <w:t>1</w:t>
      </w:r>
      <w:r w:rsidRPr="001539D9">
        <w:rPr>
          <w:rFonts w:cs="Arial"/>
          <w:b/>
        </w:rPr>
        <w:t>.1:</w:t>
      </w:r>
      <w:r w:rsidRPr="001539D9">
        <w:rPr>
          <w:rFonts w:cs="Arial"/>
          <w:b/>
        </w:rPr>
        <w:tab/>
      </w:r>
      <w:r w:rsidRPr="001539D9">
        <w:rPr>
          <w:rFonts w:cs="Arial"/>
          <w:b/>
        </w:rPr>
        <w:t>Support to the establishment of a permanent voter register through technical advisory assistance</w:t>
      </w:r>
    </w:p>
    <w:p w14:paraId="798493C7" w14:textId="77777777" w:rsidR="007622DD" w:rsidRDefault="007622DD" w:rsidP="007622DD">
      <w:pPr>
        <w:spacing w:after="160" w:line="259" w:lineRule="auto"/>
        <w:contextualSpacing/>
        <w:jc w:val="left"/>
        <w:rPr>
          <w:rFonts w:cs="Arial"/>
          <w:b/>
        </w:rPr>
      </w:pPr>
    </w:p>
    <w:p w14:paraId="047234EA" w14:textId="77777777" w:rsidR="0072773D" w:rsidRDefault="007622DD" w:rsidP="007E0D92">
      <w:pPr>
        <w:pStyle w:val="ListParagraph"/>
        <w:numPr>
          <w:ilvl w:val="0"/>
          <w:numId w:val="13"/>
        </w:numPr>
        <w:spacing w:after="160" w:line="259" w:lineRule="auto"/>
        <w:contextualSpacing/>
        <w:jc w:val="left"/>
        <w:rPr>
          <w:rFonts w:cs="Arial"/>
        </w:rPr>
      </w:pPr>
      <w:r w:rsidRPr="0072773D">
        <w:rPr>
          <w:rFonts w:cs="Arial"/>
        </w:rPr>
        <w:t>Support</w:t>
      </w:r>
      <w:r w:rsidR="0072773D" w:rsidRPr="0072773D">
        <w:rPr>
          <w:rFonts w:cs="Arial"/>
        </w:rPr>
        <w:t>ing</w:t>
      </w:r>
      <w:r w:rsidRPr="0072773D">
        <w:rPr>
          <w:rFonts w:cs="Arial"/>
        </w:rPr>
        <w:t xml:space="preserve"> </w:t>
      </w:r>
      <w:r w:rsidR="0072773D" w:rsidRPr="0072773D">
        <w:rPr>
          <w:rFonts w:cs="Arial"/>
        </w:rPr>
        <w:t xml:space="preserve">HNEC in developing </w:t>
      </w:r>
      <w:r w:rsidRPr="0072773D">
        <w:rPr>
          <w:rFonts w:cs="Arial"/>
        </w:rPr>
        <w:t>a permanent voter register</w:t>
      </w:r>
      <w:r w:rsidR="0072773D" w:rsidRPr="0072773D">
        <w:rPr>
          <w:rFonts w:cs="Arial"/>
        </w:rPr>
        <w:t xml:space="preserve"> taking into account the requirements and the available resources. </w:t>
      </w:r>
    </w:p>
    <w:p w14:paraId="5CF5633A" w14:textId="77777777" w:rsidR="0072773D" w:rsidRDefault="007622DD" w:rsidP="007E0D92">
      <w:pPr>
        <w:pStyle w:val="ListParagraph"/>
        <w:numPr>
          <w:ilvl w:val="0"/>
          <w:numId w:val="13"/>
        </w:numPr>
        <w:spacing w:after="160" w:line="259" w:lineRule="auto"/>
        <w:contextualSpacing/>
        <w:jc w:val="left"/>
        <w:rPr>
          <w:rFonts w:cs="Arial"/>
        </w:rPr>
      </w:pPr>
      <w:r w:rsidRPr="0072773D">
        <w:rPr>
          <w:rFonts w:cs="Arial"/>
        </w:rPr>
        <w:t>Support</w:t>
      </w:r>
      <w:r w:rsidR="0072773D" w:rsidRPr="0072773D">
        <w:rPr>
          <w:rFonts w:cs="Arial"/>
        </w:rPr>
        <w:t>ing</w:t>
      </w:r>
      <w:r w:rsidRPr="0072773D">
        <w:rPr>
          <w:rFonts w:cs="Arial"/>
        </w:rPr>
        <w:t xml:space="preserve"> the implementation of </w:t>
      </w:r>
      <w:r w:rsidR="0072773D" w:rsidRPr="0072773D">
        <w:rPr>
          <w:rFonts w:cs="Arial"/>
        </w:rPr>
        <w:t>a permanent voter register at</w:t>
      </w:r>
      <w:r w:rsidRPr="0072773D">
        <w:rPr>
          <w:rFonts w:cs="Arial"/>
        </w:rPr>
        <w:t xml:space="preserve"> both the national and field levels</w:t>
      </w:r>
      <w:r w:rsidR="0072773D" w:rsidRPr="0072773D">
        <w:rPr>
          <w:rFonts w:cs="Arial"/>
        </w:rPr>
        <w:t>.</w:t>
      </w:r>
    </w:p>
    <w:p w14:paraId="45F27E77" w14:textId="7641EA59" w:rsidR="007622DD" w:rsidRPr="0072773D" w:rsidRDefault="0072773D" w:rsidP="007E0D92">
      <w:pPr>
        <w:pStyle w:val="ListParagraph"/>
        <w:numPr>
          <w:ilvl w:val="0"/>
          <w:numId w:val="13"/>
        </w:numPr>
        <w:spacing w:after="160" w:line="259" w:lineRule="auto"/>
        <w:contextualSpacing/>
        <w:jc w:val="left"/>
        <w:rPr>
          <w:rFonts w:cs="Arial"/>
        </w:rPr>
      </w:pPr>
      <w:r>
        <w:rPr>
          <w:rFonts w:cs="Arial"/>
        </w:rPr>
        <w:t>F</w:t>
      </w:r>
      <w:r w:rsidR="007622DD" w:rsidRPr="0072773D">
        <w:rPr>
          <w:rFonts w:cs="Arial"/>
        </w:rPr>
        <w:t>acilitat</w:t>
      </w:r>
      <w:r>
        <w:rPr>
          <w:rFonts w:cs="Arial"/>
        </w:rPr>
        <w:t>ing</w:t>
      </w:r>
      <w:r w:rsidR="007622DD" w:rsidRPr="0072773D">
        <w:rPr>
          <w:rFonts w:cs="Arial"/>
        </w:rPr>
        <w:t xml:space="preserve"> the development and integration of the needed ICT infrastructure to operate and maintain the permanent vote registers </w:t>
      </w:r>
    </w:p>
    <w:p w14:paraId="02EA7B98" w14:textId="77777777" w:rsidR="007622DD" w:rsidRPr="001539D9" w:rsidRDefault="007622DD" w:rsidP="007622DD">
      <w:pPr>
        <w:pStyle w:val="ListParagraph"/>
        <w:spacing w:after="160" w:line="259" w:lineRule="auto"/>
        <w:contextualSpacing/>
        <w:jc w:val="left"/>
        <w:rPr>
          <w:rFonts w:cs="Arial"/>
          <w:b/>
        </w:rPr>
      </w:pPr>
    </w:p>
    <w:p w14:paraId="789419F5" w14:textId="12056B7D" w:rsidR="007622DD" w:rsidRPr="001539D9" w:rsidRDefault="007622DD" w:rsidP="0072773D">
      <w:pPr>
        <w:spacing w:after="160" w:line="259" w:lineRule="auto"/>
        <w:contextualSpacing/>
        <w:jc w:val="left"/>
        <w:rPr>
          <w:rFonts w:cs="Arial"/>
          <w:b/>
        </w:rPr>
      </w:pPr>
      <w:r w:rsidRPr="001539D9">
        <w:rPr>
          <w:rFonts w:cs="Arial"/>
          <w:b/>
        </w:rPr>
        <w:t xml:space="preserve">Activity </w:t>
      </w:r>
      <w:r w:rsidR="0072773D">
        <w:rPr>
          <w:rFonts w:cs="Arial"/>
          <w:b/>
        </w:rPr>
        <w:t>1</w:t>
      </w:r>
      <w:r w:rsidRPr="001539D9">
        <w:rPr>
          <w:rFonts w:cs="Arial"/>
          <w:b/>
        </w:rPr>
        <w:t>.2:</w:t>
      </w:r>
      <w:r w:rsidRPr="001539D9">
        <w:rPr>
          <w:rFonts w:cs="Arial"/>
          <w:b/>
        </w:rPr>
        <w:tab/>
      </w:r>
      <w:r w:rsidRPr="001539D9">
        <w:rPr>
          <w:rFonts w:cs="Arial"/>
          <w:b/>
        </w:rPr>
        <w:t xml:space="preserve">Provide technical assistance in election operations planning and implementation </w:t>
      </w:r>
    </w:p>
    <w:p w14:paraId="64B4BE7F" w14:textId="77777777" w:rsidR="007622DD" w:rsidRPr="00901637" w:rsidRDefault="007622DD" w:rsidP="00901637">
      <w:pPr>
        <w:spacing w:after="160" w:line="259" w:lineRule="auto"/>
        <w:contextualSpacing/>
        <w:jc w:val="left"/>
        <w:rPr>
          <w:b/>
        </w:rPr>
      </w:pPr>
    </w:p>
    <w:p w14:paraId="04FCEDAD" w14:textId="095ACB46" w:rsidR="007622DD" w:rsidRPr="0072773D" w:rsidRDefault="007622DD" w:rsidP="007E0D92">
      <w:pPr>
        <w:pStyle w:val="ListParagraph"/>
        <w:numPr>
          <w:ilvl w:val="0"/>
          <w:numId w:val="14"/>
        </w:numPr>
        <w:spacing w:after="160" w:line="259" w:lineRule="auto"/>
        <w:contextualSpacing/>
        <w:jc w:val="left"/>
        <w:rPr>
          <w:rFonts w:cs="Arial"/>
        </w:rPr>
      </w:pPr>
      <w:r w:rsidRPr="0072773D">
        <w:rPr>
          <w:rFonts w:cs="Arial"/>
        </w:rPr>
        <w:t xml:space="preserve">Support the </w:t>
      </w:r>
      <w:r w:rsidRPr="0072773D">
        <w:rPr>
          <w:rFonts w:cs="Arial"/>
        </w:rPr>
        <w:t xml:space="preserve">development of an election </w:t>
      </w:r>
      <w:r w:rsidR="0072773D">
        <w:rPr>
          <w:rFonts w:cs="Arial"/>
        </w:rPr>
        <w:t>work</w:t>
      </w:r>
      <w:r w:rsidRPr="0072773D">
        <w:rPr>
          <w:rFonts w:cs="Arial"/>
        </w:rPr>
        <w:t xml:space="preserve"> plan that </w:t>
      </w:r>
      <w:r w:rsidR="0072773D">
        <w:rPr>
          <w:rFonts w:cs="Arial"/>
        </w:rPr>
        <w:t>considers the political and security developments</w:t>
      </w:r>
      <w:r w:rsidRPr="0072773D">
        <w:rPr>
          <w:rFonts w:cs="Arial"/>
        </w:rPr>
        <w:t>, and p</w:t>
      </w:r>
      <w:r w:rsidR="0072773D">
        <w:rPr>
          <w:rFonts w:cs="Arial"/>
        </w:rPr>
        <w:t>romotes inclusion at all levels.</w:t>
      </w:r>
    </w:p>
    <w:p w14:paraId="49CA35DA" w14:textId="66E18F2A" w:rsidR="00CB5BCB" w:rsidRDefault="007622DD" w:rsidP="007E0D92">
      <w:pPr>
        <w:pStyle w:val="ListParagraph"/>
        <w:numPr>
          <w:ilvl w:val="0"/>
          <w:numId w:val="9"/>
        </w:numPr>
        <w:spacing w:after="160" w:line="259" w:lineRule="auto"/>
        <w:contextualSpacing/>
        <w:jc w:val="left"/>
        <w:rPr>
          <w:rFonts w:cs="Arial"/>
        </w:rPr>
      </w:pPr>
      <w:r w:rsidRPr="00CB5EDF">
        <w:rPr>
          <w:rFonts w:cs="Arial"/>
        </w:rPr>
        <w:t>Support the implementation of the operational plan including the required trainings on implementation of the plan</w:t>
      </w:r>
      <w:r w:rsidR="00CB5EDF" w:rsidRPr="00CB5EDF">
        <w:rPr>
          <w:rFonts w:cs="Arial"/>
        </w:rPr>
        <w:t xml:space="preserve"> </w:t>
      </w:r>
    </w:p>
    <w:p w14:paraId="2A17B1DB" w14:textId="48B6372A" w:rsidR="007622DD" w:rsidRPr="00CB5EDF" w:rsidRDefault="00CB5BCB" w:rsidP="007E0D92">
      <w:pPr>
        <w:pStyle w:val="ListParagraph"/>
        <w:numPr>
          <w:ilvl w:val="0"/>
          <w:numId w:val="9"/>
        </w:numPr>
        <w:spacing w:after="160" w:line="259" w:lineRule="auto"/>
        <w:contextualSpacing/>
        <w:jc w:val="left"/>
        <w:rPr>
          <w:rFonts w:cs="Arial"/>
        </w:rPr>
      </w:pPr>
      <w:r>
        <w:rPr>
          <w:rFonts w:cs="Arial"/>
        </w:rPr>
        <w:t>S</w:t>
      </w:r>
      <w:r w:rsidR="007622DD" w:rsidRPr="00CB5EDF">
        <w:rPr>
          <w:rFonts w:cs="Arial"/>
        </w:rPr>
        <w:t>upport</w:t>
      </w:r>
      <w:r w:rsidR="007622DD" w:rsidRPr="00CB5EDF">
        <w:rPr>
          <w:rFonts w:cs="Arial"/>
        </w:rPr>
        <w:t xml:space="preserve"> the training of temporary national election personnel including the development of training plans, quality control measures, production of material and evaluation and monitoring systems. </w:t>
      </w:r>
    </w:p>
    <w:p w14:paraId="6A0EE2F7" w14:textId="77777777" w:rsidR="007622DD" w:rsidRPr="001539D9" w:rsidRDefault="007622DD" w:rsidP="007E0D92">
      <w:pPr>
        <w:pStyle w:val="ListParagraph"/>
        <w:numPr>
          <w:ilvl w:val="0"/>
          <w:numId w:val="9"/>
        </w:numPr>
        <w:spacing w:after="160" w:line="259" w:lineRule="auto"/>
        <w:contextualSpacing/>
        <w:jc w:val="left"/>
        <w:rPr>
          <w:rFonts w:cs="Arial"/>
        </w:rPr>
      </w:pPr>
      <w:r w:rsidRPr="001539D9">
        <w:rPr>
          <w:rFonts w:cs="Arial"/>
        </w:rPr>
        <w:t>Expert assistance towards HNEC’s electronic record keeping and financial recording system, for the management of large numbers of additional temporary staff.</w:t>
      </w:r>
    </w:p>
    <w:p w14:paraId="582617B6" w14:textId="77777777" w:rsidR="007622DD" w:rsidRPr="001539D9" w:rsidRDefault="007622DD" w:rsidP="007E0D92">
      <w:pPr>
        <w:pStyle w:val="ListParagraph"/>
        <w:numPr>
          <w:ilvl w:val="0"/>
          <w:numId w:val="9"/>
        </w:numPr>
        <w:spacing w:after="160" w:line="259" w:lineRule="auto"/>
        <w:contextualSpacing/>
        <w:jc w:val="left"/>
        <w:rPr>
          <w:rFonts w:cs="Arial"/>
        </w:rPr>
      </w:pPr>
      <w:r w:rsidRPr="001539D9">
        <w:rPr>
          <w:rFonts w:cs="Arial"/>
        </w:rPr>
        <w:t>Support with out-of-country voting as may be required by HNEC</w:t>
      </w:r>
    </w:p>
    <w:p w14:paraId="4868963B" w14:textId="77777777" w:rsidR="007622DD" w:rsidRPr="001539D9" w:rsidRDefault="007622DD" w:rsidP="007622DD">
      <w:pPr>
        <w:spacing w:after="160" w:line="259" w:lineRule="auto"/>
        <w:contextualSpacing/>
        <w:jc w:val="left"/>
        <w:rPr>
          <w:rFonts w:cs="Arial"/>
          <w:b/>
        </w:rPr>
      </w:pPr>
    </w:p>
    <w:p w14:paraId="6F582B99" w14:textId="5640C16F" w:rsidR="007622DD" w:rsidRPr="001539D9" w:rsidRDefault="007622DD" w:rsidP="00CB5EDF">
      <w:pPr>
        <w:spacing w:after="160" w:line="259" w:lineRule="auto"/>
        <w:contextualSpacing/>
        <w:jc w:val="left"/>
        <w:rPr>
          <w:rFonts w:cs="Arial"/>
          <w:b/>
        </w:rPr>
      </w:pPr>
      <w:r w:rsidRPr="001539D9">
        <w:rPr>
          <w:rFonts w:cs="Arial"/>
          <w:b/>
        </w:rPr>
        <w:t xml:space="preserve">Activity </w:t>
      </w:r>
      <w:r w:rsidR="00CB5EDF">
        <w:rPr>
          <w:rFonts w:cs="Arial"/>
          <w:b/>
        </w:rPr>
        <w:t>1</w:t>
      </w:r>
      <w:r w:rsidRPr="001539D9">
        <w:rPr>
          <w:rFonts w:cs="Arial"/>
          <w:b/>
        </w:rPr>
        <w:t>.3:</w:t>
      </w:r>
      <w:r w:rsidRPr="001539D9">
        <w:rPr>
          <w:rFonts w:cs="Arial"/>
          <w:b/>
        </w:rPr>
        <w:tab/>
      </w:r>
      <w:r w:rsidRPr="001539D9">
        <w:rPr>
          <w:rFonts w:cs="Arial"/>
          <w:b/>
        </w:rPr>
        <w:t xml:space="preserve">Facilitate the procurement of sensitive and non-sensitive election material </w:t>
      </w:r>
    </w:p>
    <w:p w14:paraId="248D8871" w14:textId="77777777" w:rsidR="007622DD" w:rsidRPr="001539D9" w:rsidRDefault="007622DD" w:rsidP="007622DD">
      <w:pPr>
        <w:rPr>
          <w:rFonts w:cs="Arial"/>
        </w:rPr>
      </w:pPr>
      <w:r w:rsidRPr="001539D9">
        <w:rPr>
          <w:rFonts w:cs="Arial"/>
        </w:rPr>
        <w:t xml:space="preserve">With only a short history of election operations, HNEC has also requested assistance to procure voter registration and electoral materials (data collection kits for voter registration, ballot boxes, ballots, civic and voter education materials, etc.).  In addition to such procurement, this activity also focuses on building HNEC’s procurement capacity to carry out these activities independently in the future. </w:t>
      </w:r>
    </w:p>
    <w:p w14:paraId="64B81444" w14:textId="77777777" w:rsidR="007622DD" w:rsidRPr="001539D9" w:rsidRDefault="007622DD" w:rsidP="007622DD">
      <w:pPr>
        <w:rPr>
          <w:rFonts w:cs="Arial"/>
        </w:rPr>
      </w:pPr>
    </w:p>
    <w:p w14:paraId="04EE5DE8" w14:textId="77777777" w:rsidR="007622DD" w:rsidRPr="001539D9" w:rsidRDefault="007622DD" w:rsidP="007E0D92">
      <w:pPr>
        <w:pStyle w:val="ListParagraph"/>
        <w:numPr>
          <w:ilvl w:val="0"/>
          <w:numId w:val="9"/>
        </w:numPr>
        <w:spacing w:after="160" w:line="259" w:lineRule="auto"/>
        <w:contextualSpacing/>
        <w:jc w:val="left"/>
        <w:rPr>
          <w:rFonts w:cs="Arial"/>
        </w:rPr>
      </w:pPr>
      <w:r w:rsidRPr="001539D9">
        <w:rPr>
          <w:rFonts w:cs="Arial"/>
        </w:rPr>
        <w:t>Counterpart assistance with identifying election procurement needs for the different elections, developing a procurement plan including timelines</w:t>
      </w:r>
    </w:p>
    <w:p w14:paraId="479541A8" w14:textId="77777777" w:rsidR="007622DD" w:rsidRPr="001539D9" w:rsidRDefault="007622DD" w:rsidP="007E0D92">
      <w:pPr>
        <w:pStyle w:val="ListParagraph"/>
        <w:numPr>
          <w:ilvl w:val="0"/>
          <w:numId w:val="9"/>
        </w:numPr>
        <w:spacing w:after="160" w:line="259" w:lineRule="auto"/>
        <w:contextualSpacing/>
        <w:jc w:val="left"/>
        <w:rPr>
          <w:rFonts w:cs="Arial"/>
        </w:rPr>
      </w:pPr>
      <w:r w:rsidRPr="001539D9">
        <w:rPr>
          <w:rFonts w:cs="Arial"/>
        </w:rPr>
        <w:t>Supporting the procurement of sensitive and non-sensitive election material, per the needs of HNEC</w:t>
      </w:r>
    </w:p>
    <w:p w14:paraId="4404A299" w14:textId="77777777" w:rsidR="007622DD" w:rsidRPr="001539D9" w:rsidRDefault="007622DD" w:rsidP="007E0D92">
      <w:pPr>
        <w:pStyle w:val="ListParagraph"/>
        <w:numPr>
          <w:ilvl w:val="0"/>
          <w:numId w:val="9"/>
        </w:numPr>
        <w:spacing w:after="160" w:line="259" w:lineRule="auto"/>
        <w:contextualSpacing/>
        <w:jc w:val="left"/>
        <w:rPr>
          <w:rFonts w:cs="Arial"/>
        </w:rPr>
      </w:pPr>
      <w:r w:rsidRPr="001539D9">
        <w:rPr>
          <w:rFonts w:cs="Arial"/>
        </w:rPr>
        <w:t xml:space="preserve">Facilitating capacity building to enable HNEC to independently carry out all election procurement activities in the future </w:t>
      </w:r>
    </w:p>
    <w:p w14:paraId="00DE95E3" w14:textId="67E03DC7" w:rsidR="007622DD" w:rsidRPr="00901637" w:rsidRDefault="007622DD" w:rsidP="00CB5EDF">
      <w:pPr>
        <w:spacing w:after="160" w:line="259" w:lineRule="auto"/>
        <w:contextualSpacing/>
        <w:jc w:val="left"/>
        <w:rPr>
          <w:rFonts w:cs="Arial"/>
          <w:b/>
          <w:szCs w:val="22"/>
        </w:rPr>
      </w:pPr>
      <w:r w:rsidRPr="00901637">
        <w:rPr>
          <w:rFonts w:cs="Arial"/>
          <w:b/>
          <w:szCs w:val="22"/>
        </w:rPr>
        <w:t xml:space="preserve">Activity </w:t>
      </w:r>
      <w:r w:rsidR="00CB5EDF" w:rsidRPr="00901637">
        <w:rPr>
          <w:rFonts w:cs="Arial"/>
          <w:b/>
          <w:szCs w:val="22"/>
        </w:rPr>
        <w:t>1</w:t>
      </w:r>
      <w:r w:rsidRPr="00901637">
        <w:rPr>
          <w:rFonts w:cs="Arial"/>
          <w:b/>
          <w:szCs w:val="22"/>
        </w:rPr>
        <w:t>.4:</w:t>
      </w:r>
      <w:r w:rsidRPr="00901637">
        <w:rPr>
          <w:rFonts w:cs="Arial"/>
          <w:b/>
          <w:szCs w:val="22"/>
        </w:rPr>
        <w:tab/>
      </w:r>
      <w:r w:rsidRPr="00901637">
        <w:rPr>
          <w:rFonts w:cs="Arial"/>
          <w:b/>
          <w:szCs w:val="22"/>
        </w:rPr>
        <w:t xml:space="preserve">Enhance HNEC’s field presence through the deployment of a field election advisory team consisting of national and international experts supporting </w:t>
      </w:r>
      <w:r w:rsidR="00CB5EDF" w:rsidRPr="00901637">
        <w:rPr>
          <w:rFonts w:cs="Arial"/>
          <w:b/>
          <w:szCs w:val="22"/>
        </w:rPr>
        <w:t>the</w:t>
      </w:r>
      <w:r w:rsidRPr="00901637">
        <w:rPr>
          <w:rFonts w:cs="Arial"/>
          <w:b/>
          <w:szCs w:val="22"/>
        </w:rPr>
        <w:t xml:space="preserve"> field offices</w:t>
      </w:r>
    </w:p>
    <w:p w14:paraId="7628D1D2" w14:textId="77777777" w:rsidR="007622DD" w:rsidRPr="00901637" w:rsidRDefault="007622DD" w:rsidP="007E0D92">
      <w:pPr>
        <w:pStyle w:val="ListParagraph"/>
        <w:numPr>
          <w:ilvl w:val="0"/>
          <w:numId w:val="9"/>
        </w:numPr>
        <w:spacing w:after="160" w:line="259" w:lineRule="auto"/>
        <w:contextualSpacing/>
        <w:jc w:val="left"/>
        <w:rPr>
          <w:rFonts w:cs="Arial"/>
          <w:szCs w:val="22"/>
        </w:rPr>
      </w:pPr>
      <w:r w:rsidRPr="00901637">
        <w:rPr>
          <w:rFonts w:cs="Arial"/>
          <w:szCs w:val="22"/>
        </w:rPr>
        <w:t>Support HNEC in the implementation of the election operational plan at the field level</w:t>
      </w:r>
    </w:p>
    <w:p w14:paraId="2C7BDFFC" w14:textId="6839F8B8" w:rsidR="00CB5EDF" w:rsidRPr="00901637" w:rsidRDefault="00CB5EDF" w:rsidP="007E0D92">
      <w:pPr>
        <w:pStyle w:val="ListParagraph"/>
        <w:numPr>
          <w:ilvl w:val="0"/>
          <w:numId w:val="9"/>
        </w:numPr>
        <w:spacing w:after="160" w:line="259" w:lineRule="auto"/>
        <w:contextualSpacing/>
        <w:jc w:val="left"/>
        <w:rPr>
          <w:rFonts w:cs="Arial"/>
          <w:szCs w:val="22"/>
        </w:rPr>
      </w:pPr>
      <w:r w:rsidRPr="00901637">
        <w:rPr>
          <w:rFonts w:cs="Arial"/>
          <w:szCs w:val="22"/>
        </w:rPr>
        <w:t>Supporting the self- control and monitoring procedures at all levels and stages of electoral processes.</w:t>
      </w:r>
    </w:p>
    <w:p w14:paraId="17065383" w14:textId="77777777" w:rsidR="007622DD" w:rsidRPr="00901637" w:rsidRDefault="007622DD" w:rsidP="007E0D92">
      <w:pPr>
        <w:pStyle w:val="ListParagraph"/>
        <w:numPr>
          <w:ilvl w:val="0"/>
          <w:numId w:val="9"/>
        </w:numPr>
        <w:spacing w:after="160" w:line="259" w:lineRule="auto"/>
        <w:contextualSpacing/>
        <w:jc w:val="left"/>
        <w:rPr>
          <w:rFonts w:cs="Arial"/>
          <w:szCs w:val="22"/>
        </w:rPr>
      </w:pPr>
      <w:r w:rsidRPr="00901637">
        <w:rPr>
          <w:rFonts w:cs="Arial"/>
          <w:szCs w:val="22"/>
        </w:rPr>
        <w:lastRenderedPageBreak/>
        <w:t>Provide technical advice to HNEC field staff on effective engagement with electoral stakeholders in the pre-during-post election periods</w:t>
      </w:r>
    </w:p>
    <w:p w14:paraId="68BE8F18" w14:textId="77777777" w:rsidR="007622DD" w:rsidRPr="00901637" w:rsidRDefault="007622DD" w:rsidP="007E0D92">
      <w:pPr>
        <w:pStyle w:val="ListParagraph"/>
        <w:numPr>
          <w:ilvl w:val="0"/>
          <w:numId w:val="9"/>
        </w:numPr>
        <w:spacing w:after="160" w:line="259" w:lineRule="auto"/>
        <w:contextualSpacing/>
        <w:jc w:val="left"/>
        <w:rPr>
          <w:rFonts w:cs="Arial"/>
          <w:szCs w:val="22"/>
        </w:rPr>
      </w:pPr>
      <w:r w:rsidRPr="00901637">
        <w:rPr>
          <w:rFonts w:cs="Arial"/>
          <w:szCs w:val="22"/>
        </w:rPr>
        <w:t xml:space="preserve">Counterpart assistance with monitoring compliance with laws, regulations and judicial decisions. </w:t>
      </w:r>
    </w:p>
    <w:p w14:paraId="718488FF" w14:textId="56A90043" w:rsidR="007622DD" w:rsidRPr="00901637" w:rsidRDefault="007622DD" w:rsidP="007E0D92">
      <w:pPr>
        <w:pStyle w:val="ListParagraph"/>
        <w:numPr>
          <w:ilvl w:val="0"/>
          <w:numId w:val="9"/>
        </w:numPr>
        <w:spacing w:after="160" w:line="259" w:lineRule="auto"/>
        <w:contextualSpacing/>
        <w:jc w:val="left"/>
        <w:rPr>
          <w:rFonts w:cs="Arial"/>
          <w:szCs w:val="22"/>
        </w:rPr>
      </w:pPr>
      <w:r w:rsidRPr="00901637">
        <w:rPr>
          <w:rFonts w:cs="Arial"/>
          <w:szCs w:val="22"/>
        </w:rPr>
        <w:t xml:space="preserve">Conducting visits to HNEC field offices in each of the covered regions, providing data and analysis on HNEC </w:t>
      </w:r>
      <w:r w:rsidRPr="00901637">
        <w:rPr>
          <w:rFonts w:cs="Arial"/>
          <w:szCs w:val="22"/>
        </w:rPr>
        <w:t>preparedness</w:t>
      </w:r>
      <w:r w:rsidR="00CB5EDF" w:rsidRPr="00901637">
        <w:rPr>
          <w:rFonts w:cs="Arial"/>
          <w:szCs w:val="22"/>
        </w:rPr>
        <w:t>.</w:t>
      </w:r>
      <w:r w:rsidRPr="00901637">
        <w:rPr>
          <w:rFonts w:cs="Arial"/>
          <w:szCs w:val="22"/>
        </w:rPr>
        <w:t xml:space="preserve"> </w:t>
      </w:r>
    </w:p>
    <w:p w14:paraId="04889374" w14:textId="77777777" w:rsidR="007622DD" w:rsidRPr="00901637" w:rsidRDefault="007622DD" w:rsidP="007622DD">
      <w:pPr>
        <w:spacing w:after="160" w:line="259" w:lineRule="auto"/>
        <w:contextualSpacing/>
        <w:jc w:val="left"/>
        <w:rPr>
          <w:rFonts w:cs="Arial"/>
          <w:b/>
          <w:szCs w:val="22"/>
        </w:rPr>
      </w:pPr>
    </w:p>
    <w:p w14:paraId="068D8383" w14:textId="270BEA9D" w:rsidR="007622DD" w:rsidRPr="00901637" w:rsidRDefault="007622DD" w:rsidP="00CB5EDF">
      <w:pPr>
        <w:spacing w:after="160" w:line="259" w:lineRule="auto"/>
        <w:contextualSpacing/>
        <w:jc w:val="left"/>
        <w:rPr>
          <w:rFonts w:cs="Arial"/>
          <w:b/>
          <w:szCs w:val="22"/>
        </w:rPr>
      </w:pPr>
      <w:r w:rsidRPr="00901637">
        <w:rPr>
          <w:rFonts w:cs="Arial"/>
          <w:b/>
          <w:szCs w:val="22"/>
        </w:rPr>
        <w:t xml:space="preserve">Activity </w:t>
      </w:r>
      <w:r w:rsidR="00CB5EDF" w:rsidRPr="00901637">
        <w:rPr>
          <w:rFonts w:cs="Arial"/>
          <w:b/>
          <w:szCs w:val="22"/>
        </w:rPr>
        <w:t>1</w:t>
      </w:r>
      <w:r w:rsidRPr="00901637">
        <w:rPr>
          <w:rFonts w:cs="Arial"/>
          <w:b/>
          <w:szCs w:val="22"/>
        </w:rPr>
        <w:t>.5:</w:t>
      </w:r>
      <w:r w:rsidRPr="00901637">
        <w:rPr>
          <w:rFonts w:cs="Arial"/>
          <w:b/>
          <w:szCs w:val="22"/>
        </w:rPr>
        <w:tab/>
      </w:r>
      <w:r w:rsidRPr="00901637">
        <w:rPr>
          <w:rFonts w:cs="Arial"/>
          <w:b/>
          <w:szCs w:val="22"/>
        </w:rPr>
        <w:t xml:space="preserve">Enhance HNEC capacities in electoral security, and in facilitating coordination between HNEC and relevant security agencies engaged in supporting electoral security at all levels </w:t>
      </w:r>
    </w:p>
    <w:p w14:paraId="7DFAFF2B" w14:textId="77777777" w:rsidR="007622DD" w:rsidRPr="00901637" w:rsidRDefault="007622DD" w:rsidP="007622DD">
      <w:pPr>
        <w:spacing w:after="160" w:line="259" w:lineRule="auto"/>
        <w:contextualSpacing/>
        <w:jc w:val="left"/>
        <w:rPr>
          <w:rFonts w:cs="Arial"/>
          <w:b/>
          <w:szCs w:val="22"/>
        </w:rPr>
      </w:pPr>
    </w:p>
    <w:p w14:paraId="211C18DF" w14:textId="77777777" w:rsidR="007622DD" w:rsidRPr="00901637" w:rsidRDefault="007622DD" w:rsidP="007E0D92">
      <w:pPr>
        <w:pStyle w:val="ListParagraph"/>
        <w:numPr>
          <w:ilvl w:val="0"/>
          <w:numId w:val="9"/>
        </w:numPr>
        <w:spacing w:after="160" w:line="259" w:lineRule="auto"/>
        <w:contextualSpacing/>
        <w:jc w:val="left"/>
        <w:rPr>
          <w:rFonts w:cs="Arial"/>
          <w:szCs w:val="22"/>
        </w:rPr>
      </w:pPr>
      <w:r w:rsidRPr="00901637">
        <w:rPr>
          <w:rFonts w:cs="Arial"/>
          <w:szCs w:val="22"/>
        </w:rPr>
        <w:t xml:space="preserve">Advocate for effective coordination between HNEC and the security apparatus </w:t>
      </w:r>
    </w:p>
    <w:p w14:paraId="4DF2ED6A" w14:textId="77777777" w:rsidR="007622DD" w:rsidRPr="00901637" w:rsidRDefault="007622DD" w:rsidP="007E0D92">
      <w:pPr>
        <w:pStyle w:val="ListParagraph"/>
        <w:numPr>
          <w:ilvl w:val="0"/>
          <w:numId w:val="9"/>
        </w:numPr>
        <w:spacing w:after="160" w:line="259" w:lineRule="auto"/>
        <w:contextualSpacing/>
        <w:jc w:val="left"/>
        <w:rPr>
          <w:rFonts w:cs="Arial"/>
          <w:szCs w:val="22"/>
        </w:rPr>
      </w:pPr>
      <w:r w:rsidRPr="00901637">
        <w:rPr>
          <w:rFonts w:cs="Arial"/>
          <w:szCs w:val="22"/>
        </w:rPr>
        <w:t>Coordinate with UNSMIL and UNDP available expertise to maximise available resources in the area of security</w:t>
      </w:r>
    </w:p>
    <w:p w14:paraId="0D004CE4" w14:textId="0CBF5661" w:rsidR="00773B1E" w:rsidRPr="00901637" w:rsidRDefault="007622DD" w:rsidP="007E0D92">
      <w:pPr>
        <w:pStyle w:val="ListParagraph"/>
        <w:numPr>
          <w:ilvl w:val="0"/>
          <w:numId w:val="9"/>
        </w:numPr>
        <w:spacing w:after="160" w:line="259" w:lineRule="auto"/>
        <w:contextualSpacing/>
        <w:jc w:val="left"/>
        <w:rPr>
          <w:rFonts w:cs="Arial"/>
          <w:szCs w:val="22"/>
        </w:rPr>
      </w:pPr>
      <w:r w:rsidRPr="00901637">
        <w:rPr>
          <w:rFonts w:cs="Arial"/>
          <w:szCs w:val="22"/>
        </w:rPr>
        <w:t>Help facilitate regular coordination meetings among security agencies at the center and field levels</w:t>
      </w:r>
    </w:p>
    <w:p w14:paraId="71E91C77" w14:textId="23618B93" w:rsidR="00773B1E" w:rsidRPr="00901637" w:rsidRDefault="007622DD" w:rsidP="007E0D92">
      <w:pPr>
        <w:pStyle w:val="ListParagraph"/>
        <w:numPr>
          <w:ilvl w:val="0"/>
          <w:numId w:val="9"/>
        </w:numPr>
        <w:spacing w:after="0" w:line="259" w:lineRule="auto"/>
        <w:contextualSpacing/>
        <w:jc w:val="left"/>
        <w:rPr>
          <w:rFonts w:cs="Arial"/>
          <w:szCs w:val="22"/>
        </w:rPr>
      </w:pPr>
      <w:r w:rsidRPr="00901637">
        <w:rPr>
          <w:rFonts w:cs="Arial"/>
          <w:szCs w:val="22"/>
        </w:rPr>
        <w:t xml:space="preserve">Support the establishment of a security operations room with the necessary expertise to enable effective monitoring and response mechanisms </w:t>
      </w:r>
    </w:p>
    <w:p w14:paraId="6B7478E9" w14:textId="12EBA6B4" w:rsidR="00BE01D5" w:rsidRPr="00901637" w:rsidRDefault="00773B1E" w:rsidP="009C723B">
      <w:pPr>
        <w:spacing w:after="0"/>
        <w:contextualSpacing/>
        <w:rPr>
          <w:rFonts w:eastAsiaTheme="minorHAnsi" w:cs="Arial"/>
          <w:b/>
          <w:color w:val="5B9BD5" w:themeColor="accent1"/>
          <w:szCs w:val="22"/>
          <w:lang w:val="en-US"/>
        </w:rPr>
      </w:pPr>
      <w:r w:rsidRPr="00901637">
        <w:rPr>
          <w:rFonts w:cs="Arial"/>
          <w:szCs w:val="22"/>
        </w:rPr>
        <w:t>In collaboration with UNSMIL and UNDP units engaged on rule of law and security, raise the awareness and knowledge of relevant security agencies on elections, the electoral process and their role in the pre, during and post-election phases.</w:t>
      </w:r>
      <w:r w:rsidRPr="00901637">
        <w:rPr>
          <w:rFonts w:cs="Arial"/>
          <w:b/>
          <w:color w:val="2E74B5" w:themeColor="accent1" w:themeShade="BF"/>
          <w:szCs w:val="22"/>
        </w:rPr>
        <w:t xml:space="preserve"> </w:t>
      </w:r>
      <w:r w:rsidR="00BE01D5" w:rsidRPr="00901637">
        <w:rPr>
          <w:rFonts w:cs="Arial"/>
          <w:b/>
          <w:color w:val="5B9BD5" w:themeColor="accent1"/>
          <w:szCs w:val="22"/>
        </w:rPr>
        <w:t xml:space="preserve">Output </w:t>
      </w:r>
      <w:r w:rsidR="004F721D" w:rsidRPr="00901637">
        <w:rPr>
          <w:rFonts w:cs="Arial"/>
          <w:b/>
          <w:color w:val="5B9BD5" w:themeColor="accent1"/>
          <w:szCs w:val="22"/>
        </w:rPr>
        <w:t>2</w:t>
      </w:r>
      <w:r w:rsidR="00BE01D5" w:rsidRPr="00901637">
        <w:rPr>
          <w:rFonts w:cs="Arial" w:eastAsiaTheme="minorHAnsi"/>
          <w:b/>
          <w:color w:val="5B9BD5" w:themeColor="accent1"/>
          <w:szCs w:val="22"/>
          <w:lang w:val="en-US"/>
        </w:rPr>
        <w:t xml:space="preserve">: </w:t>
      </w:r>
      <w:r w:rsidR="00E00238" w:rsidRPr="00901637">
        <w:rPr>
          <w:rFonts w:cs="Arial" w:eastAsiaTheme="minorHAnsi"/>
          <w:b/>
          <w:color w:val="5B9BD5" w:themeColor="accent1"/>
          <w:szCs w:val="22"/>
          <w:lang w:val="en-US"/>
        </w:rPr>
        <w:t>Develop HNEC</w:t>
      </w:r>
      <w:r w:rsidR="00CB5BCB" w:rsidRPr="00901637">
        <w:rPr>
          <w:rFonts w:cs="Arial" w:eastAsiaTheme="minorHAnsi"/>
          <w:b/>
          <w:color w:val="5B9BD5" w:themeColor="accent1"/>
          <w:szCs w:val="22"/>
          <w:lang w:val="en-US"/>
        </w:rPr>
        <w:t>’s</w:t>
      </w:r>
      <w:r w:rsidR="00E00238" w:rsidRPr="00901637">
        <w:rPr>
          <w:rFonts w:cs="Arial" w:eastAsiaTheme="minorHAnsi"/>
          <w:b/>
          <w:color w:val="5B9BD5" w:themeColor="accent1"/>
          <w:szCs w:val="22"/>
          <w:lang w:val="en-US"/>
        </w:rPr>
        <w:t xml:space="preserve"> institutional and staff capacities</w:t>
      </w:r>
      <w:r w:rsidR="009C723B" w:rsidRPr="00901637">
        <w:rPr>
          <w:rFonts w:cs="Arial" w:eastAsiaTheme="minorHAnsi"/>
          <w:b/>
          <w:color w:val="5B9BD5" w:themeColor="accent1"/>
          <w:szCs w:val="22"/>
          <w:lang w:val="en-US"/>
        </w:rPr>
        <w:t xml:space="preserve"> and</w:t>
      </w:r>
      <w:r w:rsidR="00E00238" w:rsidRPr="00901637">
        <w:rPr>
          <w:rFonts w:cs="Arial" w:eastAsiaTheme="minorHAnsi"/>
          <w:b/>
          <w:color w:val="5B9BD5" w:themeColor="accent1"/>
          <w:szCs w:val="22"/>
          <w:lang w:val="en-US"/>
        </w:rPr>
        <w:t xml:space="preserve"> </w:t>
      </w:r>
      <w:r w:rsidR="009C723B" w:rsidRPr="00901637">
        <w:rPr>
          <w:rFonts w:cs="Arial" w:eastAsiaTheme="minorHAnsi"/>
          <w:b/>
          <w:color w:val="5B9BD5" w:themeColor="accent1"/>
          <w:szCs w:val="22"/>
          <w:lang w:val="en-US"/>
        </w:rPr>
        <w:t>raise</w:t>
      </w:r>
      <w:r w:rsidR="00E00238" w:rsidRPr="00901637">
        <w:rPr>
          <w:rFonts w:cs="Arial" w:eastAsiaTheme="minorHAnsi"/>
          <w:b/>
          <w:color w:val="5B9BD5" w:themeColor="accent1"/>
          <w:szCs w:val="22"/>
          <w:lang w:val="en-US"/>
        </w:rPr>
        <w:t xml:space="preserve"> </w:t>
      </w:r>
      <w:r w:rsidR="009C723B" w:rsidRPr="00901637">
        <w:rPr>
          <w:rFonts w:cs="Arial" w:eastAsiaTheme="minorHAnsi"/>
          <w:b/>
          <w:color w:val="5B9BD5" w:themeColor="accent1"/>
          <w:szCs w:val="22"/>
          <w:lang w:val="en-US"/>
        </w:rPr>
        <w:t>awareness on the</w:t>
      </w:r>
      <w:r w:rsidR="00E00238" w:rsidRPr="00901637">
        <w:rPr>
          <w:rFonts w:cs="Arial" w:eastAsiaTheme="minorHAnsi"/>
          <w:b/>
          <w:color w:val="5B9BD5" w:themeColor="accent1"/>
          <w:szCs w:val="22"/>
          <w:lang w:val="en-US"/>
        </w:rPr>
        <w:t xml:space="preserve"> requirements of electoral processes</w:t>
      </w:r>
      <w:r w:rsidR="00BE01D5" w:rsidRPr="00901637">
        <w:rPr>
          <w:rFonts w:cs="Arial" w:eastAsiaTheme="minorHAnsi"/>
          <w:b/>
          <w:color w:val="5B9BD5" w:themeColor="accent1"/>
          <w:szCs w:val="22"/>
          <w:lang w:val="en-US"/>
        </w:rPr>
        <w:t xml:space="preserve"> that are transparent, credible and promote inclusive participation</w:t>
      </w:r>
      <w:r w:rsidR="009C723B" w:rsidRPr="00901637">
        <w:rPr>
          <w:rFonts w:cs="Arial" w:eastAsiaTheme="minorHAnsi"/>
          <w:b/>
          <w:color w:val="5B9BD5" w:themeColor="accent1"/>
          <w:szCs w:val="22"/>
          <w:lang w:val="en-US"/>
        </w:rPr>
        <w:t xml:space="preserve">. </w:t>
      </w:r>
    </w:p>
    <w:p w14:paraId="18FB09B9" w14:textId="77777777" w:rsidR="00315911" w:rsidRPr="00901637" w:rsidRDefault="00315911" w:rsidP="00BE01D5">
      <w:pPr>
        <w:spacing w:after="0"/>
        <w:contextualSpacing/>
        <w:rPr>
          <w:rFonts w:cs="Arial"/>
          <w:b/>
          <w:szCs w:val="22"/>
        </w:rPr>
      </w:pPr>
    </w:p>
    <w:p w14:paraId="4DAFFFA7" w14:textId="77777777" w:rsidR="007150B6" w:rsidRPr="00901637" w:rsidRDefault="007150B6" w:rsidP="007150B6">
      <w:pPr>
        <w:pStyle w:val="ListParagraph"/>
        <w:ind w:left="2520"/>
        <w:rPr>
          <w:rFonts w:cs="Arial"/>
          <w:szCs w:val="22"/>
        </w:rPr>
      </w:pPr>
    </w:p>
    <w:p w14:paraId="467DE4EF" w14:textId="3A123084" w:rsidR="007150B6" w:rsidRPr="00901637" w:rsidRDefault="009259B1" w:rsidP="00E00238">
      <w:pPr>
        <w:spacing w:after="160" w:line="259" w:lineRule="auto"/>
        <w:contextualSpacing/>
        <w:jc w:val="left"/>
        <w:rPr>
          <w:rFonts w:cs="Arial"/>
          <w:b/>
          <w:szCs w:val="22"/>
        </w:rPr>
      </w:pPr>
      <w:r w:rsidRPr="00901637">
        <w:rPr>
          <w:rFonts w:cs="Arial"/>
          <w:b/>
          <w:szCs w:val="22"/>
        </w:rPr>
        <w:t xml:space="preserve">Activity result </w:t>
      </w:r>
      <w:r w:rsidR="00E00238" w:rsidRPr="00901637">
        <w:rPr>
          <w:rFonts w:cs="Arial"/>
          <w:b/>
          <w:szCs w:val="22"/>
        </w:rPr>
        <w:t>2</w:t>
      </w:r>
      <w:r w:rsidRPr="00901637">
        <w:rPr>
          <w:rFonts w:cs="Arial"/>
          <w:b/>
          <w:szCs w:val="22"/>
        </w:rPr>
        <w:t>.1</w:t>
      </w:r>
      <w:r w:rsidR="00E00238" w:rsidRPr="00901637">
        <w:rPr>
          <w:rFonts w:cs="Arial"/>
          <w:b/>
          <w:szCs w:val="22"/>
        </w:rPr>
        <w:t>:</w:t>
      </w:r>
      <w:r w:rsidRPr="00901637">
        <w:rPr>
          <w:rFonts w:cs="Arial"/>
          <w:b/>
          <w:szCs w:val="22"/>
        </w:rPr>
        <w:tab/>
      </w:r>
      <w:r w:rsidRPr="00901637">
        <w:rPr>
          <w:rFonts w:cs="Arial"/>
          <w:b/>
          <w:szCs w:val="22"/>
        </w:rPr>
        <w:t>I</w:t>
      </w:r>
      <w:r w:rsidR="007150B6" w:rsidRPr="00901637">
        <w:rPr>
          <w:rFonts w:cs="Arial"/>
          <w:b/>
          <w:szCs w:val="22"/>
        </w:rPr>
        <w:t xml:space="preserve">ncrease </w:t>
      </w:r>
      <w:r w:rsidR="00E00238" w:rsidRPr="00901637">
        <w:rPr>
          <w:rFonts w:cs="Arial"/>
          <w:b/>
          <w:szCs w:val="22"/>
        </w:rPr>
        <w:t xml:space="preserve">the level of HNEC external communication </w:t>
      </w:r>
      <w:r w:rsidR="00147A51" w:rsidRPr="00901637">
        <w:rPr>
          <w:rFonts w:cs="Arial"/>
          <w:b/>
          <w:szCs w:val="22"/>
        </w:rPr>
        <w:t xml:space="preserve">by </w:t>
      </w:r>
      <w:r w:rsidR="00E00238" w:rsidRPr="00901637">
        <w:rPr>
          <w:rFonts w:cs="Arial"/>
          <w:b/>
          <w:szCs w:val="22"/>
        </w:rPr>
        <w:t>s</w:t>
      </w:r>
      <w:r w:rsidR="007150B6" w:rsidRPr="00901637">
        <w:rPr>
          <w:rFonts w:cs="Arial"/>
          <w:b/>
          <w:szCs w:val="22"/>
        </w:rPr>
        <w:t>upport</w:t>
      </w:r>
      <w:r w:rsidR="00E00238" w:rsidRPr="00901637">
        <w:rPr>
          <w:rFonts w:cs="Arial"/>
          <w:b/>
          <w:szCs w:val="22"/>
        </w:rPr>
        <w:t xml:space="preserve">ing </w:t>
      </w:r>
      <w:r w:rsidR="007150B6" w:rsidRPr="00901637">
        <w:rPr>
          <w:rFonts w:cs="Arial"/>
          <w:b/>
          <w:szCs w:val="22"/>
        </w:rPr>
        <w:t xml:space="preserve">its communications and external relations initiatives   </w:t>
      </w:r>
    </w:p>
    <w:p w14:paraId="247F9F72" w14:textId="77777777" w:rsidR="00E95509" w:rsidRPr="00901637" w:rsidRDefault="00E95509" w:rsidP="009259B1">
      <w:pPr>
        <w:spacing w:after="160" w:line="259" w:lineRule="auto"/>
        <w:contextualSpacing/>
        <w:jc w:val="left"/>
        <w:rPr>
          <w:rFonts w:cs="Arial"/>
          <w:szCs w:val="22"/>
        </w:rPr>
      </w:pPr>
    </w:p>
    <w:p w14:paraId="5AB21DB3" w14:textId="14E29767" w:rsidR="00E95509" w:rsidRPr="00901637" w:rsidRDefault="00E95509" w:rsidP="00E95509">
      <w:pPr>
        <w:spacing w:after="160" w:line="259" w:lineRule="auto"/>
        <w:contextualSpacing/>
        <w:rPr>
          <w:rFonts w:cs="Arial"/>
          <w:szCs w:val="22"/>
        </w:rPr>
      </w:pPr>
      <w:r w:rsidRPr="00901637">
        <w:rPr>
          <w:rFonts w:cs="Arial"/>
          <w:szCs w:val="22"/>
        </w:rPr>
        <w:t>In the context of Libya</w:t>
      </w:r>
      <w:r w:rsidR="00915303" w:rsidRPr="00901637">
        <w:rPr>
          <w:rFonts w:cs="Arial"/>
          <w:szCs w:val="22"/>
        </w:rPr>
        <w:t>,</w:t>
      </w:r>
      <w:r w:rsidRPr="00901637">
        <w:rPr>
          <w:rFonts w:cs="Arial"/>
          <w:szCs w:val="22"/>
        </w:rPr>
        <w:t xml:space="preserve"> democracy and elections are very new concepts, </w:t>
      </w:r>
      <w:r w:rsidR="00915303" w:rsidRPr="00901637">
        <w:rPr>
          <w:rFonts w:cs="Arial"/>
          <w:szCs w:val="22"/>
        </w:rPr>
        <w:t xml:space="preserve">therefore </w:t>
      </w:r>
      <w:r w:rsidRPr="00901637">
        <w:rPr>
          <w:rFonts w:cs="Arial"/>
          <w:szCs w:val="22"/>
        </w:rPr>
        <w:t>it is essential that the public know</w:t>
      </w:r>
      <w:r w:rsidR="00915303" w:rsidRPr="00901637">
        <w:rPr>
          <w:rFonts w:cs="Arial"/>
          <w:szCs w:val="22"/>
        </w:rPr>
        <w:t>s</w:t>
      </w:r>
      <w:r w:rsidRPr="00901637">
        <w:rPr>
          <w:rFonts w:cs="Arial"/>
          <w:szCs w:val="22"/>
        </w:rPr>
        <w:t xml:space="preserve"> and understand</w:t>
      </w:r>
      <w:r w:rsidR="00915303" w:rsidRPr="00901637">
        <w:rPr>
          <w:rFonts w:cs="Arial"/>
          <w:szCs w:val="22"/>
        </w:rPr>
        <w:t>s</w:t>
      </w:r>
      <w:r w:rsidRPr="00901637">
        <w:rPr>
          <w:rFonts w:cs="Arial"/>
          <w:szCs w:val="22"/>
        </w:rPr>
        <w:t xml:space="preserve"> the role and mandates of key institutions of democracy. While the HNEC has maintained a positive public image since its establishment in 2012, a majority of Libyans still do not know what HNEC is or what it does. It is therefore critical that the project support HNEC in promoting knowledge and awareness on the institution, </w:t>
      </w:r>
      <w:r w:rsidR="00D45F08" w:rsidRPr="00901637">
        <w:rPr>
          <w:rFonts w:cs="Arial"/>
          <w:szCs w:val="22"/>
        </w:rPr>
        <w:t>its</w:t>
      </w:r>
      <w:r w:rsidRPr="00901637">
        <w:rPr>
          <w:rFonts w:cs="Arial"/>
          <w:szCs w:val="22"/>
        </w:rPr>
        <w:t xml:space="preserve"> functions and the interplay between HNEC and key electoral stakeholders. </w:t>
      </w:r>
      <w:r w:rsidR="00D45F08" w:rsidRPr="00901637">
        <w:rPr>
          <w:rFonts w:cs="Arial"/>
          <w:szCs w:val="22"/>
        </w:rPr>
        <w:t>As well</w:t>
      </w:r>
      <w:r w:rsidR="00915303" w:rsidRPr="00901637">
        <w:rPr>
          <w:rFonts w:cs="Arial"/>
          <w:szCs w:val="22"/>
        </w:rPr>
        <w:t xml:space="preserve"> as</w:t>
      </w:r>
      <w:r w:rsidR="00D45F08" w:rsidRPr="00901637">
        <w:rPr>
          <w:rFonts w:cs="Arial"/>
          <w:szCs w:val="22"/>
        </w:rPr>
        <w:t xml:space="preserve">, focusing on developing system and processes for effective internal communication. </w:t>
      </w:r>
      <w:r w:rsidRPr="00901637">
        <w:rPr>
          <w:rFonts w:cs="Arial"/>
          <w:szCs w:val="22"/>
        </w:rPr>
        <w:t>Through the following specific interventions, the overall goal of this activity is to increase public knowledge and enhance public perceptions of HNEC:</w:t>
      </w:r>
    </w:p>
    <w:p w14:paraId="3CF3FE5F" w14:textId="530BC5A8" w:rsidR="00F54668" w:rsidRPr="00901637" w:rsidRDefault="00001E98" w:rsidP="007E0D92">
      <w:pPr>
        <w:pStyle w:val="ListParagraph"/>
        <w:numPr>
          <w:ilvl w:val="0"/>
          <w:numId w:val="7"/>
        </w:numPr>
        <w:spacing w:after="160" w:line="259" w:lineRule="auto"/>
        <w:contextualSpacing/>
        <w:rPr>
          <w:rFonts w:cs="Arial"/>
          <w:szCs w:val="22"/>
        </w:rPr>
      </w:pPr>
      <w:r w:rsidRPr="00901637">
        <w:rPr>
          <w:rFonts w:cs="Arial"/>
          <w:szCs w:val="22"/>
        </w:rPr>
        <w:t xml:space="preserve">Advocate for and support the </w:t>
      </w:r>
      <w:r w:rsidR="005D270B" w:rsidRPr="00901637">
        <w:rPr>
          <w:rFonts w:cs="Arial"/>
          <w:szCs w:val="22"/>
        </w:rPr>
        <w:t xml:space="preserve">strengthening </w:t>
      </w:r>
      <w:r w:rsidRPr="00901637">
        <w:rPr>
          <w:rFonts w:cs="Arial"/>
          <w:szCs w:val="22"/>
        </w:rPr>
        <w:t xml:space="preserve">of an integrated department of communications that combines all communication skills and expertise into one unit. </w:t>
      </w:r>
    </w:p>
    <w:p w14:paraId="62CC7EFD" w14:textId="74C9B768" w:rsidR="007152E6" w:rsidRPr="00901637" w:rsidRDefault="007152E6" w:rsidP="007E0D92">
      <w:pPr>
        <w:pStyle w:val="ListParagraph"/>
        <w:numPr>
          <w:ilvl w:val="0"/>
          <w:numId w:val="7"/>
        </w:numPr>
        <w:spacing w:after="160" w:line="259" w:lineRule="auto"/>
        <w:contextualSpacing/>
        <w:rPr>
          <w:rFonts w:cs="Arial"/>
          <w:szCs w:val="22"/>
        </w:rPr>
      </w:pPr>
      <w:r w:rsidRPr="00901637">
        <w:rPr>
          <w:rFonts w:cs="Arial"/>
          <w:szCs w:val="22"/>
        </w:rPr>
        <w:t xml:space="preserve">Support the development of a communication and external relations strategy that will guide HNEC to plan, prepare and implement public relations and communication programs aimed at making the EMB better known so as to promote, establish and maintain its credibility and good reputation. </w:t>
      </w:r>
      <w:r w:rsidR="003E558B" w:rsidRPr="00901637">
        <w:rPr>
          <w:rFonts w:cs="Arial"/>
          <w:szCs w:val="22"/>
        </w:rPr>
        <w:t>The strategy is expected to cover both internal and external communication.</w:t>
      </w:r>
    </w:p>
    <w:p w14:paraId="219D7BFC" w14:textId="6B8B77A5" w:rsidR="00F54668" w:rsidRPr="00901637" w:rsidRDefault="00F54668" w:rsidP="007E0D92">
      <w:pPr>
        <w:pStyle w:val="ListParagraph"/>
        <w:numPr>
          <w:ilvl w:val="0"/>
          <w:numId w:val="7"/>
        </w:numPr>
        <w:spacing w:after="160" w:line="259" w:lineRule="auto"/>
        <w:contextualSpacing/>
        <w:rPr>
          <w:rFonts w:cs="Arial"/>
          <w:szCs w:val="22"/>
        </w:rPr>
      </w:pPr>
      <w:r w:rsidRPr="00901637">
        <w:rPr>
          <w:rFonts w:cs="Arial"/>
          <w:szCs w:val="22"/>
        </w:rPr>
        <w:t xml:space="preserve">Provide equipment, training and staff mentoring at all levels of the communication department to enable HNEC to </w:t>
      </w:r>
      <w:r w:rsidR="00001E98" w:rsidRPr="00901637">
        <w:rPr>
          <w:rFonts w:cs="Arial"/>
          <w:szCs w:val="22"/>
        </w:rPr>
        <w:t>deal professionally and consistently with the media and external stakeholders</w:t>
      </w:r>
      <w:r w:rsidRPr="00901637">
        <w:rPr>
          <w:rFonts w:cs="Arial"/>
          <w:szCs w:val="22"/>
        </w:rPr>
        <w:t>, and produce wide range of materials for media distribution.</w:t>
      </w:r>
    </w:p>
    <w:p w14:paraId="5AA18AE2" w14:textId="2E1EE222" w:rsidR="00001E98" w:rsidRPr="00901637" w:rsidRDefault="003E558B" w:rsidP="007E0D92">
      <w:pPr>
        <w:pStyle w:val="ListParagraph"/>
        <w:numPr>
          <w:ilvl w:val="0"/>
          <w:numId w:val="7"/>
        </w:numPr>
        <w:spacing w:after="160" w:line="259" w:lineRule="auto"/>
        <w:contextualSpacing/>
        <w:rPr>
          <w:rFonts w:cs="Arial"/>
          <w:szCs w:val="22"/>
        </w:rPr>
      </w:pPr>
      <w:r w:rsidRPr="00901637">
        <w:rPr>
          <w:rFonts w:cs="Arial"/>
          <w:szCs w:val="22"/>
        </w:rPr>
        <w:t>Enhance capacity of</w:t>
      </w:r>
      <w:r w:rsidR="00001E98" w:rsidRPr="00901637">
        <w:rPr>
          <w:rFonts w:cs="Arial"/>
          <w:szCs w:val="22"/>
        </w:rPr>
        <w:t xml:space="preserve"> individual who is nominated spokesperson of the </w:t>
      </w:r>
      <w:r w:rsidR="00F54668" w:rsidRPr="00901637">
        <w:rPr>
          <w:rFonts w:cs="Arial"/>
          <w:szCs w:val="22"/>
        </w:rPr>
        <w:t>HNEC</w:t>
      </w:r>
      <w:r w:rsidR="00001E98" w:rsidRPr="00901637">
        <w:rPr>
          <w:rFonts w:cs="Arial"/>
          <w:szCs w:val="22"/>
        </w:rPr>
        <w:t xml:space="preserve"> to deal and speak directly with the media that will ensure consistent messages and relationships with the media sector. </w:t>
      </w:r>
    </w:p>
    <w:p w14:paraId="798E06F1" w14:textId="3768D663" w:rsidR="003E558B" w:rsidRPr="00901637" w:rsidRDefault="003E558B" w:rsidP="007E0D92">
      <w:pPr>
        <w:pStyle w:val="ListParagraph"/>
        <w:numPr>
          <w:ilvl w:val="0"/>
          <w:numId w:val="7"/>
        </w:numPr>
        <w:spacing w:after="160" w:line="259" w:lineRule="auto"/>
        <w:contextualSpacing/>
        <w:rPr>
          <w:rFonts w:cs="Arial"/>
          <w:szCs w:val="22"/>
        </w:rPr>
      </w:pPr>
      <w:r w:rsidRPr="00901637">
        <w:rPr>
          <w:rFonts w:cs="Arial"/>
          <w:szCs w:val="22"/>
        </w:rPr>
        <w:t xml:space="preserve">Support the production of a range of material archiving to showcase the activities of HNEC across the country and encourage understanding and support for its work both </w:t>
      </w:r>
      <w:r w:rsidR="00D45F08" w:rsidRPr="00901637">
        <w:rPr>
          <w:rFonts w:cs="Arial"/>
          <w:szCs w:val="22"/>
        </w:rPr>
        <w:t>international</w:t>
      </w:r>
      <w:r w:rsidRPr="00901637">
        <w:rPr>
          <w:rFonts w:cs="Arial"/>
          <w:szCs w:val="22"/>
        </w:rPr>
        <w:t xml:space="preserve"> and nationally.  </w:t>
      </w:r>
    </w:p>
    <w:p w14:paraId="71D71199" w14:textId="20A7D357" w:rsidR="003E558B" w:rsidRPr="00901637" w:rsidRDefault="003E558B" w:rsidP="007E0D92">
      <w:pPr>
        <w:pStyle w:val="ListParagraph"/>
        <w:numPr>
          <w:ilvl w:val="0"/>
          <w:numId w:val="7"/>
        </w:numPr>
        <w:spacing w:after="160" w:line="259" w:lineRule="auto"/>
        <w:contextualSpacing/>
        <w:rPr>
          <w:rFonts w:cs="Arial"/>
          <w:szCs w:val="22"/>
        </w:rPr>
      </w:pPr>
      <w:r w:rsidRPr="00901637">
        <w:rPr>
          <w:rFonts w:cs="Arial"/>
          <w:szCs w:val="22"/>
        </w:rPr>
        <w:lastRenderedPageBreak/>
        <w:t>Assist HNEC in establishing a</w:t>
      </w:r>
      <w:r w:rsidR="00D45F08" w:rsidRPr="00901637">
        <w:rPr>
          <w:rFonts w:cs="Arial"/>
          <w:szCs w:val="22"/>
        </w:rPr>
        <w:t xml:space="preserve">n inclusive </w:t>
      </w:r>
      <w:r w:rsidRPr="00901637">
        <w:rPr>
          <w:rFonts w:cs="Arial"/>
          <w:szCs w:val="22"/>
        </w:rPr>
        <w:t>system for participation in regional and global activities by different levels of HNEC staff</w:t>
      </w:r>
      <w:r w:rsidR="00D45F08" w:rsidRPr="00901637">
        <w:rPr>
          <w:rFonts w:cs="Arial"/>
          <w:szCs w:val="22"/>
        </w:rPr>
        <w:t xml:space="preserve"> by knowledge transfer and mentoring. This could include peer-to-peer relationship building and knowledge transfer among the ArabEMBs, as well as study tours, election management observation visits to observe elections in peer countries. </w:t>
      </w:r>
      <w:r w:rsidRPr="00901637">
        <w:rPr>
          <w:rFonts w:cs="Arial"/>
          <w:szCs w:val="22"/>
        </w:rPr>
        <w:t xml:space="preserve"> </w:t>
      </w:r>
    </w:p>
    <w:p w14:paraId="7BD52BC2" w14:textId="77777777" w:rsidR="00001E98" w:rsidRPr="00901637" w:rsidRDefault="00001E98" w:rsidP="00001E98">
      <w:pPr>
        <w:spacing w:after="0"/>
        <w:rPr>
          <w:rFonts w:cs="Arial"/>
          <w:szCs w:val="22"/>
        </w:rPr>
      </w:pPr>
    </w:p>
    <w:p w14:paraId="082CFDA7" w14:textId="66DC1670" w:rsidR="00001E98" w:rsidRPr="00901637" w:rsidRDefault="00D45F08" w:rsidP="004E6CF6">
      <w:pPr>
        <w:spacing w:after="160" w:line="259" w:lineRule="auto"/>
        <w:contextualSpacing/>
        <w:jc w:val="left"/>
        <w:rPr>
          <w:rFonts w:cs="Arial"/>
          <w:b/>
          <w:szCs w:val="22"/>
        </w:rPr>
      </w:pPr>
      <w:r w:rsidRPr="00901637">
        <w:rPr>
          <w:rFonts w:cs="Arial"/>
          <w:b/>
          <w:szCs w:val="22"/>
        </w:rPr>
        <w:t xml:space="preserve">Activity </w:t>
      </w:r>
      <w:r w:rsidR="004E6CF6" w:rsidRPr="00901637">
        <w:rPr>
          <w:rFonts w:cs="Arial"/>
          <w:b/>
          <w:szCs w:val="22"/>
        </w:rPr>
        <w:t>2</w:t>
      </w:r>
      <w:r w:rsidRPr="00901637">
        <w:rPr>
          <w:rFonts w:cs="Arial"/>
          <w:b/>
          <w:szCs w:val="22"/>
        </w:rPr>
        <w:t xml:space="preserve">.2: Facilitate the development of a multi-year strategic plan and action plan </w:t>
      </w:r>
    </w:p>
    <w:p w14:paraId="3F2E0AB2" w14:textId="7747A941" w:rsidR="00001E98" w:rsidRPr="00901637" w:rsidRDefault="00001E98" w:rsidP="00D45F08">
      <w:pPr>
        <w:spacing w:after="160" w:line="259" w:lineRule="auto"/>
        <w:contextualSpacing/>
        <w:jc w:val="left"/>
        <w:rPr>
          <w:rFonts w:cs="Arial"/>
          <w:b/>
          <w:szCs w:val="22"/>
        </w:rPr>
      </w:pPr>
      <w:r w:rsidRPr="00901637">
        <w:rPr>
          <w:rFonts w:cs="Arial"/>
          <w:b/>
          <w:szCs w:val="22"/>
        </w:rPr>
        <w:tab/>
      </w:r>
    </w:p>
    <w:p w14:paraId="1865F456" w14:textId="2455A267" w:rsidR="001469FE" w:rsidRPr="00901637" w:rsidRDefault="00D45F08" w:rsidP="001469FE">
      <w:pPr>
        <w:spacing w:after="160" w:line="259" w:lineRule="auto"/>
        <w:contextualSpacing/>
        <w:rPr>
          <w:rFonts w:cs="Arial"/>
          <w:szCs w:val="22"/>
        </w:rPr>
      </w:pPr>
      <w:r w:rsidRPr="00901637">
        <w:rPr>
          <w:rFonts w:cs="Arial"/>
          <w:szCs w:val="22"/>
        </w:rPr>
        <w:t xml:space="preserve">The HNEC is a new institution that is undergoing expansion with the addition of five new field offices, and with the possibility of the added responsibility of conducting local elections. </w:t>
      </w:r>
      <w:r w:rsidR="001469FE" w:rsidRPr="00901637">
        <w:rPr>
          <w:rFonts w:cs="Arial"/>
          <w:szCs w:val="22"/>
        </w:rPr>
        <w:t xml:space="preserve">It therefore requires enhanced capacities to manage institution building, institutional change and decentralization. Through this activity, the project will equip HNEC with a strategic plan that facilitates modernized internal administration practices, comprehensive </w:t>
      </w:r>
      <w:r w:rsidR="00A43F65" w:rsidRPr="00901637">
        <w:rPr>
          <w:rFonts w:cs="Arial"/>
          <w:szCs w:val="22"/>
        </w:rPr>
        <w:t>electoral planning</w:t>
      </w:r>
      <w:r w:rsidR="001469FE" w:rsidRPr="00901637">
        <w:rPr>
          <w:rFonts w:cs="Arial"/>
          <w:szCs w:val="22"/>
        </w:rPr>
        <w:t xml:space="preserve"> and improved efficiency at central and field level, and innovation in its pub</w:t>
      </w:r>
      <w:r w:rsidR="004E6CF6" w:rsidRPr="00901637">
        <w:rPr>
          <w:rFonts w:cs="Arial"/>
          <w:szCs w:val="22"/>
        </w:rPr>
        <w:t>lic outreach and communication, through the following channels:</w:t>
      </w:r>
    </w:p>
    <w:p w14:paraId="2324F600" w14:textId="77777777" w:rsidR="00001E98" w:rsidRPr="00901637" w:rsidRDefault="00001E98" w:rsidP="00001E98">
      <w:pPr>
        <w:spacing w:after="0"/>
        <w:rPr>
          <w:rFonts w:cs="Arial"/>
          <w:b/>
          <w:szCs w:val="22"/>
        </w:rPr>
      </w:pPr>
    </w:p>
    <w:p w14:paraId="17994244" w14:textId="77777777" w:rsidR="001469FE" w:rsidRPr="00901637" w:rsidRDefault="001469FE" w:rsidP="007E0D92">
      <w:pPr>
        <w:pStyle w:val="ListParagraph"/>
        <w:numPr>
          <w:ilvl w:val="0"/>
          <w:numId w:val="8"/>
        </w:numPr>
        <w:spacing w:after="160" w:line="259" w:lineRule="auto"/>
        <w:contextualSpacing/>
        <w:rPr>
          <w:rFonts w:cs="Arial"/>
          <w:szCs w:val="22"/>
        </w:rPr>
      </w:pPr>
      <w:r w:rsidRPr="00901637">
        <w:rPr>
          <w:rFonts w:cs="Arial"/>
          <w:szCs w:val="22"/>
        </w:rPr>
        <w:t>Support stakeholder discussions on HNEC development with a view towards establishing a strategic plan for the organization</w:t>
      </w:r>
    </w:p>
    <w:p w14:paraId="51A73363" w14:textId="48376263" w:rsidR="001469FE" w:rsidRPr="00901637" w:rsidRDefault="00914C95" w:rsidP="007E0D92">
      <w:pPr>
        <w:pStyle w:val="ListParagraph"/>
        <w:numPr>
          <w:ilvl w:val="0"/>
          <w:numId w:val="8"/>
        </w:numPr>
        <w:spacing w:after="160" w:line="259" w:lineRule="auto"/>
        <w:contextualSpacing/>
        <w:rPr>
          <w:rFonts w:cs="Arial"/>
          <w:szCs w:val="22"/>
        </w:rPr>
      </w:pPr>
      <w:r w:rsidRPr="00901637">
        <w:rPr>
          <w:rFonts w:cs="Arial"/>
          <w:szCs w:val="22"/>
        </w:rPr>
        <w:t>Facilitate a participatory strategic planning process with internal and external input</w:t>
      </w:r>
      <w:r w:rsidR="000874B8" w:rsidRPr="00901637">
        <w:rPr>
          <w:rFonts w:cs="Arial"/>
          <w:szCs w:val="22"/>
        </w:rPr>
        <w:t xml:space="preserve">, and the development of an action plan for its implementation </w:t>
      </w:r>
      <w:r w:rsidRPr="00901637">
        <w:rPr>
          <w:rFonts w:cs="Arial"/>
          <w:szCs w:val="22"/>
        </w:rPr>
        <w:t xml:space="preserve">  </w:t>
      </w:r>
      <w:r w:rsidR="001469FE" w:rsidRPr="00901637">
        <w:rPr>
          <w:rFonts w:cs="Arial"/>
          <w:szCs w:val="22"/>
        </w:rPr>
        <w:t xml:space="preserve">  </w:t>
      </w:r>
    </w:p>
    <w:p w14:paraId="63F8F54F" w14:textId="3B8C0D77" w:rsidR="00E95509" w:rsidRPr="00901637" w:rsidRDefault="00E95509" w:rsidP="000874B8">
      <w:pPr>
        <w:pStyle w:val="ListParagraph"/>
        <w:spacing w:after="160" w:line="259" w:lineRule="auto"/>
        <w:contextualSpacing/>
        <w:jc w:val="left"/>
        <w:rPr>
          <w:rFonts w:cs="Arial"/>
          <w:szCs w:val="22"/>
        </w:rPr>
      </w:pPr>
    </w:p>
    <w:p w14:paraId="1A619B43" w14:textId="0A01AB6F" w:rsidR="007150B6" w:rsidRPr="00901637" w:rsidRDefault="000874B8" w:rsidP="00EC4BE8">
      <w:pPr>
        <w:spacing w:after="160" w:line="259" w:lineRule="auto"/>
        <w:contextualSpacing/>
        <w:jc w:val="left"/>
        <w:rPr>
          <w:rFonts w:cs="Arial"/>
          <w:szCs w:val="22"/>
        </w:rPr>
      </w:pPr>
      <w:r w:rsidRPr="00901637">
        <w:rPr>
          <w:rFonts w:cs="Arial"/>
          <w:b/>
          <w:szCs w:val="22"/>
        </w:rPr>
        <w:t xml:space="preserve">Activity </w:t>
      </w:r>
      <w:r w:rsidR="004E6CF6" w:rsidRPr="00901637">
        <w:rPr>
          <w:rFonts w:cs="Arial"/>
          <w:b/>
          <w:szCs w:val="22"/>
        </w:rPr>
        <w:t>2</w:t>
      </w:r>
      <w:r w:rsidRPr="00901637">
        <w:rPr>
          <w:rFonts w:cs="Arial"/>
          <w:b/>
          <w:szCs w:val="22"/>
        </w:rPr>
        <w:t>.</w:t>
      </w:r>
      <w:r w:rsidR="00295748" w:rsidRPr="00901637">
        <w:rPr>
          <w:rFonts w:cs="Arial"/>
          <w:b/>
          <w:szCs w:val="22"/>
        </w:rPr>
        <w:t>3</w:t>
      </w:r>
      <w:r w:rsidRPr="00901637">
        <w:rPr>
          <w:rFonts w:cs="Arial"/>
          <w:b/>
          <w:szCs w:val="22"/>
        </w:rPr>
        <w:t xml:space="preserve"> </w:t>
      </w:r>
      <w:r w:rsidRPr="00901637">
        <w:rPr>
          <w:rFonts w:cs="Arial"/>
          <w:b/>
          <w:szCs w:val="22"/>
        </w:rPr>
        <w:tab/>
      </w:r>
      <w:r w:rsidR="007A3FAF" w:rsidRPr="00901637">
        <w:rPr>
          <w:rFonts w:cs="Arial"/>
          <w:b/>
          <w:szCs w:val="22"/>
        </w:rPr>
        <w:t>Supporting learning</w:t>
      </w:r>
      <w:r w:rsidR="005024E0" w:rsidRPr="00901637">
        <w:rPr>
          <w:rFonts w:cs="Arial"/>
          <w:b/>
          <w:szCs w:val="22"/>
        </w:rPr>
        <w:t xml:space="preserve"> interventions including training courses </w:t>
      </w:r>
      <w:r w:rsidR="00EC4BE8" w:rsidRPr="00901637">
        <w:rPr>
          <w:rFonts w:cs="Arial"/>
          <w:b/>
          <w:szCs w:val="22"/>
        </w:rPr>
        <w:t xml:space="preserve">on </w:t>
      </w:r>
      <w:r w:rsidR="007150B6" w:rsidRPr="00901637">
        <w:rPr>
          <w:rFonts w:cs="Arial"/>
          <w:b/>
          <w:szCs w:val="22"/>
        </w:rPr>
        <w:t>thematic and general office functions</w:t>
      </w:r>
    </w:p>
    <w:p w14:paraId="139919D8" w14:textId="77777777" w:rsidR="00996B32" w:rsidRPr="00901637" w:rsidRDefault="00996B32" w:rsidP="000874B8">
      <w:pPr>
        <w:spacing w:after="160" w:line="259" w:lineRule="auto"/>
        <w:contextualSpacing/>
        <w:jc w:val="left"/>
        <w:rPr>
          <w:rFonts w:cs="Arial"/>
          <w:szCs w:val="22"/>
        </w:rPr>
      </w:pPr>
    </w:p>
    <w:p w14:paraId="4E04AC29" w14:textId="303533DB" w:rsidR="00BA2CEB" w:rsidRPr="00901637" w:rsidRDefault="00BA2CEB" w:rsidP="00996B32">
      <w:pPr>
        <w:spacing w:after="160" w:line="259" w:lineRule="auto"/>
        <w:contextualSpacing/>
        <w:rPr>
          <w:rFonts w:cs="Arial"/>
          <w:szCs w:val="22"/>
        </w:rPr>
      </w:pPr>
      <w:r w:rsidRPr="00901637">
        <w:rPr>
          <w:rFonts w:cs="Arial"/>
          <w:szCs w:val="22"/>
        </w:rPr>
        <w:t xml:space="preserve">As identified through HNEC’s own internal assessment, there is need for developing the capacities of HNEC staff on all aspects of the electoral cycle, as well as in the general management and administration. Through more </w:t>
      </w:r>
      <w:r w:rsidR="00996B32" w:rsidRPr="00901637">
        <w:rPr>
          <w:rFonts w:cs="Arial"/>
          <w:szCs w:val="22"/>
        </w:rPr>
        <w:t>focused</w:t>
      </w:r>
      <w:r w:rsidRPr="00901637">
        <w:rPr>
          <w:rFonts w:cs="Arial"/>
          <w:szCs w:val="22"/>
        </w:rPr>
        <w:t xml:space="preserve"> needs assessments and</w:t>
      </w:r>
      <w:r w:rsidR="00996B32" w:rsidRPr="00901637">
        <w:rPr>
          <w:rFonts w:cs="Arial"/>
          <w:szCs w:val="22"/>
        </w:rPr>
        <w:t xml:space="preserve"> the</w:t>
      </w:r>
      <w:r w:rsidRPr="00901637">
        <w:rPr>
          <w:rFonts w:cs="Arial"/>
          <w:szCs w:val="22"/>
        </w:rPr>
        <w:t xml:space="preserve"> development of </w:t>
      </w:r>
      <w:r w:rsidR="00996B32" w:rsidRPr="00901637">
        <w:rPr>
          <w:rFonts w:cs="Arial"/>
          <w:szCs w:val="22"/>
        </w:rPr>
        <w:t xml:space="preserve">system for monitoring an evaluation, the project will support a series of capacity building interventions, including: </w:t>
      </w:r>
      <w:r w:rsidRPr="00901637">
        <w:rPr>
          <w:rFonts w:cs="Arial"/>
          <w:szCs w:val="22"/>
        </w:rPr>
        <w:t xml:space="preserve"> </w:t>
      </w:r>
    </w:p>
    <w:p w14:paraId="357D0764" w14:textId="277D38DE" w:rsidR="00996B32" w:rsidRPr="00901637" w:rsidRDefault="00996B32" w:rsidP="007E0D92">
      <w:pPr>
        <w:pStyle w:val="ListParagraph"/>
        <w:numPr>
          <w:ilvl w:val="0"/>
          <w:numId w:val="9"/>
        </w:numPr>
        <w:spacing w:after="160" w:line="259" w:lineRule="auto"/>
        <w:contextualSpacing/>
        <w:jc w:val="left"/>
        <w:rPr>
          <w:rFonts w:cs="Arial"/>
          <w:szCs w:val="22"/>
        </w:rPr>
      </w:pPr>
      <w:r w:rsidRPr="00901637">
        <w:rPr>
          <w:rFonts w:cs="Arial"/>
          <w:szCs w:val="22"/>
        </w:rPr>
        <w:t xml:space="preserve">Supporting the establishment of a system of personnel to track training needs, and the measurement in standards of performance and service  </w:t>
      </w:r>
    </w:p>
    <w:p w14:paraId="553AD834" w14:textId="658AA998" w:rsidR="00BA2CEB" w:rsidRPr="00901637" w:rsidRDefault="00BA2CEB" w:rsidP="007E0D92">
      <w:pPr>
        <w:pStyle w:val="ListParagraph"/>
        <w:numPr>
          <w:ilvl w:val="0"/>
          <w:numId w:val="9"/>
        </w:numPr>
        <w:spacing w:after="160" w:line="259" w:lineRule="auto"/>
        <w:contextualSpacing/>
        <w:jc w:val="left"/>
        <w:rPr>
          <w:rFonts w:cs="Arial"/>
          <w:szCs w:val="22"/>
        </w:rPr>
      </w:pPr>
      <w:r w:rsidRPr="00901637">
        <w:rPr>
          <w:rFonts w:cs="Arial"/>
          <w:szCs w:val="22"/>
        </w:rPr>
        <w:t xml:space="preserve">Provide training and mentoring on general management and </w:t>
      </w:r>
      <w:r w:rsidR="00996B32" w:rsidRPr="00901637">
        <w:rPr>
          <w:rFonts w:cs="Arial"/>
          <w:szCs w:val="22"/>
        </w:rPr>
        <w:t>electoral administration, as well as on electoral thematic topics such as voter registration, voter education, campaign and finance, candidate nomination, etc.</w:t>
      </w:r>
    </w:p>
    <w:p w14:paraId="224CEF7D" w14:textId="3C787D4B" w:rsidR="00BA2CEB" w:rsidRPr="00901637" w:rsidRDefault="00996B32" w:rsidP="007E0D92">
      <w:pPr>
        <w:pStyle w:val="ListParagraph"/>
        <w:numPr>
          <w:ilvl w:val="0"/>
          <w:numId w:val="9"/>
        </w:numPr>
        <w:spacing w:after="160" w:line="259" w:lineRule="auto"/>
        <w:contextualSpacing/>
        <w:jc w:val="left"/>
        <w:rPr>
          <w:rFonts w:cs="Arial"/>
          <w:szCs w:val="22"/>
        </w:rPr>
      </w:pPr>
      <w:r w:rsidRPr="00901637">
        <w:rPr>
          <w:rFonts w:cs="Arial"/>
          <w:szCs w:val="22"/>
        </w:rPr>
        <w:t>Advocate for m</w:t>
      </w:r>
      <w:r w:rsidR="00BA2CEB" w:rsidRPr="00901637">
        <w:rPr>
          <w:rFonts w:cs="Arial"/>
          <w:szCs w:val="22"/>
        </w:rPr>
        <w:t>entoring opportunities</w:t>
      </w:r>
      <w:r w:rsidRPr="00901637">
        <w:rPr>
          <w:rFonts w:cs="Arial"/>
          <w:szCs w:val="22"/>
        </w:rPr>
        <w:t xml:space="preserve"> both internally and externally for staff at the central and field level</w:t>
      </w:r>
    </w:p>
    <w:p w14:paraId="6F095CD2" w14:textId="317E585C" w:rsidR="00BA2CEB" w:rsidRPr="00901637" w:rsidRDefault="00BA2CEB" w:rsidP="007E0D92">
      <w:pPr>
        <w:pStyle w:val="ListParagraph"/>
        <w:numPr>
          <w:ilvl w:val="0"/>
          <w:numId w:val="9"/>
        </w:numPr>
        <w:spacing w:after="160" w:line="259" w:lineRule="auto"/>
        <w:contextualSpacing/>
        <w:jc w:val="left"/>
        <w:rPr>
          <w:rFonts w:cs="Arial"/>
          <w:szCs w:val="22"/>
        </w:rPr>
      </w:pPr>
      <w:r w:rsidRPr="00901637">
        <w:rPr>
          <w:rFonts w:cs="Arial"/>
          <w:szCs w:val="22"/>
        </w:rPr>
        <w:t>Learning opportunities including exchanges with peer EMBs, exposing staff to the practices of other electoral management bodies</w:t>
      </w:r>
    </w:p>
    <w:p w14:paraId="756B6E8D" w14:textId="77777777" w:rsidR="00996B32" w:rsidRPr="00901637" w:rsidRDefault="00996B32" w:rsidP="007E0D92">
      <w:pPr>
        <w:pStyle w:val="ListParagraph"/>
        <w:numPr>
          <w:ilvl w:val="0"/>
          <w:numId w:val="9"/>
        </w:numPr>
        <w:spacing w:after="160" w:line="259" w:lineRule="auto"/>
        <w:contextualSpacing/>
        <w:jc w:val="left"/>
        <w:rPr>
          <w:rFonts w:cs="Arial"/>
          <w:szCs w:val="22"/>
        </w:rPr>
      </w:pPr>
    </w:p>
    <w:p w14:paraId="2D8E12A9" w14:textId="75E6D5E4" w:rsidR="007150B6" w:rsidRPr="00901637" w:rsidRDefault="000874B8" w:rsidP="00D91D1D">
      <w:pPr>
        <w:spacing w:after="160" w:line="259" w:lineRule="auto"/>
        <w:contextualSpacing/>
        <w:jc w:val="left"/>
        <w:rPr>
          <w:rFonts w:cs="Arial"/>
          <w:b/>
          <w:szCs w:val="22"/>
        </w:rPr>
      </w:pPr>
      <w:r w:rsidRPr="00901637">
        <w:rPr>
          <w:rFonts w:cs="Arial"/>
          <w:b/>
          <w:szCs w:val="22"/>
        </w:rPr>
        <w:t xml:space="preserve">Activity </w:t>
      </w:r>
      <w:r w:rsidR="00D91D1D" w:rsidRPr="00901637">
        <w:rPr>
          <w:rFonts w:cs="Arial"/>
          <w:b/>
          <w:szCs w:val="22"/>
        </w:rPr>
        <w:t>2</w:t>
      </w:r>
      <w:r w:rsidRPr="00901637">
        <w:rPr>
          <w:rFonts w:cs="Arial"/>
          <w:b/>
          <w:szCs w:val="22"/>
        </w:rPr>
        <w:t>.</w:t>
      </w:r>
      <w:r w:rsidR="00295748" w:rsidRPr="00901637">
        <w:rPr>
          <w:rFonts w:cs="Arial"/>
          <w:b/>
          <w:szCs w:val="22"/>
        </w:rPr>
        <w:t>4</w:t>
      </w:r>
      <w:r w:rsidRPr="00901637">
        <w:rPr>
          <w:rFonts w:cs="Arial"/>
          <w:b/>
          <w:szCs w:val="22"/>
        </w:rPr>
        <w:t xml:space="preserve">: </w:t>
      </w:r>
      <w:r w:rsidRPr="00901637">
        <w:rPr>
          <w:rFonts w:cs="Arial"/>
          <w:b/>
          <w:szCs w:val="22"/>
        </w:rPr>
        <w:tab/>
      </w:r>
      <w:r w:rsidR="007150B6" w:rsidRPr="00901637">
        <w:rPr>
          <w:rFonts w:cs="Arial"/>
          <w:b/>
          <w:szCs w:val="22"/>
        </w:rPr>
        <w:t xml:space="preserve">Integrate ICT in the administrative and operational functions of </w:t>
      </w:r>
      <w:r w:rsidR="00D91D1D" w:rsidRPr="00901637">
        <w:rPr>
          <w:rFonts w:cs="Arial"/>
          <w:b/>
          <w:szCs w:val="22"/>
        </w:rPr>
        <w:t>HNEC</w:t>
      </w:r>
      <w:r w:rsidR="00295748" w:rsidRPr="00901637">
        <w:rPr>
          <w:rFonts w:cs="Arial"/>
          <w:b/>
          <w:szCs w:val="22"/>
        </w:rPr>
        <w:t xml:space="preserve"> including</w:t>
      </w:r>
      <w:r w:rsidR="007150B6" w:rsidRPr="00901637">
        <w:rPr>
          <w:rFonts w:cs="Arial"/>
          <w:b/>
          <w:szCs w:val="22"/>
        </w:rPr>
        <w:t xml:space="preserve"> in candidate nomination, results management and OCV</w:t>
      </w:r>
    </w:p>
    <w:p w14:paraId="32CC9BD3" w14:textId="77777777" w:rsidR="00803441" w:rsidRPr="00901637" w:rsidRDefault="00803441" w:rsidP="000874B8">
      <w:pPr>
        <w:spacing w:after="160" w:line="259" w:lineRule="auto"/>
        <w:contextualSpacing/>
        <w:jc w:val="left"/>
        <w:rPr>
          <w:rFonts w:cs="Arial"/>
          <w:szCs w:val="22"/>
        </w:rPr>
      </w:pPr>
    </w:p>
    <w:p w14:paraId="6160E8AE" w14:textId="33A88B6F" w:rsidR="008C5F57" w:rsidRPr="00901637" w:rsidRDefault="00803441" w:rsidP="00D91D1D">
      <w:pPr>
        <w:spacing w:after="160" w:line="259" w:lineRule="auto"/>
        <w:contextualSpacing/>
        <w:rPr>
          <w:rFonts w:cs="Arial"/>
          <w:szCs w:val="22"/>
        </w:rPr>
      </w:pPr>
      <w:r w:rsidRPr="00901637">
        <w:rPr>
          <w:rFonts w:cs="Arial"/>
          <w:szCs w:val="22"/>
        </w:rPr>
        <w:t xml:space="preserve">This activity will focus on developing HNEC’s ICT capacities and the skills and knowledge of the ICT department to seamlessly integrate technology for more effective and transparent administration of elections. Through a </w:t>
      </w:r>
      <w:r w:rsidR="00D91D1D" w:rsidRPr="00901637">
        <w:rPr>
          <w:rFonts w:cs="Arial"/>
          <w:szCs w:val="22"/>
        </w:rPr>
        <w:t>study and research</w:t>
      </w:r>
      <w:r w:rsidRPr="00901637">
        <w:rPr>
          <w:rFonts w:cs="Arial"/>
          <w:szCs w:val="22"/>
        </w:rPr>
        <w:t xml:space="preserve"> of the current technology use across the different departments, and the goals and objectives of the organization, the activity will focus on HNEC’s ICT human resource capacity and ICT management systems.</w:t>
      </w:r>
      <w:r w:rsidR="008C5F57" w:rsidRPr="00901637">
        <w:rPr>
          <w:rFonts w:cs="Arial"/>
          <w:szCs w:val="22"/>
        </w:rPr>
        <w:t xml:space="preserve"> Through this support the HNEC staff will be able to investigates, evaluates and pilot new technologies for effective elections management, and for making the electoral process more inclusive </w:t>
      </w:r>
      <w:r w:rsidR="007E5BE2" w:rsidRPr="00901637">
        <w:rPr>
          <w:rFonts w:cs="Arial"/>
          <w:szCs w:val="22"/>
        </w:rPr>
        <w:t xml:space="preserve">of women, youth, and </w:t>
      </w:r>
      <w:r w:rsidR="008C5F57" w:rsidRPr="00901637">
        <w:rPr>
          <w:rFonts w:cs="Arial"/>
          <w:szCs w:val="22"/>
        </w:rPr>
        <w:t>of minorities</w:t>
      </w:r>
      <w:r w:rsidR="007E5BE2" w:rsidRPr="00901637">
        <w:rPr>
          <w:rFonts w:cs="Arial"/>
          <w:szCs w:val="22"/>
        </w:rPr>
        <w:t xml:space="preserve">, </w:t>
      </w:r>
      <w:r w:rsidR="008C5F57" w:rsidRPr="00901637">
        <w:rPr>
          <w:rFonts w:cs="Arial"/>
          <w:szCs w:val="22"/>
        </w:rPr>
        <w:t>IDPs, disabled, among others.</w:t>
      </w:r>
    </w:p>
    <w:p w14:paraId="59A96478" w14:textId="593D5431" w:rsidR="008C5F57" w:rsidRPr="00901637" w:rsidRDefault="008C5F57" w:rsidP="007E0D92">
      <w:pPr>
        <w:pStyle w:val="ListParagraph"/>
        <w:numPr>
          <w:ilvl w:val="0"/>
          <w:numId w:val="9"/>
        </w:numPr>
        <w:spacing w:after="160" w:line="259" w:lineRule="auto"/>
        <w:contextualSpacing/>
        <w:rPr>
          <w:rFonts w:cs="Arial"/>
          <w:szCs w:val="22"/>
        </w:rPr>
      </w:pPr>
      <w:r w:rsidRPr="00901637">
        <w:rPr>
          <w:rFonts w:cs="Arial"/>
          <w:szCs w:val="22"/>
        </w:rPr>
        <w:lastRenderedPageBreak/>
        <w:t xml:space="preserve">Facilitate an assessment of current computer proficiency of all HNEC staff; a skills gap analysis and training needs analysis to inform the scope and scale of ICT training delivery required. This is to also feed into the strategic planning process  </w:t>
      </w:r>
    </w:p>
    <w:p w14:paraId="221B8D22" w14:textId="0453F7E8" w:rsidR="00803441" w:rsidRPr="00901637" w:rsidRDefault="008C5F57" w:rsidP="007E0D92">
      <w:pPr>
        <w:pStyle w:val="ListParagraph"/>
        <w:numPr>
          <w:ilvl w:val="0"/>
          <w:numId w:val="9"/>
        </w:numPr>
        <w:spacing w:after="160" w:line="259" w:lineRule="auto"/>
        <w:contextualSpacing/>
        <w:jc w:val="left"/>
        <w:rPr>
          <w:rFonts w:cs="Arial"/>
          <w:szCs w:val="22"/>
        </w:rPr>
      </w:pPr>
      <w:r w:rsidRPr="00901637">
        <w:rPr>
          <w:rFonts w:cs="Arial"/>
          <w:szCs w:val="22"/>
        </w:rPr>
        <w:t xml:space="preserve">Technical assistance to counterpart the HNEC ICT wing in the pre-electoral phase, focusing on database management, data warehouse, voter registration system architecture and </w:t>
      </w:r>
      <w:r w:rsidR="00D91D1D" w:rsidRPr="00901637">
        <w:rPr>
          <w:rFonts w:cs="Arial"/>
          <w:szCs w:val="22"/>
        </w:rPr>
        <w:t>development and incident response</w:t>
      </w:r>
      <w:r w:rsidRPr="00901637">
        <w:rPr>
          <w:rFonts w:cs="Arial"/>
          <w:szCs w:val="22"/>
        </w:rPr>
        <w:t xml:space="preserve">. </w:t>
      </w:r>
    </w:p>
    <w:p w14:paraId="1D13BE63" w14:textId="1CC9F792" w:rsidR="00803441" w:rsidRPr="00901637" w:rsidRDefault="008C5F57" w:rsidP="007E0D92">
      <w:pPr>
        <w:pStyle w:val="ListParagraph"/>
        <w:numPr>
          <w:ilvl w:val="0"/>
          <w:numId w:val="9"/>
        </w:numPr>
        <w:spacing w:after="0" w:line="259" w:lineRule="auto"/>
        <w:contextualSpacing/>
        <w:rPr>
          <w:rFonts w:cs="Arial"/>
          <w:szCs w:val="22"/>
        </w:rPr>
      </w:pPr>
      <w:r w:rsidRPr="00901637">
        <w:rPr>
          <w:rFonts w:cs="Arial"/>
          <w:szCs w:val="22"/>
        </w:rPr>
        <w:t xml:space="preserve">Develop capacity of HNEC’s ICT unit to support the technology needs of field offices during electoral and non-electoral periods including troubleshooting </w:t>
      </w:r>
    </w:p>
    <w:p w14:paraId="0B2B5B22" w14:textId="308B6E7B" w:rsidR="008C5F57" w:rsidRPr="00901637" w:rsidRDefault="008C5F57" w:rsidP="007E0D92">
      <w:pPr>
        <w:pStyle w:val="ListParagraph"/>
        <w:numPr>
          <w:ilvl w:val="0"/>
          <w:numId w:val="9"/>
        </w:numPr>
        <w:spacing w:after="0" w:line="259" w:lineRule="auto"/>
        <w:contextualSpacing/>
        <w:rPr>
          <w:rFonts w:cs="Arial"/>
          <w:szCs w:val="22"/>
        </w:rPr>
      </w:pPr>
      <w:r w:rsidRPr="00901637">
        <w:rPr>
          <w:rFonts w:cs="Arial"/>
          <w:szCs w:val="22"/>
        </w:rPr>
        <w:t xml:space="preserve">Support ICT trainings that are cost-effective </w:t>
      </w:r>
      <w:r w:rsidR="00CB5BCB" w:rsidRPr="00901637">
        <w:rPr>
          <w:rFonts w:cs="Arial"/>
          <w:szCs w:val="22"/>
        </w:rPr>
        <w:t xml:space="preserve">including through </w:t>
      </w:r>
      <w:r w:rsidRPr="00901637">
        <w:rPr>
          <w:rFonts w:cs="Arial"/>
          <w:szCs w:val="22"/>
        </w:rPr>
        <w:t xml:space="preserve">remote learning and mentoring. </w:t>
      </w:r>
    </w:p>
    <w:p w14:paraId="33CDF62E" w14:textId="77777777" w:rsidR="00803441" w:rsidRPr="00901637" w:rsidRDefault="00803441" w:rsidP="00803441">
      <w:pPr>
        <w:pStyle w:val="ColorfulList-Accent11"/>
        <w:spacing w:after="0"/>
        <w:jc w:val="both"/>
        <w:rPr>
          <w:rFonts w:ascii="Arial" w:eastAsia="Times New Roman" w:hAnsi="Arial" w:cs="Arial"/>
          <w:szCs w:val="22"/>
        </w:rPr>
      </w:pPr>
    </w:p>
    <w:p w14:paraId="1389D463" w14:textId="77777777" w:rsidR="00295748" w:rsidRPr="00901637" w:rsidRDefault="00295748" w:rsidP="000874B8">
      <w:pPr>
        <w:spacing w:after="160" w:line="259" w:lineRule="auto"/>
        <w:contextualSpacing/>
        <w:jc w:val="left"/>
        <w:rPr>
          <w:rFonts w:cs="Arial"/>
          <w:szCs w:val="22"/>
        </w:rPr>
      </w:pPr>
    </w:p>
    <w:p w14:paraId="5657BBA6" w14:textId="77777777" w:rsidR="000874B8" w:rsidRPr="00901637" w:rsidRDefault="000874B8" w:rsidP="000874B8">
      <w:pPr>
        <w:spacing w:after="160" w:line="259" w:lineRule="auto"/>
        <w:contextualSpacing/>
        <w:jc w:val="left"/>
        <w:rPr>
          <w:rFonts w:cs="Arial"/>
          <w:szCs w:val="22"/>
        </w:rPr>
      </w:pPr>
    </w:p>
    <w:p w14:paraId="00BEBB3A" w14:textId="5027D3BD" w:rsidR="00915303" w:rsidRPr="00901637" w:rsidRDefault="00D91D1D" w:rsidP="00B604C7">
      <w:pPr>
        <w:spacing w:after="160" w:line="259" w:lineRule="auto"/>
        <w:contextualSpacing/>
        <w:rPr>
          <w:rFonts w:cs="Arial"/>
          <w:szCs w:val="22"/>
        </w:rPr>
      </w:pPr>
      <w:r w:rsidRPr="00901637">
        <w:rPr>
          <w:rFonts w:cs="Arial"/>
          <w:b/>
          <w:szCs w:val="22"/>
        </w:rPr>
        <w:t>Activity 2</w:t>
      </w:r>
      <w:r w:rsidR="000874B8" w:rsidRPr="00901637">
        <w:rPr>
          <w:rFonts w:cs="Arial"/>
          <w:b/>
          <w:szCs w:val="22"/>
        </w:rPr>
        <w:t>.</w:t>
      </w:r>
      <w:r w:rsidR="001942A5" w:rsidRPr="00901637">
        <w:rPr>
          <w:rFonts w:cs="Arial"/>
          <w:b/>
          <w:szCs w:val="22"/>
        </w:rPr>
        <w:t>5</w:t>
      </w:r>
      <w:r w:rsidR="000874B8" w:rsidRPr="00901637">
        <w:rPr>
          <w:rFonts w:cs="Arial"/>
          <w:b/>
          <w:szCs w:val="22"/>
        </w:rPr>
        <w:t>:</w:t>
      </w:r>
      <w:r w:rsidR="000874B8" w:rsidRPr="00901637">
        <w:rPr>
          <w:rFonts w:cs="Arial"/>
          <w:szCs w:val="22"/>
        </w:rPr>
        <w:t xml:space="preserve"> </w:t>
      </w:r>
      <w:r w:rsidR="000874B8" w:rsidRPr="00901637">
        <w:rPr>
          <w:rFonts w:cs="Arial"/>
          <w:szCs w:val="22"/>
        </w:rPr>
        <w:tab/>
      </w:r>
      <w:r w:rsidR="007150B6" w:rsidRPr="00901637">
        <w:rPr>
          <w:rFonts w:cs="Arial"/>
          <w:b/>
          <w:szCs w:val="22"/>
        </w:rPr>
        <w:t xml:space="preserve">Learning and experience sharing </w:t>
      </w:r>
      <w:r w:rsidR="00B604C7" w:rsidRPr="00901637">
        <w:rPr>
          <w:rFonts w:cs="Arial"/>
          <w:b/>
          <w:szCs w:val="22"/>
        </w:rPr>
        <w:t>of</w:t>
      </w:r>
      <w:r w:rsidR="007150B6" w:rsidRPr="00901637">
        <w:rPr>
          <w:rFonts w:cs="Arial"/>
          <w:b/>
          <w:szCs w:val="22"/>
        </w:rPr>
        <w:t xml:space="preserve"> regional and </w:t>
      </w:r>
      <w:r w:rsidRPr="00901637">
        <w:rPr>
          <w:rFonts w:cs="Arial"/>
          <w:b/>
          <w:szCs w:val="22"/>
        </w:rPr>
        <w:t>international</w:t>
      </w:r>
      <w:r w:rsidR="00C267DC" w:rsidRPr="00901637">
        <w:rPr>
          <w:rFonts w:cs="Arial"/>
          <w:b/>
          <w:szCs w:val="22"/>
        </w:rPr>
        <w:t xml:space="preserve"> electoral experiences</w:t>
      </w:r>
    </w:p>
    <w:p w14:paraId="3420B2A4" w14:textId="77777777" w:rsidR="00915303" w:rsidRPr="00901637" w:rsidRDefault="00915303" w:rsidP="00C267DC">
      <w:pPr>
        <w:spacing w:after="160" w:line="259" w:lineRule="auto"/>
        <w:contextualSpacing/>
        <w:rPr>
          <w:rFonts w:cs="Arial"/>
          <w:szCs w:val="22"/>
        </w:rPr>
      </w:pPr>
    </w:p>
    <w:p w14:paraId="789C145E" w14:textId="5749F6F3" w:rsidR="00C267DC" w:rsidRPr="00901637" w:rsidRDefault="008C5F57" w:rsidP="007A626B">
      <w:pPr>
        <w:spacing w:after="160" w:line="259" w:lineRule="auto"/>
        <w:contextualSpacing/>
        <w:rPr>
          <w:rFonts w:cs="Arial"/>
          <w:szCs w:val="22"/>
        </w:rPr>
      </w:pPr>
      <w:r w:rsidRPr="00901637">
        <w:rPr>
          <w:rFonts w:cs="Arial"/>
          <w:szCs w:val="22"/>
        </w:rPr>
        <w:t xml:space="preserve">Recognizing the benefits of regional and </w:t>
      </w:r>
      <w:r w:rsidR="007A626B" w:rsidRPr="00901637">
        <w:rPr>
          <w:rFonts w:cs="Arial"/>
          <w:szCs w:val="22"/>
        </w:rPr>
        <w:t>international</w:t>
      </w:r>
      <w:r w:rsidRPr="00901637">
        <w:rPr>
          <w:rFonts w:cs="Arial"/>
          <w:szCs w:val="22"/>
        </w:rPr>
        <w:t xml:space="preserve"> cooperation, this activity will support and facilitate regional experience sharing forums, mentoring opportunities and networking among EMBs in the regional project. </w:t>
      </w:r>
      <w:r w:rsidR="00C267DC" w:rsidRPr="00901637">
        <w:rPr>
          <w:rFonts w:cs="Arial"/>
          <w:szCs w:val="22"/>
        </w:rPr>
        <w:t>As a former president and current board member of the Organization of Arab Electoral Management Bodies, HNEC has an active peer-to-peer network with fellow EMBs, as well as with other international electoral networking bodies. These provide effective platforms for promoting learning, knowledge transfer</w:t>
      </w:r>
      <w:r w:rsidR="007A626B" w:rsidRPr="00901637">
        <w:rPr>
          <w:rFonts w:cs="Arial"/>
          <w:szCs w:val="22"/>
        </w:rPr>
        <w:t>, through the following channels:</w:t>
      </w:r>
      <w:r w:rsidR="00C267DC" w:rsidRPr="00901637">
        <w:rPr>
          <w:rFonts w:cs="Arial"/>
          <w:szCs w:val="22"/>
        </w:rPr>
        <w:t xml:space="preserve">  </w:t>
      </w:r>
    </w:p>
    <w:p w14:paraId="1EE91F5E" w14:textId="556752F2" w:rsidR="00C267DC" w:rsidRPr="00901637" w:rsidRDefault="00C267DC" w:rsidP="007E0D92">
      <w:pPr>
        <w:pStyle w:val="ListParagraph"/>
        <w:numPr>
          <w:ilvl w:val="0"/>
          <w:numId w:val="9"/>
        </w:numPr>
        <w:spacing w:after="160" w:line="259" w:lineRule="auto"/>
        <w:contextualSpacing/>
        <w:jc w:val="left"/>
        <w:rPr>
          <w:rFonts w:cs="Arial"/>
          <w:szCs w:val="22"/>
        </w:rPr>
      </w:pPr>
      <w:r w:rsidRPr="00901637">
        <w:rPr>
          <w:rFonts w:cs="Arial"/>
          <w:szCs w:val="22"/>
        </w:rPr>
        <w:t>Support HNEC’s participation in regional learning events with a view towards expanding the participation pool to include staff at all levels, including staff from the field</w:t>
      </w:r>
    </w:p>
    <w:p w14:paraId="7BE9DA44" w14:textId="03E3F528" w:rsidR="00C267DC" w:rsidRPr="00901637" w:rsidRDefault="00C267DC" w:rsidP="007E0D92">
      <w:pPr>
        <w:pStyle w:val="ListParagraph"/>
        <w:numPr>
          <w:ilvl w:val="0"/>
          <w:numId w:val="9"/>
        </w:numPr>
        <w:spacing w:after="160" w:line="259" w:lineRule="auto"/>
        <w:contextualSpacing/>
        <w:jc w:val="left"/>
        <w:rPr>
          <w:rFonts w:cs="Arial"/>
          <w:szCs w:val="22"/>
        </w:rPr>
      </w:pPr>
      <w:r w:rsidRPr="00901637">
        <w:rPr>
          <w:rFonts w:cs="Arial"/>
          <w:szCs w:val="22"/>
        </w:rPr>
        <w:t>Facilitate the participation of relevant staff in study tours as means to expose HNEC to innovative practices in election management</w:t>
      </w:r>
    </w:p>
    <w:p w14:paraId="48A51BDC" w14:textId="505E5613" w:rsidR="00C267DC" w:rsidRPr="00901637" w:rsidRDefault="00C267DC" w:rsidP="007E0D92">
      <w:pPr>
        <w:pStyle w:val="ListParagraph"/>
        <w:numPr>
          <w:ilvl w:val="0"/>
          <w:numId w:val="9"/>
        </w:numPr>
        <w:spacing w:after="160" w:line="259" w:lineRule="auto"/>
        <w:contextualSpacing/>
        <w:jc w:val="left"/>
        <w:rPr>
          <w:rFonts w:cs="Arial"/>
          <w:szCs w:val="22"/>
        </w:rPr>
      </w:pPr>
      <w:r w:rsidRPr="00901637">
        <w:rPr>
          <w:rFonts w:cs="Arial"/>
          <w:szCs w:val="22"/>
        </w:rPr>
        <w:t xml:space="preserve">Advocate for an inclusive selection process in the identification of staff to take part in regional and global events and activities </w:t>
      </w:r>
    </w:p>
    <w:p w14:paraId="44AFE6B7" w14:textId="59B18C52" w:rsidR="00C267DC" w:rsidRPr="00901637" w:rsidRDefault="00C267DC" w:rsidP="007E0D92">
      <w:pPr>
        <w:pStyle w:val="ListParagraph"/>
        <w:numPr>
          <w:ilvl w:val="0"/>
          <w:numId w:val="9"/>
        </w:numPr>
        <w:spacing w:after="160" w:line="259" w:lineRule="auto"/>
        <w:contextualSpacing/>
        <w:jc w:val="left"/>
        <w:rPr>
          <w:rFonts w:cs="Arial"/>
          <w:szCs w:val="22"/>
        </w:rPr>
      </w:pPr>
      <w:r w:rsidRPr="00901637">
        <w:rPr>
          <w:rFonts w:cs="Arial"/>
          <w:szCs w:val="22"/>
        </w:rPr>
        <w:t>Support the development of a system that encourages the sharing of individual learning among all HNEC staff</w:t>
      </w:r>
    </w:p>
    <w:p w14:paraId="08B74F4D" w14:textId="77777777" w:rsidR="000874B8" w:rsidRPr="00901637" w:rsidRDefault="000874B8" w:rsidP="000874B8">
      <w:pPr>
        <w:spacing w:after="160" w:line="259" w:lineRule="auto"/>
        <w:contextualSpacing/>
        <w:jc w:val="left"/>
        <w:rPr>
          <w:rFonts w:cs="Arial"/>
          <w:szCs w:val="22"/>
        </w:rPr>
      </w:pPr>
    </w:p>
    <w:p w14:paraId="38362D72" w14:textId="4B93A5B6" w:rsidR="007150B6" w:rsidRPr="00901637" w:rsidRDefault="001942A5" w:rsidP="00C13B3D">
      <w:pPr>
        <w:spacing w:after="160" w:line="259" w:lineRule="auto"/>
        <w:contextualSpacing/>
        <w:jc w:val="left"/>
        <w:rPr>
          <w:rFonts w:cs="Arial"/>
          <w:b/>
          <w:szCs w:val="22"/>
        </w:rPr>
      </w:pPr>
      <w:r w:rsidRPr="00901637">
        <w:rPr>
          <w:rFonts w:cs="Arial"/>
          <w:b/>
          <w:szCs w:val="22"/>
        </w:rPr>
        <w:t xml:space="preserve">Activity </w:t>
      </w:r>
      <w:r w:rsidR="00C13B3D" w:rsidRPr="00901637">
        <w:rPr>
          <w:rFonts w:cs="Arial"/>
          <w:b/>
          <w:szCs w:val="22"/>
        </w:rPr>
        <w:t>2</w:t>
      </w:r>
      <w:r w:rsidRPr="00901637">
        <w:rPr>
          <w:rFonts w:cs="Arial"/>
          <w:b/>
          <w:szCs w:val="22"/>
        </w:rPr>
        <w:t>.6</w:t>
      </w:r>
      <w:r w:rsidR="000874B8" w:rsidRPr="00901637">
        <w:rPr>
          <w:rFonts w:cs="Arial"/>
          <w:b/>
          <w:szCs w:val="22"/>
        </w:rPr>
        <w:t>:</w:t>
      </w:r>
      <w:r w:rsidR="000874B8" w:rsidRPr="00901637">
        <w:rPr>
          <w:rFonts w:cs="Arial"/>
          <w:b/>
          <w:szCs w:val="22"/>
        </w:rPr>
        <w:tab/>
      </w:r>
      <w:r w:rsidR="007150B6" w:rsidRPr="00901637">
        <w:rPr>
          <w:rFonts w:cs="Arial"/>
          <w:b/>
          <w:szCs w:val="22"/>
        </w:rPr>
        <w:t xml:space="preserve">Promote sustainability through effective coordination of electoral assistance </w:t>
      </w:r>
    </w:p>
    <w:p w14:paraId="1F51B736" w14:textId="77777777" w:rsidR="000874B8" w:rsidRPr="00901637" w:rsidRDefault="000874B8" w:rsidP="000874B8">
      <w:pPr>
        <w:spacing w:after="160" w:line="259" w:lineRule="auto"/>
        <w:contextualSpacing/>
        <w:jc w:val="left"/>
        <w:rPr>
          <w:rFonts w:cs="Arial"/>
          <w:szCs w:val="22"/>
        </w:rPr>
      </w:pPr>
    </w:p>
    <w:p w14:paraId="53A67D89" w14:textId="4BBFDFFE" w:rsidR="002012D8" w:rsidRPr="00901637" w:rsidRDefault="00BB289F" w:rsidP="00E56341">
      <w:pPr>
        <w:spacing w:after="160" w:line="259" w:lineRule="auto"/>
        <w:contextualSpacing/>
        <w:rPr>
          <w:rFonts w:cs="Arial"/>
          <w:szCs w:val="22"/>
        </w:rPr>
      </w:pPr>
      <w:r w:rsidRPr="00901637">
        <w:rPr>
          <w:rFonts w:cs="Arial"/>
          <w:szCs w:val="22"/>
        </w:rPr>
        <w:t xml:space="preserve">As requested by HNEC and </w:t>
      </w:r>
      <w:r w:rsidR="00FD2097" w:rsidRPr="00901637">
        <w:rPr>
          <w:rFonts w:cs="Arial"/>
          <w:szCs w:val="22"/>
        </w:rPr>
        <w:t>as</w:t>
      </w:r>
      <w:r w:rsidR="002012D8" w:rsidRPr="00901637">
        <w:rPr>
          <w:rFonts w:cs="Arial"/>
          <w:szCs w:val="22"/>
        </w:rPr>
        <w:t xml:space="preserve"> mandated</w:t>
      </w:r>
      <w:r w:rsidRPr="00901637">
        <w:rPr>
          <w:rFonts w:cs="Arial"/>
          <w:szCs w:val="22"/>
        </w:rPr>
        <w:t xml:space="preserve"> </w:t>
      </w:r>
      <w:r w:rsidR="006E79BA" w:rsidRPr="00901637">
        <w:rPr>
          <w:rFonts w:cs="Arial"/>
          <w:szCs w:val="22"/>
        </w:rPr>
        <w:t>through</w:t>
      </w:r>
      <w:r w:rsidRPr="00901637">
        <w:rPr>
          <w:rFonts w:cs="Arial"/>
          <w:szCs w:val="22"/>
        </w:rPr>
        <w:t xml:space="preserve"> the </w:t>
      </w:r>
      <w:r w:rsidR="00FD2097" w:rsidRPr="00901637">
        <w:rPr>
          <w:rFonts w:cs="Arial"/>
          <w:szCs w:val="22"/>
        </w:rPr>
        <w:t xml:space="preserve">subsequent </w:t>
      </w:r>
      <w:r w:rsidRPr="00901637">
        <w:rPr>
          <w:rFonts w:cs="Arial"/>
          <w:szCs w:val="22"/>
        </w:rPr>
        <w:t>Security</w:t>
      </w:r>
      <w:r w:rsidR="00FD2097" w:rsidRPr="00901637">
        <w:rPr>
          <w:rFonts w:cs="Arial"/>
          <w:szCs w:val="22"/>
        </w:rPr>
        <w:t xml:space="preserve"> Council resolutions</w:t>
      </w:r>
      <w:r w:rsidRPr="00901637">
        <w:rPr>
          <w:rFonts w:cs="Arial"/>
          <w:szCs w:val="22"/>
        </w:rPr>
        <w:t>, the UN</w:t>
      </w:r>
      <w:r w:rsidR="00C35848" w:rsidRPr="00901637">
        <w:rPr>
          <w:rFonts w:cs="Arial"/>
          <w:szCs w:val="22"/>
        </w:rPr>
        <w:t xml:space="preserve"> project</w:t>
      </w:r>
      <w:r w:rsidR="00E53052" w:rsidRPr="00901637">
        <w:rPr>
          <w:rFonts w:cs="Arial"/>
          <w:szCs w:val="22"/>
        </w:rPr>
        <w:t xml:space="preserve"> team</w:t>
      </w:r>
      <w:r w:rsidRPr="00901637">
        <w:rPr>
          <w:rFonts w:cs="Arial"/>
          <w:szCs w:val="22"/>
        </w:rPr>
        <w:t xml:space="preserve"> will ensure </w:t>
      </w:r>
      <w:r w:rsidR="006E79BA" w:rsidRPr="00901637">
        <w:rPr>
          <w:rFonts w:cs="Arial"/>
          <w:szCs w:val="22"/>
        </w:rPr>
        <w:t>that</w:t>
      </w:r>
      <w:r w:rsidRPr="00901637">
        <w:rPr>
          <w:rFonts w:cs="Arial"/>
          <w:szCs w:val="22"/>
        </w:rPr>
        <w:t xml:space="preserve"> electoral assistance provided to Libya</w:t>
      </w:r>
      <w:r w:rsidR="006E79BA" w:rsidRPr="00901637">
        <w:rPr>
          <w:rFonts w:cs="Arial"/>
          <w:szCs w:val="22"/>
        </w:rPr>
        <w:t xml:space="preserve"> is effectively</w:t>
      </w:r>
      <w:r w:rsidRPr="00901637">
        <w:rPr>
          <w:rFonts w:cs="Arial"/>
          <w:szCs w:val="22"/>
        </w:rPr>
        <w:t xml:space="preserve"> coordinated</w:t>
      </w:r>
      <w:r w:rsidR="006E79BA" w:rsidRPr="00901637">
        <w:rPr>
          <w:rFonts w:cs="Arial"/>
          <w:szCs w:val="22"/>
        </w:rPr>
        <w:t xml:space="preserve"> to increase efficiency </w:t>
      </w:r>
      <w:r w:rsidR="00FD2097" w:rsidRPr="00901637">
        <w:rPr>
          <w:rFonts w:cs="Arial"/>
          <w:szCs w:val="22"/>
        </w:rPr>
        <w:t>and ensure</w:t>
      </w:r>
      <w:r w:rsidR="00E53052" w:rsidRPr="00901637">
        <w:rPr>
          <w:rFonts w:cs="Arial"/>
          <w:szCs w:val="22"/>
        </w:rPr>
        <w:t xml:space="preserve"> </w:t>
      </w:r>
      <w:r w:rsidR="006E79BA" w:rsidRPr="00901637">
        <w:rPr>
          <w:rFonts w:cs="Arial"/>
          <w:szCs w:val="22"/>
        </w:rPr>
        <w:t xml:space="preserve">sustainability. </w:t>
      </w:r>
      <w:r w:rsidR="00374CEA" w:rsidRPr="00901637">
        <w:rPr>
          <w:rFonts w:cs="Arial"/>
          <w:szCs w:val="22"/>
        </w:rPr>
        <w:t xml:space="preserve">Effective coordination will help avoiding duplication of activities, will allow for more targeted interventions, and help directing activities to thematic or geographic areas, which are not or not sufficiently covered. </w:t>
      </w:r>
      <w:r w:rsidR="00D66F9F" w:rsidRPr="00901637">
        <w:rPr>
          <w:rFonts w:cs="Arial"/>
          <w:szCs w:val="22"/>
        </w:rPr>
        <w:t>The</w:t>
      </w:r>
      <w:r w:rsidR="00E53052" w:rsidRPr="00901637">
        <w:rPr>
          <w:rFonts w:cs="Arial"/>
          <w:szCs w:val="22"/>
        </w:rPr>
        <w:t xml:space="preserve"> electoral coordination group</w:t>
      </w:r>
      <w:r w:rsidR="00C35848" w:rsidRPr="00901637">
        <w:rPr>
          <w:rFonts w:cs="Arial"/>
          <w:szCs w:val="22"/>
        </w:rPr>
        <w:t xml:space="preserve"> and sub-groups</w:t>
      </w:r>
      <w:r w:rsidR="00E53052" w:rsidRPr="00901637">
        <w:rPr>
          <w:rFonts w:cs="Arial"/>
          <w:szCs w:val="22"/>
        </w:rPr>
        <w:t xml:space="preserve"> s</w:t>
      </w:r>
      <w:r w:rsidR="00D66F9F" w:rsidRPr="00901637">
        <w:rPr>
          <w:rFonts w:cs="Arial"/>
          <w:szCs w:val="22"/>
        </w:rPr>
        <w:t>hould be, to the extent possible, co-chaired by</w:t>
      </w:r>
      <w:r w:rsidR="00E53052" w:rsidRPr="00901637">
        <w:rPr>
          <w:rFonts w:cs="Arial"/>
          <w:szCs w:val="22"/>
        </w:rPr>
        <w:t xml:space="preserve"> HNEC</w:t>
      </w:r>
      <w:r w:rsidR="00FD2097" w:rsidRPr="00901637">
        <w:rPr>
          <w:rFonts w:cs="Arial"/>
          <w:szCs w:val="22"/>
        </w:rPr>
        <w:t>,</w:t>
      </w:r>
      <w:r w:rsidR="00E53052" w:rsidRPr="00901637">
        <w:rPr>
          <w:rFonts w:cs="Arial"/>
          <w:szCs w:val="22"/>
        </w:rPr>
        <w:t xml:space="preserve"> </w:t>
      </w:r>
      <w:r w:rsidR="00A77106" w:rsidRPr="00901637">
        <w:rPr>
          <w:rFonts w:cs="Arial"/>
          <w:szCs w:val="22"/>
        </w:rPr>
        <w:t xml:space="preserve">which shall </w:t>
      </w:r>
      <w:r w:rsidR="00D66F9F" w:rsidRPr="00901637">
        <w:rPr>
          <w:rFonts w:cs="Arial"/>
          <w:szCs w:val="22"/>
        </w:rPr>
        <w:t>become an</w:t>
      </w:r>
      <w:r w:rsidR="00E53052" w:rsidRPr="00901637">
        <w:rPr>
          <w:rFonts w:cs="Arial"/>
          <w:szCs w:val="22"/>
        </w:rPr>
        <w:t xml:space="preserve"> integral part of the coordination effort</w:t>
      </w:r>
      <w:r w:rsidR="00D66F9F" w:rsidRPr="00901637">
        <w:rPr>
          <w:rFonts w:cs="Arial"/>
          <w:szCs w:val="22"/>
        </w:rPr>
        <w:t xml:space="preserve">. </w:t>
      </w:r>
      <w:r w:rsidR="00C665E9" w:rsidRPr="00901637">
        <w:rPr>
          <w:rFonts w:cs="Arial"/>
          <w:szCs w:val="22"/>
        </w:rPr>
        <w:t>All relevant international assis</w:t>
      </w:r>
      <w:r w:rsidR="00E56341" w:rsidRPr="00901637">
        <w:rPr>
          <w:rFonts w:cs="Arial"/>
          <w:szCs w:val="22"/>
        </w:rPr>
        <w:t xml:space="preserve">tance providers, UN agencies and </w:t>
      </w:r>
      <w:r w:rsidR="00C665E9" w:rsidRPr="00901637">
        <w:rPr>
          <w:rFonts w:cs="Arial"/>
          <w:szCs w:val="22"/>
        </w:rPr>
        <w:t>UNSMIL</w:t>
      </w:r>
      <w:r w:rsidR="00050B5B" w:rsidRPr="00901637">
        <w:rPr>
          <w:rFonts w:cs="Arial"/>
          <w:szCs w:val="22"/>
        </w:rPr>
        <w:t xml:space="preserve">’s </w:t>
      </w:r>
      <w:r w:rsidR="00C665E9" w:rsidRPr="00901637">
        <w:rPr>
          <w:rFonts w:cs="Arial"/>
          <w:szCs w:val="22"/>
        </w:rPr>
        <w:t>substantial sections implementing activities within wider electoral context, and other relevant international partners are targeted to participate</w:t>
      </w:r>
      <w:r w:rsidR="00E56341" w:rsidRPr="00901637">
        <w:rPr>
          <w:rFonts w:cs="Arial"/>
          <w:szCs w:val="22"/>
        </w:rPr>
        <w:t xml:space="preserve"> in the coordination structure, under the umbrella of the international support for electoral processes in Libya, through the following activities:</w:t>
      </w:r>
    </w:p>
    <w:p w14:paraId="461E8F2C" w14:textId="77777777" w:rsidR="002012D8" w:rsidRPr="00901637" w:rsidRDefault="002012D8" w:rsidP="009B1C46">
      <w:pPr>
        <w:spacing w:after="160" w:line="259" w:lineRule="auto"/>
        <w:contextualSpacing/>
        <w:rPr>
          <w:rFonts w:cs="Arial"/>
          <w:szCs w:val="22"/>
        </w:rPr>
      </w:pPr>
    </w:p>
    <w:p w14:paraId="58320616" w14:textId="7688AB17" w:rsidR="002012D8" w:rsidRPr="00901637" w:rsidRDefault="002012D8" w:rsidP="007E0D92">
      <w:pPr>
        <w:pStyle w:val="ListParagraph"/>
        <w:numPr>
          <w:ilvl w:val="0"/>
          <w:numId w:val="9"/>
        </w:numPr>
        <w:spacing w:after="160" w:line="259" w:lineRule="auto"/>
        <w:contextualSpacing/>
        <w:rPr>
          <w:rFonts w:cs="Arial"/>
          <w:szCs w:val="22"/>
        </w:rPr>
      </w:pPr>
      <w:r w:rsidRPr="00901637">
        <w:rPr>
          <w:rFonts w:cs="Arial"/>
          <w:szCs w:val="22"/>
        </w:rPr>
        <w:t xml:space="preserve">Organise regular electoral coordination groups with the participation of international assistance providers, </w:t>
      </w:r>
    </w:p>
    <w:p w14:paraId="1583AE41" w14:textId="111661B4" w:rsidR="00862EEE" w:rsidRPr="00901637" w:rsidRDefault="002012D8" w:rsidP="007E0D92">
      <w:pPr>
        <w:pStyle w:val="ListParagraph"/>
        <w:numPr>
          <w:ilvl w:val="0"/>
          <w:numId w:val="9"/>
        </w:numPr>
        <w:spacing w:after="160" w:line="259" w:lineRule="auto"/>
        <w:contextualSpacing/>
        <w:rPr>
          <w:rFonts w:cs="Arial"/>
          <w:szCs w:val="22"/>
        </w:rPr>
      </w:pPr>
      <w:r w:rsidRPr="00901637">
        <w:rPr>
          <w:rFonts w:cs="Arial"/>
          <w:szCs w:val="22"/>
        </w:rPr>
        <w:t xml:space="preserve">Thematic sub-groups will be established to adequately respond to the need for substantial technical discussions and allow better information sharing and more informed </w:t>
      </w:r>
      <w:r w:rsidR="00A43F65" w:rsidRPr="00901637">
        <w:rPr>
          <w:rFonts w:cs="Arial"/>
          <w:szCs w:val="22"/>
        </w:rPr>
        <w:t>fine-tuning</w:t>
      </w:r>
      <w:r w:rsidRPr="00901637">
        <w:rPr>
          <w:rFonts w:cs="Arial"/>
          <w:szCs w:val="22"/>
        </w:rPr>
        <w:t xml:space="preserve"> of assistance (discuss approach and methodologies, timeliness of assistance, geographic coverage, etc.).</w:t>
      </w:r>
      <w:r w:rsidR="00862EEE" w:rsidRPr="00901637">
        <w:rPr>
          <w:rFonts w:cs="Arial"/>
          <w:szCs w:val="22"/>
        </w:rPr>
        <w:t xml:space="preserve"> Sub-groups to be established should among others cover the following subjects: Outreach activities targeting voters ensuring inclusion; specific activities in the context of conflict prevention</w:t>
      </w:r>
      <w:r w:rsidR="00FD2097" w:rsidRPr="00901637">
        <w:rPr>
          <w:rFonts w:cs="Arial"/>
          <w:szCs w:val="22"/>
        </w:rPr>
        <w:t xml:space="preserve"> around electoral processes</w:t>
      </w:r>
      <w:r w:rsidR="00862EEE" w:rsidRPr="00901637">
        <w:rPr>
          <w:rFonts w:cs="Arial"/>
          <w:szCs w:val="22"/>
        </w:rPr>
        <w:t xml:space="preserve">; </w:t>
      </w:r>
    </w:p>
    <w:p w14:paraId="02D916FB" w14:textId="6326F118" w:rsidR="002012D8" w:rsidRPr="00901637" w:rsidRDefault="00862EEE" w:rsidP="007E0D92">
      <w:pPr>
        <w:pStyle w:val="ListParagraph"/>
        <w:numPr>
          <w:ilvl w:val="0"/>
          <w:numId w:val="9"/>
        </w:numPr>
        <w:spacing w:after="160" w:line="259" w:lineRule="auto"/>
        <w:contextualSpacing/>
        <w:rPr>
          <w:rFonts w:cs="Arial"/>
          <w:szCs w:val="22"/>
        </w:rPr>
      </w:pPr>
      <w:r w:rsidRPr="00901637">
        <w:rPr>
          <w:rFonts w:cs="Arial"/>
          <w:szCs w:val="22"/>
        </w:rPr>
        <w:lastRenderedPageBreak/>
        <w:t xml:space="preserve">Ad-hoc sub-groups may be established to cover for instance the legislative framework or other specific thematic areas as for instance voter registration or the use of IT in electoral administration, which can be created upon need for a limited period of time; </w:t>
      </w:r>
    </w:p>
    <w:p w14:paraId="370B7BC1" w14:textId="0FEE082E" w:rsidR="00374CEA" w:rsidRPr="00901637" w:rsidRDefault="002012D8" w:rsidP="007E0D92">
      <w:pPr>
        <w:pStyle w:val="ListParagraph"/>
        <w:numPr>
          <w:ilvl w:val="0"/>
          <w:numId w:val="9"/>
        </w:numPr>
        <w:spacing w:after="160" w:line="259" w:lineRule="auto"/>
        <w:contextualSpacing/>
        <w:rPr>
          <w:rFonts w:cs="Arial"/>
          <w:szCs w:val="22"/>
        </w:rPr>
      </w:pPr>
      <w:r w:rsidRPr="00901637">
        <w:rPr>
          <w:rFonts w:cs="Arial"/>
          <w:szCs w:val="22"/>
        </w:rPr>
        <w:t>Depending on the thematic area, other national stakeholders, as for instance relevant government institutions or national NGOs</w:t>
      </w:r>
      <w:r w:rsidR="00A77106" w:rsidRPr="00901637">
        <w:rPr>
          <w:rFonts w:cs="Arial"/>
          <w:szCs w:val="22"/>
        </w:rPr>
        <w:t xml:space="preserve"> could be invited discussions</w:t>
      </w:r>
      <w:r w:rsidR="00C57BDE" w:rsidRPr="00901637">
        <w:rPr>
          <w:rFonts w:cs="Arial"/>
          <w:szCs w:val="22"/>
        </w:rPr>
        <w:t xml:space="preserve"> related to supporting electoral processes</w:t>
      </w:r>
      <w:r w:rsidR="00347090" w:rsidRPr="00901637">
        <w:rPr>
          <w:rFonts w:cs="Arial"/>
          <w:szCs w:val="22"/>
        </w:rPr>
        <w:t>.</w:t>
      </w:r>
    </w:p>
    <w:p w14:paraId="43BA8CB1" w14:textId="41979808" w:rsidR="00CC210A" w:rsidRPr="00901637" w:rsidRDefault="00CC210A" w:rsidP="007E0D92">
      <w:pPr>
        <w:pStyle w:val="ListParagraph"/>
        <w:numPr>
          <w:ilvl w:val="0"/>
          <w:numId w:val="9"/>
        </w:numPr>
        <w:spacing w:after="160" w:line="259" w:lineRule="auto"/>
        <w:contextualSpacing/>
        <w:rPr>
          <w:rFonts w:cs="Arial"/>
          <w:szCs w:val="22"/>
        </w:rPr>
      </w:pPr>
      <w:r w:rsidRPr="00901637">
        <w:rPr>
          <w:rFonts w:cs="Arial"/>
          <w:szCs w:val="22"/>
        </w:rPr>
        <w:t>Advocate for and promote coordination of election observation, particularly domestic election observation.</w:t>
      </w:r>
    </w:p>
    <w:p w14:paraId="71B0B73A" w14:textId="28631AFA" w:rsidR="00315911" w:rsidRPr="00901637" w:rsidRDefault="00315911" w:rsidP="00BE01D5">
      <w:pPr>
        <w:spacing w:after="0"/>
        <w:contextualSpacing/>
        <w:rPr>
          <w:rFonts w:cs="Arial"/>
          <w:b/>
          <w:szCs w:val="22"/>
        </w:rPr>
      </w:pPr>
    </w:p>
    <w:p w14:paraId="23720EAE" w14:textId="77777777" w:rsidR="00315911" w:rsidRPr="00901637" w:rsidRDefault="00315911" w:rsidP="00BE01D5">
      <w:pPr>
        <w:spacing w:after="0"/>
        <w:contextualSpacing/>
        <w:rPr>
          <w:rFonts w:cs="Arial"/>
          <w:b/>
          <w:szCs w:val="22"/>
        </w:rPr>
      </w:pPr>
    </w:p>
    <w:p w14:paraId="6E4F7090" w14:textId="16820784" w:rsidR="00BE01D5" w:rsidRPr="00901637" w:rsidRDefault="000101D7" w:rsidP="004A4DE5">
      <w:pPr>
        <w:spacing w:after="0"/>
        <w:contextualSpacing/>
        <w:rPr>
          <w:rFonts w:cs="Arial"/>
          <w:b/>
          <w:color w:val="5B9BD5" w:themeColor="accent1"/>
          <w:szCs w:val="22"/>
        </w:rPr>
      </w:pPr>
      <w:r w:rsidRPr="00901637">
        <w:rPr>
          <w:rFonts w:cs="Arial"/>
          <w:b/>
          <w:color w:val="5B9BD5" w:themeColor="accent1"/>
          <w:szCs w:val="22"/>
        </w:rPr>
        <w:t xml:space="preserve">Output </w:t>
      </w:r>
      <w:r w:rsidR="004A4DE5" w:rsidRPr="00901637">
        <w:rPr>
          <w:rFonts w:cs="Arial"/>
          <w:b/>
          <w:color w:val="5B9BD5" w:themeColor="accent1"/>
          <w:szCs w:val="22"/>
        </w:rPr>
        <w:t>3</w:t>
      </w:r>
      <w:r w:rsidRPr="00901637">
        <w:rPr>
          <w:rFonts w:cs="Arial"/>
          <w:b/>
          <w:color w:val="5B9BD5" w:themeColor="accent1"/>
          <w:szCs w:val="22"/>
        </w:rPr>
        <w:t>:</w:t>
      </w:r>
      <w:r w:rsidRPr="00901637">
        <w:rPr>
          <w:rFonts w:cs="Arial"/>
          <w:b/>
          <w:color w:val="5B9BD5" w:themeColor="accent1"/>
          <w:szCs w:val="22"/>
        </w:rPr>
        <w:tab/>
      </w:r>
      <w:r w:rsidR="004A4DE5" w:rsidRPr="00901637">
        <w:rPr>
          <w:rFonts w:cs="Arial" w:eastAsiaTheme="minorHAnsi"/>
          <w:b/>
          <w:color w:val="5B9BD5" w:themeColor="accent1"/>
          <w:szCs w:val="22"/>
          <w:lang w:val="en-US"/>
        </w:rPr>
        <w:t>Promote public participation in electoral processes</w:t>
      </w:r>
      <w:r w:rsidR="0019171B" w:rsidRPr="00901637">
        <w:rPr>
          <w:rFonts w:cs="Arial" w:eastAsiaTheme="minorHAnsi"/>
          <w:b/>
          <w:color w:val="5B9BD5" w:themeColor="accent1"/>
          <w:szCs w:val="22"/>
          <w:lang w:val="en-US"/>
        </w:rPr>
        <w:t xml:space="preserve"> </w:t>
      </w:r>
      <w:r w:rsidR="007A3FAF" w:rsidRPr="00901637">
        <w:rPr>
          <w:rFonts w:cs="Arial" w:eastAsiaTheme="minorHAnsi"/>
          <w:b/>
          <w:color w:val="5B9BD5" w:themeColor="accent1"/>
          <w:szCs w:val="22"/>
          <w:lang w:val="en-US"/>
        </w:rPr>
        <w:t>through interventions</w:t>
      </w:r>
      <w:r w:rsidR="0019171B" w:rsidRPr="00901637">
        <w:rPr>
          <w:rFonts w:cs="Arial" w:eastAsiaTheme="minorHAnsi"/>
          <w:b/>
          <w:color w:val="5B9BD5" w:themeColor="accent1"/>
          <w:szCs w:val="22"/>
          <w:lang w:val="en-US"/>
        </w:rPr>
        <w:t xml:space="preserve"> that target and </w:t>
      </w:r>
      <w:r w:rsidR="004A4DE5" w:rsidRPr="00901637">
        <w:rPr>
          <w:rFonts w:cs="Arial" w:eastAsiaTheme="minorHAnsi"/>
          <w:b/>
          <w:color w:val="5B9BD5" w:themeColor="accent1"/>
          <w:szCs w:val="22"/>
          <w:lang w:val="en-US"/>
        </w:rPr>
        <w:t xml:space="preserve">enable </w:t>
      </w:r>
      <w:r w:rsidR="0019171B" w:rsidRPr="00901637">
        <w:rPr>
          <w:rFonts w:cs="Arial" w:eastAsiaTheme="minorHAnsi"/>
          <w:b/>
          <w:color w:val="5B9BD5" w:themeColor="accent1"/>
          <w:szCs w:val="22"/>
          <w:lang w:val="en-US"/>
        </w:rPr>
        <w:t>vulnerable groups</w:t>
      </w:r>
      <w:r w:rsidR="004A4DE5" w:rsidRPr="00901637">
        <w:rPr>
          <w:rFonts w:cs="Arial" w:eastAsiaTheme="minorHAnsi"/>
          <w:b/>
          <w:color w:val="5B9BD5" w:themeColor="accent1"/>
          <w:szCs w:val="22"/>
          <w:lang w:val="en-US"/>
        </w:rPr>
        <w:t xml:space="preserve"> to </w:t>
      </w:r>
      <w:r w:rsidR="0019171B" w:rsidRPr="00901637">
        <w:rPr>
          <w:rFonts w:cs="Arial" w:eastAsiaTheme="minorHAnsi"/>
          <w:b/>
          <w:color w:val="5B9BD5" w:themeColor="accent1"/>
          <w:szCs w:val="22"/>
          <w:lang w:val="en-US"/>
        </w:rPr>
        <w:t>exercise</w:t>
      </w:r>
      <w:r w:rsidR="004A4DE5" w:rsidRPr="00901637">
        <w:rPr>
          <w:rFonts w:cs="Arial" w:eastAsiaTheme="minorHAnsi"/>
          <w:b/>
          <w:color w:val="5B9BD5" w:themeColor="accent1"/>
          <w:szCs w:val="22"/>
          <w:lang w:val="en-US"/>
        </w:rPr>
        <w:t xml:space="preserve"> their right to vote. </w:t>
      </w:r>
    </w:p>
    <w:p w14:paraId="5A42C479" w14:textId="77777777" w:rsidR="003D018E" w:rsidRPr="00901637" w:rsidRDefault="003D018E" w:rsidP="000101D7">
      <w:pPr>
        <w:spacing w:after="0"/>
        <w:contextualSpacing/>
        <w:rPr>
          <w:rFonts w:cs="Arial"/>
          <w:b/>
          <w:color w:val="2E74B5" w:themeColor="accent1" w:themeShade="BF"/>
          <w:szCs w:val="22"/>
        </w:rPr>
      </w:pPr>
    </w:p>
    <w:p w14:paraId="79DC465F" w14:textId="25F1F622" w:rsidR="003D018E" w:rsidRPr="00901637" w:rsidRDefault="00092AA2" w:rsidP="00531247">
      <w:pPr>
        <w:spacing w:after="0"/>
        <w:contextualSpacing/>
        <w:rPr>
          <w:rFonts w:cs="Arial"/>
          <w:szCs w:val="22"/>
        </w:rPr>
      </w:pPr>
      <w:r w:rsidRPr="00901637">
        <w:rPr>
          <w:rFonts w:cs="Arial"/>
          <w:szCs w:val="22"/>
        </w:rPr>
        <w:t>Electoral civic education plays an important role in creating new values, new ideas and new goals, and it provides an opportunity for a new social contract for peace and reconciliation. In the context of Libya, there is a widely recognized need for electoral civic education t</w:t>
      </w:r>
      <w:r w:rsidR="003D018E" w:rsidRPr="00901637">
        <w:rPr>
          <w:rFonts w:cs="Arial"/>
          <w:szCs w:val="22"/>
        </w:rPr>
        <w:t xml:space="preserve">o improve relationships between electoral stakeholders as well as between different </w:t>
      </w:r>
      <w:r w:rsidRPr="00901637">
        <w:rPr>
          <w:rFonts w:cs="Arial"/>
          <w:szCs w:val="22"/>
        </w:rPr>
        <w:t xml:space="preserve">parties to the conflict. Through civic and voter education programming, this activity will contribute to strengthening </w:t>
      </w:r>
      <w:r w:rsidR="003D018E" w:rsidRPr="00901637">
        <w:rPr>
          <w:rFonts w:cs="Arial"/>
          <w:szCs w:val="22"/>
        </w:rPr>
        <w:t>democratic values,</w:t>
      </w:r>
      <w:r w:rsidR="00FD2097" w:rsidRPr="00901637">
        <w:rPr>
          <w:rFonts w:cs="Arial"/>
          <w:szCs w:val="22"/>
        </w:rPr>
        <w:t xml:space="preserve"> inform about the role of elected institutions and what can be expected from the legislature and the executive in the course of one mandate, explain the important role of a constitution; </w:t>
      </w:r>
      <w:r w:rsidRPr="00901637">
        <w:rPr>
          <w:rFonts w:cs="Arial"/>
          <w:szCs w:val="22"/>
        </w:rPr>
        <w:t xml:space="preserve">raise </w:t>
      </w:r>
      <w:r w:rsidR="003D018E" w:rsidRPr="00901637">
        <w:rPr>
          <w:rFonts w:cs="Arial"/>
          <w:szCs w:val="22"/>
        </w:rPr>
        <w:t xml:space="preserve">awareness </w:t>
      </w:r>
      <w:r w:rsidRPr="00901637">
        <w:rPr>
          <w:rFonts w:cs="Arial"/>
          <w:szCs w:val="22"/>
        </w:rPr>
        <w:t>on topics such as human-rights</w:t>
      </w:r>
      <w:r w:rsidR="00531247" w:rsidRPr="00901637">
        <w:rPr>
          <w:rFonts w:cs="Arial"/>
          <w:szCs w:val="22"/>
        </w:rPr>
        <w:t>, political rights and candidacy and voting rights</w:t>
      </w:r>
      <w:r w:rsidRPr="00901637">
        <w:rPr>
          <w:rFonts w:cs="Arial"/>
          <w:szCs w:val="22"/>
        </w:rPr>
        <w:t>;</w:t>
      </w:r>
      <w:r w:rsidR="003D018E" w:rsidRPr="00901637">
        <w:rPr>
          <w:rFonts w:cs="Arial"/>
          <w:szCs w:val="22"/>
        </w:rPr>
        <w:t xml:space="preserve"> </w:t>
      </w:r>
      <w:r w:rsidRPr="00901637">
        <w:rPr>
          <w:rFonts w:cs="Arial"/>
          <w:szCs w:val="22"/>
        </w:rPr>
        <w:t>educate voters on their r</w:t>
      </w:r>
      <w:r w:rsidR="003D018E" w:rsidRPr="00901637">
        <w:rPr>
          <w:rFonts w:cs="Arial"/>
          <w:szCs w:val="22"/>
        </w:rPr>
        <w:t>ole</w:t>
      </w:r>
      <w:r w:rsidRPr="00901637">
        <w:rPr>
          <w:rFonts w:cs="Arial"/>
          <w:szCs w:val="22"/>
        </w:rPr>
        <w:t>, rights</w:t>
      </w:r>
      <w:r w:rsidR="003D018E" w:rsidRPr="00901637">
        <w:rPr>
          <w:rFonts w:cs="Arial"/>
          <w:szCs w:val="22"/>
        </w:rPr>
        <w:t xml:space="preserve"> and responsibilities of voters, </w:t>
      </w:r>
      <w:r w:rsidRPr="00901637">
        <w:rPr>
          <w:rFonts w:cs="Arial"/>
          <w:szCs w:val="22"/>
        </w:rPr>
        <w:t xml:space="preserve">and on </w:t>
      </w:r>
      <w:r w:rsidR="003D018E" w:rsidRPr="00901637">
        <w:rPr>
          <w:rFonts w:cs="Arial"/>
          <w:szCs w:val="22"/>
        </w:rPr>
        <w:t xml:space="preserve">the nature and powers of elected </w:t>
      </w:r>
      <w:r w:rsidR="00D250B7" w:rsidRPr="00901637">
        <w:rPr>
          <w:rFonts w:cs="Arial"/>
          <w:szCs w:val="22"/>
        </w:rPr>
        <w:t>institutions as well as what a voter can realistically expect from them during one mandate</w:t>
      </w:r>
      <w:r w:rsidRPr="00901637">
        <w:rPr>
          <w:rFonts w:cs="Arial"/>
          <w:szCs w:val="22"/>
        </w:rPr>
        <w:t>. A particular focus of the activity will be to promote inclusiveness in all aspects of civic and voter education, including in targeting of women</w:t>
      </w:r>
      <w:r w:rsidR="00D250B7" w:rsidRPr="00901637">
        <w:rPr>
          <w:rFonts w:cs="Arial"/>
          <w:szCs w:val="22"/>
        </w:rPr>
        <w:t xml:space="preserve">, youth, </w:t>
      </w:r>
      <w:r w:rsidRPr="00901637">
        <w:rPr>
          <w:rFonts w:cs="Arial"/>
          <w:szCs w:val="22"/>
        </w:rPr>
        <w:t>an</w:t>
      </w:r>
      <w:r w:rsidR="00D250B7" w:rsidRPr="00901637">
        <w:rPr>
          <w:rFonts w:cs="Arial"/>
          <w:szCs w:val="22"/>
        </w:rPr>
        <w:t>d</w:t>
      </w:r>
      <w:r w:rsidRPr="00901637">
        <w:rPr>
          <w:rFonts w:cs="Arial"/>
          <w:szCs w:val="22"/>
        </w:rPr>
        <w:t xml:space="preserve"> minorities, ensuring the information is accessible to the </w:t>
      </w:r>
      <w:r w:rsidR="00531247" w:rsidRPr="00901637">
        <w:rPr>
          <w:rFonts w:cs="Arial"/>
          <w:szCs w:val="22"/>
        </w:rPr>
        <w:t>disabled groups, through the following activities:</w:t>
      </w:r>
      <w:r w:rsidRPr="00901637">
        <w:rPr>
          <w:rFonts w:cs="Arial"/>
          <w:szCs w:val="22"/>
        </w:rPr>
        <w:t xml:space="preserve"> </w:t>
      </w:r>
    </w:p>
    <w:p w14:paraId="44734F7D" w14:textId="77777777" w:rsidR="00092AA2" w:rsidRPr="00901637" w:rsidRDefault="00092AA2" w:rsidP="00092AA2">
      <w:pPr>
        <w:spacing w:after="0"/>
        <w:contextualSpacing/>
        <w:rPr>
          <w:rFonts w:cs="Arial"/>
          <w:szCs w:val="22"/>
        </w:rPr>
      </w:pPr>
    </w:p>
    <w:p w14:paraId="7E2E0447" w14:textId="77777777" w:rsidR="00B0289D" w:rsidRPr="00901637" w:rsidRDefault="00B0289D" w:rsidP="00B0289D">
      <w:pPr>
        <w:spacing w:after="160" w:line="259" w:lineRule="auto"/>
        <w:contextualSpacing/>
        <w:jc w:val="left"/>
        <w:rPr>
          <w:rFonts w:cs="Arial"/>
          <w:szCs w:val="22"/>
        </w:rPr>
      </w:pPr>
    </w:p>
    <w:p w14:paraId="17C495E7" w14:textId="4E7C3E35" w:rsidR="00B0289D" w:rsidRPr="00901637" w:rsidRDefault="00B0289D" w:rsidP="00531247">
      <w:pPr>
        <w:spacing w:after="160" w:line="259" w:lineRule="auto"/>
        <w:contextualSpacing/>
        <w:jc w:val="left"/>
        <w:rPr>
          <w:rFonts w:cs="Arial"/>
          <w:b/>
          <w:szCs w:val="22"/>
        </w:rPr>
      </w:pPr>
      <w:r w:rsidRPr="00901637">
        <w:rPr>
          <w:rFonts w:cs="Arial"/>
          <w:b/>
          <w:szCs w:val="22"/>
        </w:rPr>
        <w:t xml:space="preserve">Activity </w:t>
      </w:r>
      <w:r w:rsidR="00531247" w:rsidRPr="00901637">
        <w:rPr>
          <w:rFonts w:cs="Arial"/>
          <w:b/>
          <w:szCs w:val="22"/>
        </w:rPr>
        <w:t>3</w:t>
      </w:r>
      <w:r w:rsidRPr="00901637">
        <w:rPr>
          <w:rFonts w:cs="Arial"/>
          <w:b/>
          <w:szCs w:val="22"/>
        </w:rPr>
        <w:t>.1</w:t>
      </w:r>
      <w:r w:rsidRPr="00901637">
        <w:rPr>
          <w:rFonts w:cs="Arial"/>
          <w:b/>
          <w:szCs w:val="22"/>
        </w:rPr>
        <w:tab/>
      </w:r>
      <w:r w:rsidRPr="00901637">
        <w:rPr>
          <w:rFonts w:cs="Arial"/>
          <w:b/>
          <w:szCs w:val="22"/>
        </w:rPr>
        <w:t>Support the implementation of HNEC’s voter and civic education strategy through increased engagement with key stakeholders including representatives of vulnerable groups</w:t>
      </w:r>
    </w:p>
    <w:p w14:paraId="24606EA2" w14:textId="74C6920F" w:rsidR="009365B9" w:rsidRPr="00901637" w:rsidRDefault="009365B9" w:rsidP="007E0D92">
      <w:pPr>
        <w:pStyle w:val="ListParagraph"/>
        <w:numPr>
          <w:ilvl w:val="0"/>
          <w:numId w:val="9"/>
        </w:numPr>
        <w:spacing w:after="160" w:line="259" w:lineRule="auto"/>
        <w:contextualSpacing/>
        <w:jc w:val="left"/>
        <w:rPr>
          <w:rFonts w:cs="Arial"/>
          <w:color w:val="0A0A0A"/>
          <w:spacing w:val="8"/>
          <w:szCs w:val="22"/>
          <w:shd w:val="clear" w:color="auto" w:fill="FEFEFE"/>
        </w:rPr>
      </w:pPr>
      <w:r w:rsidRPr="00901637">
        <w:rPr>
          <w:rFonts w:cs="Arial"/>
          <w:color w:val="0A0A0A"/>
          <w:spacing w:val="8"/>
          <w:szCs w:val="22"/>
          <w:shd w:val="clear" w:color="auto" w:fill="FEFEFE"/>
        </w:rPr>
        <w:t>Support forums on role of civic education in Libya and civic education with respect to women and youth</w:t>
      </w:r>
    </w:p>
    <w:p w14:paraId="22811232" w14:textId="69F60669" w:rsidR="009365B9" w:rsidRPr="00901637" w:rsidRDefault="009365B9" w:rsidP="007E0D92">
      <w:pPr>
        <w:pStyle w:val="ListParagraph"/>
        <w:numPr>
          <w:ilvl w:val="0"/>
          <w:numId w:val="9"/>
        </w:numPr>
        <w:spacing w:after="160" w:line="259" w:lineRule="auto"/>
        <w:contextualSpacing/>
        <w:jc w:val="left"/>
        <w:rPr>
          <w:rFonts w:cs="Arial"/>
          <w:b/>
          <w:szCs w:val="22"/>
        </w:rPr>
      </w:pPr>
      <w:r w:rsidRPr="00901637">
        <w:rPr>
          <w:rFonts w:cs="Arial"/>
          <w:color w:val="0A0A0A"/>
          <w:spacing w:val="8"/>
          <w:szCs w:val="22"/>
          <w:shd w:val="clear" w:color="auto" w:fill="FEFEFE"/>
        </w:rPr>
        <w:t>Advocate for the formulation of a national civic education programme  </w:t>
      </w:r>
    </w:p>
    <w:p w14:paraId="382963EE" w14:textId="5F210F67" w:rsidR="00B0289D" w:rsidRPr="00901637" w:rsidRDefault="00B0289D" w:rsidP="007E0D92">
      <w:pPr>
        <w:pStyle w:val="ListParagraph"/>
        <w:numPr>
          <w:ilvl w:val="0"/>
          <w:numId w:val="9"/>
        </w:numPr>
        <w:spacing w:after="0"/>
        <w:contextualSpacing/>
        <w:rPr>
          <w:rFonts w:cs="Arial"/>
          <w:szCs w:val="22"/>
        </w:rPr>
      </w:pPr>
      <w:r w:rsidRPr="00901637">
        <w:rPr>
          <w:rFonts w:cs="Arial"/>
          <w:szCs w:val="22"/>
        </w:rPr>
        <w:t xml:space="preserve">Facilitate the updating of HNEC’s civic and voter education strategy through a participatory and inclusive process, including a wide array of civil society organizations </w:t>
      </w:r>
    </w:p>
    <w:p w14:paraId="75953BE9" w14:textId="0F6B5884" w:rsidR="00092AA2" w:rsidRPr="00901637" w:rsidRDefault="00B13C3E" w:rsidP="007E0D92">
      <w:pPr>
        <w:pStyle w:val="ListParagraph"/>
        <w:numPr>
          <w:ilvl w:val="0"/>
          <w:numId w:val="9"/>
        </w:numPr>
        <w:spacing w:after="0"/>
        <w:contextualSpacing/>
        <w:rPr>
          <w:rFonts w:cs="Arial"/>
          <w:szCs w:val="22"/>
        </w:rPr>
      </w:pPr>
      <w:r w:rsidRPr="00901637">
        <w:rPr>
          <w:rFonts w:cs="Arial"/>
          <w:szCs w:val="22"/>
        </w:rPr>
        <w:t>Support civil society interventions that promote inclusive electoral processes, through small grant mechanism established through UNDP’s Support to Civic Engagement in Libya’s Tra</w:t>
      </w:r>
      <w:r w:rsidR="00A0602B" w:rsidRPr="00901637">
        <w:rPr>
          <w:rFonts w:cs="Arial"/>
          <w:szCs w:val="22"/>
        </w:rPr>
        <w:t>nsition (S.C.E.L.T).</w:t>
      </w:r>
    </w:p>
    <w:p w14:paraId="1648AE1D" w14:textId="291F87F6" w:rsidR="00A0602B" w:rsidRPr="00901637" w:rsidRDefault="0019171B" w:rsidP="007E0D92">
      <w:pPr>
        <w:pStyle w:val="ListParagraph"/>
        <w:numPr>
          <w:ilvl w:val="0"/>
          <w:numId w:val="9"/>
        </w:numPr>
        <w:spacing w:after="0"/>
        <w:contextualSpacing/>
        <w:rPr>
          <w:rFonts w:cs="Arial"/>
          <w:szCs w:val="22"/>
        </w:rPr>
      </w:pPr>
      <w:r w:rsidRPr="00901637">
        <w:rPr>
          <w:rFonts w:cs="Arial"/>
          <w:szCs w:val="22"/>
        </w:rPr>
        <w:t>Advocating for international support to</w:t>
      </w:r>
      <w:r w:rsidR="00A0602B" w:rsidRPr="00901637">
        <w:rPr>
          <w:rFonts w:cs="Arial"/>
          <w:szCs w:val="22"/>
        </w:rPr>
        <w:t xml:space="preserve"> civil society organizations</w:t>
      </w:r>
      <w:r w:rsidR="00747FA8" w:rsidRPr="00901637">
        <w:rPr>
          <w:rFonts w:cs="Arial"/>
          <w:szCs w:val="22"/>
        </w:rPr>
        <w:t xml:space="preserve"> working </w:t>
      </w:r>
      <w:r w:rsidRPr="00901637">
        <w:rPr>
          <w:rFonts w:cs="Arial"/>
          <w:szCs w:val="22"/>
        </w:rPr>
        <w:t>on</w:t>
      </w:r>
      <w:r w:rsidR="00A0602B" w:rsidRPr="00901637">
        <w:rPr>
          <w:rFonts w:cs="Arial"/>
          <w:szCs w:val="22"/>
        </w:rPr>
        <w:t xml:space="preserve"> democracy and elections observations, in addition to developing a </w:t>
      </w:r>
      <w:r w:rsidR="00747FA8" w:rsidRPr="00901637">
        <w:rPr>
          <w:rFonts w:cs="Arial"/>
          <w:szCs w:val="22"/>
        </w:rPr>
        <w:t xml:space="preserve">mechanism that </w:t>
      </w:r>
      <w:r w:rsidRPr="00901637">
        <w:rPr>
          <w:rFonts w:cs="Arial"/>
          <w:szCs w:val="22"/>
        </w:rPr>
        <w:t xml:space="preserve">can </w:t>
      </w:r>
      <w:r w:rsidR="00747FA8" w:rsidRPr="00901637">
        <w:rPr>
          <w:rFonts w:cs="Arial"/>
          <w:szCs w:val="22"/>
        </w:rPr>
        <w:t>enable</w:t>
      </w:r>
      <w:r w:rsidR="00A0602B" w:rsidRPr="00901637">
        <w:rPr>
          <w:rFonts w:cs="Arial"/>
          <w:szCs w:val="22"/>
        </w:rPr>
        <w:t xml:space="preserve"> the project to provide support to them. </w:t>
      </w:r>
    </w:p>
    <w:p w14:paraId="15E3C44D" w14:textId="71B34075" w:rsidR="006D5922" w:rsidRPr="00901637" w:rsidRDefault="00B0289D" w:rsidP="007E0D92">
      <w:pPr>
        <w:pStyle w:val="ListParagraph"/>
        <w:numPr>
          <w:ilvl w:val="0"/>
          <w:numId w:val="9"/>
        </w:numPr>
        <w:spacing w:after="160" w:line="259" w:lineRule="auto"/>
        <w:contextualSpacing/>
        <w:jc w:val="left"/>
        <w:rPr>
          <w:rFonts w:cs="Arial"/>
          <w:szCs w:val="22"/>
        </w:rPr>
      </w:pPr>
      <w:r w:rsidRPr="00901637">
        <w:rPr>
          <w:rFonts w:cs="Arial"/>
          <w:szCs w:val="22"/>
        </w:rPr>
        <w:t xml:space="preserve">Provide training and expertise to HNEC staff on the </w:t>
      </w:r>
      <w:r w:rsidR="00747FA8" w:rsidRPr="00901637">
        <w:rPr>
          <w:rFonts w:cs="Arial"/>
          <w:szCs w:val="22"/>
        </w:rPr>
        <w:t xml:space="preserve">main elements </w:t>
      </w:r>
      <w:r w:rsidRPr="00901637">
        <w:rPr>
          <w:rFonts w:cs="Arial"/>
          <w:szCs w:val="22"/>
        </w:rPr>
        <w:t xml:space="preserve">of an effective voter and civic education programme, and </w:t>
      </w:r>
      <w:r w:rsidR="00747FA8" w:rsidRPr="00901637">
        <w:rPr>
          <w:rFonts w:cs="Arial"/>
          <w:szCs w:val="22"/>
        </w:rPr>
        <w:t>guide</w:t>
      </w:r>
      <w:r w:rsidRPr="00901637">
        <w:rPr>
          <w:rFonts w:cs="Arial"/>
          <w:szCs w:val="22"/>
        </w:rPr>
        <w:t xml:space="preserve"> HNEC on conflict sensitive approach to implementing voter education </w:t>
      </w:r>
    </w:p>
    <w:p w14:paraId="20B6AC9D" w14:textId="77777777" w:rsidR="006D5922" w:rsidRPr="00901637" w:rsidRDefault="006D5922" w:rsidP="007E0D92">
      <w:pPr>
        <w:pStyle w:val="ListParagraph"/>
        <w:numPr>
          <w:ilvl w:val="0"/>
          <w:numId w:val="9"/>
        </w:numPr>
        <w:spacing w:after="160" w:line="259" w:lineRule="auto"/>
        <w:contextualSpacing/>
        <w:jc w:val="left"/>
        <w:rPr>
          <w:rFonts w:cs="Arial"/>
          <w:szCs w:val="22"/>
        </w:rPr>
      </w:pPr>
      <w:r w:rsidRPr="00901637">
        <w:rPr>
          <w:rFonts w:cs="Arial"/>
          <w:szCs w:val="22"/>
        </w:rPr>
        <w:t>Training and expertise in support of a voter education design and strategy programme to develop and produce voter education material to improve voter awareness of electoral procedures. Training, mentoring and resources will be made available to staff to ensure necessary skills are available.</w:t>
      </w:r>
    </w:p>
    <w:p w14:paraId="6860E7FE" w14:textId="77777777" w:rsidR="00192491" w:rsidRPr="00901637" w:rsidRDefault="00192491" w:rsidP="00192491">
      <w:pPr>
        <w:spacing w:after="160" w:line="259" w:lineRule="auto"/>
        <w:contextualSpacing/>
        <w:jc w:val="left"/>
        <w:rPr>
          <w:rFonts w:cs="Arial"/>
          <w:szCs w:val="22"/>
        </w:rPr>
      </w:pPr>
    </w:p>
    <w:p w14:paraId="1C4A95F0" w14:textId="04BCC14B" w:rsidR="00192491" w:rsidRPr="00901637" w:rsidRDefault="00192491" w:rsidP="00747FA8">
      <w:pPr>
        <w:spacing w:after="160" w:line="259" w:lineRule="auto"/>
        <w:contextualSpacing/>
        <w:jc w:val="left"/>
        <w:rPr>
          <w:rFonts w:cs="Arial"/>
          <w:b/>
          <w:szCs w:val="22"/>
        </w:rPr>
      </w:pPr>
      <w:r w:rsidRPr="00901637">
        <w:rPr>
          <w:rFonts w:cs="Arial"/>
          <w:b/>
          <w:szCs w:val="22"/>
        </w:rPr>
        <w:t xml:space="preserve">Activity </w:t>
      </w:r>
      <w:r w:rsidR="00747FA8" w:rsidRPr="00901637">
        <w:rPr>
          <w:rFonts w:cs="Arial"/>
          <w:b/>
          <w:szCs w:val="22"/>
        </w:rPr>
        <w:t>3</w:t>
      </w:r>
      <w:r w:rsidRPr="00901637">
        <w:rPr>
          <w:rFonts w:cs="Arial"/>
          <w:b/>
          <w:szCs w:val="22"/>
        </w:rPr>
        <w:t>.2</w:t>
      </w:r>
      <w:r w:rsidRPr="00901637">
        <w:rPr>
          <w:rFonts w:cs="Arial"/>
          <w:b/>
          <w:szCs w:val="22"/>
        </w:rPr>
        <w:tab/>
      </w:r>
      <w:r w:rsidRPr="00901637">
        <w:rPr>
          <w:rFonts w:cs="Arial"/>
          <w:b/>
          <w:szCs w:val="22"/>
        </w:rPr>
        <w:t xml:space="preserve">Support the design, development and implementation of inclusive </w:t>
      </w:r>
      <w:r w:rsidR="00B0289D" w:rsidRPr="00901637">
        <w:rPr>
          <w:rFonts w:cs="Arial"/>
          <w:b/>
          <w:szCs w:val="22"/>
        </w:rPr>
        <w:t xml:space="preserve">civic and </w:t>
      </w:r>
      <w:r w:rsidRPr="00901637">
        <w:rPr>
          <w:rFonts w:cs="Arial"/>
          <w:b/>
          <w:szCs w:val="22"/>
        </w:rPr>
        <w:t xml:space="preserve">voter education and awareness campaigns and materials  </w:t>
      </w:r>
    </w:p>
    <w:p w14:paraId="198F1C54" w14:textId="77777777" w:rsidR="009365B9" w:rsidRPr="00901637" w:rsidRDefault="009365B9" w:rsidP="00192491">
      <w:pPr>
        <w:spacing w:after="160" w:line="259" w:lineRule="auto"/>
        <w:contextualSpacing/>
        <w:jc w:val="left"/>
        <w:rPr>
          <w:rFonts w:cs="Arial"/>
          <w:b/>
          <w:szCs w:val="22"/>
        </w:rPr>
      </w:pPr>
    </w:p>
    <w:p w14:paraId="45222155" w14:textId="110BD0D1" w:rsidR="009365B9" w:rsidRPr="00901637" w:rsidRDefault="009365B9" w:rsidP="00040C29">
      <w:pPr>
        <w:spacing w:after="160" w:line="259" w:lineRule="auto"/>
        <w:contextualSpacing/>
        <w:jc w:val="left"/>
        <w:rPr>
          <w:rFonts w:cs="Arial"/>
          <w:szCs w:val="22"/>
        </w:rPr>
      </w:pPr>
      <w:r w:rsidRPr="00901637">
        <w:rPr>
          <w:rFonts w:cs="Arial"/>
          <w:szCs w:val="22"/>
        </w:rPr>
        <w:lastRenderedPageBreak/>
        <w:t>Through this activity, the project will support the development of electoral civic education messaging, materials and awareness campaigns that highlight the values and norms of a democratic system, the links between elections and democracy, and the role of voters in strengthening social cohesion in society. Through broad based engagement, this activity will ensure all materials and messaging developed reach all segments of society, and target women, yout</w:t>
      </w:r>
      <w:r w:rsidR="00040C29" w:rsidRPr="00901637">
        <w:rPr>
          <w:rFonts w:cs="Arial"/>
          <w:szCs w:val="22"/>
        </w:rPr>
        <w:t>h and minorities in particular, through the following activities:</w:t>
      </w:r>
    </w:p>
    <w:p w14:paraId="1E60E149" w14:textId="77777777" w:rsidR="009365B9" w:rsidRPr="00901637" w:rsidRDefault="009365B9" w:rsidP="00192491">
      <w:pPr>
        <w:spacing w:after="160" w:line="259" w:lineRule="auto"/>
        <w:contextualSpacing/>
        <w:jc w:val="left"/>
        <w:rPr>
          <w:rFonts w:cs="Arial"/>
          <w:color w:val="0A0A0A"/>
          <w:spacing w:val="8"/>
          <w:szCs w:val="22"/>
          <w:shd w:val="clear" w:color="auto" w:fill="FEFEFE"/>
        </w:rPr>
      </w:pPr>
    </w:p>
    <w:p w14:paraId="6F87C21F" w14:textId="77777777" w:rsidR="009365B9" w:rsidRPr="00901637" w:rsidRDefault="009365B9" w:rsidP="007E0D92">
      <w:pPr>
        <w:pStyle w:val="ListParagraph"/>
        <w:numPr>
          <w:ilvl w:val="0"/>
          <w:numId w:val="9"/>
        </w:numPr>
        <w:spacing w:after="160" w:line="259" w:lineRule="auto"/>
        <w:contextualSpacing/>
        <w:jc w:val="left"/>
        <w:rPr>
          <w:rFonts w:cs="Arial"/>
          <w:color w:val="0A0A0A"/>
          <w:spacing w:val="8"/>
          <w:szCs w:val="22"/>
          <w:shd w:val="clear" w:color="auto" w:fill="FEFEFE"/>
        </w:rPr>
      </w:pPr>
      <w:r w:rsidRPr="00901637">
        <w:rPr>
          <w:rFonts w:cs="Arial"/>
          <w:color w:val="0A0A0A"/>
          <w:spacing w:val="8"/>
          <w:szCs w:val="22"/>
          <w:shd w:val="clear" w:color="auto" w:fill="FEFEFE"/>
        </w:rPr>
        <w:t>Technical advisory support to HNEC’s voter and civic education team in developing materials and resources that are audience specific</w:t>
      </w:r>
    </w:p>
    <w:p w14:paraId="496589AD" w14:textId="462F2336" w:rsidR="009365B9" w:rsidRPr="00901637" w:rsidRDefault="009365B9" w:rsidP="007E0D92">
      <w:pPr>
        <w:pStyle w:val="ListParagraph"/>
        <w:numPr>
          <w:ilvl w:val="0"/>
          <w:numId w:val="9"/>
        </w:numPr>
        <w:spacing w:after="160" w:line="259" w:lineRule="auto"/>
        <w:contextualSpacing/>
        <w:jc w:val="left"/>
        <w:rPr>
          <w:rFonts w:cs="Arial"/>
          <w:color w:val="0A0A0A"/>
          <w:spacing w:val="8"/>
          <w:szCs w:val="22"/>
          <w:shd w:val="clear" w:color="auto" w:fill="FEFEFE"/>
        </w:rPr>
      </w:pPr>
      <w:r w:rsidRPr="00901637">
        <w:rPr>
          <w:rFonts w:cs="Arial"/>
          <w:color w:val="0A0A0A"/>
          <w:spacing w:val="8"/>
          <w:szCs w:val="22"/>
          <w:shd w:val="clear" w:color="auto" w:fill="FEFEFE"/>
        </w:rPr>
        <w:t>Production and dissemination of voter education campaigns and materials on the voter registration process, voting process and the overall electoral process</w:t>
      </w:r>
    </w:p>
    <w:p w14:paraId="5EDF0DA8" w14:textId="72AC58DD" w:rsidR="009365B9" w:rsidRPr="00901637" w:rsidRDefault="009365B9" w:rsidP="007E0D92">
      <w:pPr>
        <w:pStyle w:val="ListParagraph"/>
        <w:numPr>
          <w:ilvl w:val="0"/>
          <w:numId w:val="9"/>
        </w:numPr>
        <w:spacing w:after="160" w:line="259" w:lineRule="auto"/>
        <w:contextualSpacing/>
        <w:jc w:val="left"/>
        <w:rPr>
          <w:rFonts w:cs="Arial"/>
          <w:color w:val="0A0A0A"/>
          <w:spacing w:val="8"/>
          <w:szCs w:val="22"/>
          <w:shd w:val="clear" w:color="auto" w:fill="FEFEFE"/>
        </w:rPr>
      </w:pPr>
      <w:r w:rsidRPr="00901637">
        <w:rPr>
          <w:rFonts w:cs="Arial"/>
          <w:color w:val="0A0A0A"/>
          <w:spacing w:val="8"/>
          <w:szCs w:val="22"/>
          <w:shd w:val="clear" w:color="auto" w:fill="FEFEFE"/>
        </w:rPr>
        <w:t xml:space="preserve">Production and dissemination of national campaigns on the importance of voting and turnout </w:t>
      </w:r>
    </w:p>
    <w:p w14:paraId="255E1B4A" w14:textId="6DE5954A" w:rsidR="009365B9" w:rsidRPr="00901637" w:rsidRDefault="001F37B2" w:rsidP="007E0D92">
      <w:pPr>
        <w:pStyle w:val="ListParagraph"/>
        <w:numPr>
          <w:ilvl w:val="0"/>
          <w:numId w:val="9"/>
        </w:numPr>
        <w:spacing w:after="160" w:line="259" w:lineRule="auto"/>
        <w:contextualSpacing/>
        <w:jc w:val="left"/>
        <w:rPr>
          <w:rFonts w:cs="Arial"/>
          <w:color w:val="0A0A0A"/>
          <w:spacing w:val="8"/>
          <w:szCs w:val="22"/>
          <w:shd w:val="clear" w:color="auto" w:fill="FEFEFE"/>
        </w:rPr>
      </w:pPr>
      <w:r w:rsidRPr="00901637">
        <w:rPr>
          <w:rFonts w:cs="Arial"/>
          <w:color w:val="0A0A0A"/>
          <w:spacing w:val="8"/>
          <w:szCs w:val="22"/>
          <w:shd w:val="clear" w:color="auto" w:fill="FEFEFE"/>
        </w:rPr>
        <w:t xml:space="preserve">Production of television and radio spots on voter and civic education messaging </w:t>
      </w:r>
    </w:p>
    <w:p w14:paraId="6439FC34" w14:textId="77777777" w:rsidR="00192491" w:rsidRPr="00901637" w:rsidRDefault="00192491" w:rsidP="001F37B2">
      <w:pPr>
        <w:pStyle w:val="ListParagraph"/>
        <w:spacing w:after="160" w:line="259" w:lineRule="auto"/>
        <w:contextualSpacing/>
        <w:jc w:val="left"/>
        <w:rPr>
          <w:rFonts w:cs="Arial"/>
          <w:szCs w:val="22"/>
        </w:rPr>
      </w:pPr>
    </w:p>
    <w:p w14:paraId="7466E1C4" w14:textId="4FCC9FDE" w:rsidR="00192491" w:rsidRPr="00901637" w:rsidRDefault="00192491" w:rsidP="001D3A5D">
      <w:pPr>
        <w:spacing w:after="160" w:line="259" w:lineRule="auto"/>
        <w:contextualSpacing/>
        <w:jc w:val="left"/>
        <w:rPr>
          <w:rFonts w:cs="Arial"/>
          <w:b/>
          <w:szCs w:val="22"/>
        </w:rPr>
      </w:pPr>
      <w:r w:rsidRPr="00901637">
        <w:rPr>
          <w:rFonts w:cs="Arial"/>
          <w:b/>
          <w:szCs w:val="22"/>
        </w:rPr>
        <w:t xml:space="preserve">Activity </w:t>
      </w:r>
      <w:r w:rsidR="001D3A5D" w:rsidRPr="00901637">
        <w:rPr>
          <w:rFonts w:cs="Arial"/>
          <w:b/>
          <w:szCs w:val="22"/>
        </w:rPr>
        <w:t>3</w:t>
      </w:r>
      <w:r w:rsidR="00E77E13" w:rsidRPr="00901637">
        <w:rPr>
          <w:rFonts w:cs="Arial"/>
          <w:b/>
          <w:szCs w:val="22"/>
        </w:rPr>
        <w:t>.3</w:t>
      </w:r>
      <w:r w:rsidR="00E77E13" w:rsidRPr="00901637">
        <w:rPr>
          <w:rFonts w:cs="Arial"/>
          <w:b/>
          <w:szCs w:val="22"/>
        </w:rPr>
        <w:tab/>
      </w:r>
      <w:r w:rsidRPr="00901637">
        <w:rPr>
          <w:rFonts w:cs="Arial"/>
          <w:b/>
          <w:szCs w:val="22"/>
        </w:rPr>
        <w:t>Generate</w:t>
      </w:r>
      <w:r w:rsidR="00040C29" w:rsidRPr="00901637">
        <w:rPr>
          <w:rFonts w:cs="Arial"/>
          <w:b/>
          <w:szCs w:val="22"/>
        </w:rPr>
        <w:t xml:space="preserve"> </w:t>
      </w:r>
      <w:r w:rsidRPr="00901637">
        <w:rPr>
          <w:rFonts w:cs="Arial"/>
          <w:b/>
          <w:szCs w:val="22"/>
        </w:rPr>
        <w:t xml:space="preserve">data and analysis </w:t>
      </w:r>
      <w:r w:rsidR="0019171B" w:rsidRPr="00901637">
        <w:rPr>
          <w:rFonts w:cs="Arial"/>
          <w:b/>
          <w:szCs w:val="22"/>
        </w:rPr>
        <w:t xml:space="preserve">to enhance the electoral process </w:t>
      </w:r>
      <w:r w:rsidRPr="00901637">
        <w:rPr>
          <w:rFonts w:cs="Arial"/>
          <w:b/>
          <w:szCs w:val="22"/>
        </w:rPr>
        <w:t xml:space="preserve">including </w:t>
      </w:r>
      <w:r w:rsidR="0019171B" w:rsidRPr="00901637">
        <w:rPr>
          <w:rFonts w:cs="Arial"/>
          <w:b/>
          <w:szCs w:val="22"/>
        </w:rPr>
        <w:t xml:space="preserve">data on </w:t>
      </w:r>
      <w:r w:rsidRPr="00901637">
        <w:rPr>
          <w:rFonts w:cs="Arial"/>
          <w:b/>
          <w:szCs w:val="22"/>
        </w:rPr>
        <w:t>IDPs and out of country voters</w:t>
      </w:r>
    </w:p>
    <w:p w14:paraId="1F8D44F6" w14:textId="06BFE330" w:rsidR="00192491" w:rsidRPr="00901637" w:rsidRDefault="0019171B" w:rsidP="00901637">
      <w:pPr>
        <w:tabs>
          <w:tab w:val="left" w:pos="6840"/>
        </w:tabs>
        <w:spacing w:after="160" w:line="259" w:lineRule="auto"/>
        <w:contextualSpacing/>
        <w:jc w:val="left"/>
        <w:rPr>
          <w:rFonts w:cs="Arial"/>
          <w:szCs w:val="22"/>
        </w:rPr>
      </w:pPr>
      <w:r w:rsidRPr="00901637">
        <w:rPr>
          <w:rFonts w:cs="Arial"/>
          <w:szCs w:val="22"/>
        </w:rPr>
        <w:tab/>
      </w:r>
    </w:p>
    <w:p w14:paraId="46183C02" w14:textId="781DD858" w:rsidR="001D0A5D" w:rsidRPr="00901637" w:rsidRDefault="001D0A5D" w:rsidP="00EC79C1">
      <w:pPr>
        <w:spacing w:after="160" w:line="259" w:lineRule="auto"/>
        <w:contextualSpacing/>
        <w:jc w:val="left"/>
        <w:rPr>
          <w:rFonts w:cs="Arial"/>
          <w:szCs w:val="22"/>
        </w:rPr>
      </w:pPr>
      <w:r w:rsidRPr="00901637">
        <w:rPr>
          <w:rFonts w:cs="Arial"/>
          <w:szCs w:val="22"/>
        </w:rPr>
        <w:t>Informed decision-making requires the availability of accurate, reliable and timely data and analysis. Through this intervention, the project will support HNEC in conducting various exercises with the goal of developing plans and implementation strategies based on data and analysis</w:t>
      </w:r>
      <w:r w:rsidR="00EC79C1" w:rsidRPr="00901637">
        <w:rPr>
          <w:rFonts w:cs="Arial"/>
          <w:szCs w:val="22"/>
        </w:rPr>
        <w:t>, through the following activities:</w:t>
      </w:r>
      <w:r w:rsidRPr="00901637">
        <w:rPr>
          <w:rFonts w:cs="Arial"/>
          <w:szCs w:val="22"/>
        </w:rPr>
        <w:t xml:space="preserve"> </w:t>
      </w:r>
    </w:p>
    <w:p w14:paraId="5826983F" w14:textId="77777777" w:rsidR="001D0A5D" w:rsidRPr="00901637" w:rsidRDefault="001D0A5D" w:rsidP="00192491">
      <w:pPr>
        <w:spacing w:after="160" w:line="259" w:lineRule="auto"/>
        <w:contextualSpacing/>
        <w:jc w:val="left"/>
        <w:rPr>
          <w:rFonts w:cs="Arial"/>
          <w:szCs w:val="22"/>
        </w:rPr>
      </w:pPr>
    </w:p>
    <w:p w14:paraId="5E1EE71A" w14:textId="22FFF1D8" w:rsidR="001D0A5D" w:rsidRPr="00901637" w:rsidRDefault="001D0A5D" w:rsidP="007E0D92">
      <w:pPr>
        <w:pStyle w:val="ListParagraph"/>
        <w:numPr>
          <w:ilvl w:val="0"/>
          <w:numId w:val="9"/>
        </w:numPr>
        <w:spacing w:after="160" w:line="259" w:lineRule="auto"/>
        <w:contextualSpacing/>
        <w:jc w:val="left"/>
        <w:rPr>
          <w:rFonts w:cs="Arial"/>
          <w:szCs w:val="22"/>
        </w:rPr>
      </w:pPr>
      <w:r w:rsidRPr="00901637">
        <w:rPr>
          <w:rFonts w:cs="Arial"/>
          <w:szCs w:val="22"/>
        </w:rPr>
        <w:t xml:space="preserve">Mapping exercises to know the scale and scope of existing voter and civic education programs carried out by civil society organizations and others; with the aim of ensuring complementarity and collaboration for greater impact  </w:t>
      </w:r>
    </w:p>
    <w:p w14:paraId="5F661005" w14:textId="2FD7C306" w:rsidR="001D0A5D" w:rsidRPr="00901637" w:rsidRDefault="001D0A5D" w:rsidP="007E0D92">
      <w:pPr>
        <w:pStyle w:val="ListParagraph"/>
        <w:numPr>
          <w:ilvl w:val="0"/>
          <w:numId w:val="9"/>
        </w:numPr>
        <w:spacing w:after="160" w:line="259" w:lineRule="auto"/>
        <w:contextualSpacing/>
        <w:jc w:val="left"/>
        <w:rPr>
          <w:rFonts w:cs="Arial"/>
          <w:szCs w:val="22"/>
        </w:rPr>
      </w:pPr>
      <w:r w:rsidRPr="00901637">
        <w:rPr>
          <w:rFonts w:cs="Arial"/>
          <w:szCs w:val="22"/>
        </w:rPr>
        <w:t>Develop and implement opinion surveys to better understand voter needs and on the effectiveness of civic and voter education programs</w:t>
      </w:r>
    </w:p>
    <w:p w14:paraId="2FBED8EC" w14:textId="475FD10A" w:rsidR="001D0A5D" w:rsidRPr="00901637" w:rsidRDefault="001D0A5D" w:rsidP="007E0D92">
      <w:pPr>
        <w:pStyle w:val="ListParagraph"/>
        <w:numPr>
          <w:ilvl w:val="0"/>
          <w:numId w:val="9"/>
        </w:numPr>
        <w:spacing w:after="160" w:line="259" w:lineRule="auto"/>
        <w:contextualSpacing/>
        <w:jc w:val="left"/>
        <w:rPr>
          <w:rFonts w:cs="Arial"/>
          <w:szCs w:val="22"/>
        </w:rPr>
      </w:pPr>
      <w:r w:rsidRPr="00901637">
        <w:rPr>
          <w:rFonts w:cs="Arial"/>
          <w:szCs w:val="22"/>
        </w:rPr>
        <w:t>Collect data and analysis on the number and locations of internally displaced persons (IDPs) in an effort to ensure their participation in the electoral process</w:t>
      </w:r>
    </w:p>
    <w:p w14:paraId="75F8BD03" w14:textId="6AB1311A" w:rsidR="001D0A5D" w:rsidRPr="00901637" w:rsidRDefault="001D0A5D" w:rsidP="007E0D92">
      <w:pPr>
        <w:pStyle w:val="ListParagraph"/>
        <w:numPr>
          <w:ilvl w:val="0"/>
          <w:numId w:val="9"/>
        </w:numPr>
        <w:spacing w:after="160" w:line="259" w:lineRule="auto"/>
        <w:contextualSpacing/>
        <w:jc w:val="left"/>
        <w:rPr>
          <w:rFonts w:cs="Arial"/>
          <w:szCs w:val="22"/>
        </w:rPr>
      </w:pPr>
      <w:r w:rsidRPr="00901637">
        <w:rPr>
          <w:rFonts w:cs="Arial"/>
          <w:szCs w:val="22"/>
        </w:rPr>
        <w:t>Conduct surveys and analysis on out of country voters, and surveys on the most effective ways of reaching out to them on voter registration and election day</w:t>
      </w:r>
    </w:p>
    <w:p w14:paraId="29F00448" w14:textId="2A95124E" w:rsidR="00192491" w:rsidRPr="00901637" w:rsidRDefault="00192491" w:rsidP="001D3A5D">
      <w:pPr>
        <w:spacing w:after="160" w:line="259" w:lineRule="auto"/>
        <w:contextualSpacing/>
        <w:jc w:val="left"/>
        <w:rPr>
          <w:rFonts w:cs="Arial"/>
          <w:b/>
          <w:szCs w:val="22"/>
        </w:rPr>
      </w:pPr>
      <w:r w:rsidRPr="00901637">
        <w:rPr>
          <w:rFonts w:cs="Arial"/>
          <w:b/>
          <w:szCs w:val="22"/>
        </w:rPr>
        <w:t xml:space="preserve">Activity </w:t>
      </w:r>
      <w:r w:rsidR="001D3A5D" w:rsidRPr="00901637">
        <w:rPr>
          <w:rFonts w:cs="Arial"/>
          <w:b/>
          <w:szCs w:val="22"/>
        </w:rPr>
        <w:t>3</w:t>
      </w:r>
      <w:r w:rsidRPr="00901637">
        <w:rPr>
          <w:rFonts w:cs="Arial"/>
          <w:b/>
          <w:szCs w:val="22"/>
        </w:rPr>
        <w:t>.4</w:t>
      </w:r>
      <w:r w:rsidRPr="00901637">
        <w:rPr>
          <w:rFonts w:cs="Arial"/>
          <w:b/>
          <w:szCs w:val="22"/>
        </w:rPr>
        <w:tab/>
      </w:r>
      <w:r w:rsidRPr="00901637">
        <w:rPr>
          <w:rFonts w:cs="Arial"/>
          <w:b/>
          <w:szCs w:val="22"/>
        </w:rPr>
        <w:t xml:space="preserve">Support and advocate for the strengthening of </w:t>
      </w:r>
      <w:r w:rsidR="001D3A5D" w:rsidRPr="00901637">
        <w:rPr>
          <w:rFonts w:cs="Arial"/>
          <w:b/>
          <w:szCs w:val="22"/>
        </w:rPr>
        <w:t xml:space="preserve">both </w:t>
      </w:r>
      <w:r w:rsidRPr="00901637">
        <w:rPr>
          <w:rFonts w:cs="Arial"/>
          <w:b/>
          <w:szCs w:val="22"/>
        </w:rPr>
        <w:t xml:space="preserve">the newly established </w:t>
      </w:r>
      <w:r w:rsidR="0019171B" w:rsidRPr="00901637">
        <w:rPr>
          <w:rFonts w:cs="Arial"/>
          <w:b/>
          <w:szCs w:val="22"/>
        </w:rPr>
        <w:t xml:space="preserve">women empowerment </w:t>
      </w:r>
      <w:r w:rsidRPr="00901637">
        <w:rPr>
          <w:rFonts w:cs="Arial"/>
          <w:b/>
          <w:szCs w:val="22"/>
        </w:rPr>
        <w:t>unit</w:t>
      </w:r>
      <w:r w:rsidR="001D3A5D" w:rsidRPr="00901637">
        <w:rPr>
          <w:rFonts w:cs="Arial"/>
          <w:b/>
          <w:szCs w:val="22"/>
        </w:rPr>
        <w:t xml:space="preserve"> and supporting peoples with disability unit.</w:t>
      </w:r>
    </w:p>
    <w:p w14:paraId="798ED302" w14:textId="53F8D12F" w:rsidR="00B0289D" w:rsidRPr="00901637" w:rsidRDefault="00AE3B3E" w:rsidP="001D3A5D">
      <w:pPr>
        <w:spacing w:after="160" w:line="259" w:lineRule="auto"/>
        <w:contextualSpacing/>
        <w:rPr>
          <w:rFonts w:cs="Arial"/>
          <w:szCs w:val="22"/>
        </w:rPr>
      </w:pPr>
      <w:r w:rsidRPr="00901637">
        <w:rPr>
          <w:rFonts w:cs="Arial"/>
          <w:szCs w:val="22"/>
        </w:rPr>
        <w:t xml:space="preserve">HNEC’s </w:t>
      </w:r>
      <w:r w:rsidR="00961C35" w:rsidRPr="00901637">
        <w:rPr>
          <w:rFonts w:cs="Arial"/>
          <w:szCs w:val="22"/>
        </w:rPr>
        <w:t xml:space="preserve">has a </w:t>
      </w:r>
      <w:r w:rsidRPr="00901637">
        <w:rPr>
          <w:rFonts w:cs="Arial"/>
          <w:szCs w:val="22"/>
        </w:rPr>
        <w:t>new</w:t>
      </w:r>
      <w:r w:rsidR="00961C35" w:rsidRPr="00901637">
        <w:rPr>
          <w:rFonts w:cs="Arial"/>
          <w:szCs w:val="22"/>
        </w:rPr>
        <w:t>ly</w:t>
      </w:r>
      <w:r w:rsidRPr="00901637">
        <w:rPr>
          <w:rFonts w:cs="Arial"/>
          <w:szCs w:val="22"/>
        </w:rPr>
        <w:t xml:space="preserve"> approved </w:t>
      </w:r>
      <w:r w:rsidR="0019171B" w:rsidRPr="00901637">
        <w:rPr>
          <w:rFonts w:cs="Arial"/>
          <w:szCs w:val="22"/>
        </w:rPr>
        <w:t xml:space="preserve">women empowerment </w:t>
      </w:r>
      <w:r w:rsidRPr="00901637">
        <w:rPr>
          <w:rFonts w:cs="Arial"/>
          <w:szCs w:val="22"/>
        </w:rPr>
        <w:t xml:space="preserve">unit </w:t>
      </w:r>
      <w:r w:rsidR="001D3A5D" w:rsidRPr="00901637">
        <w:rPr>
          <w:rFonts w:cs="Arial"/>
          <w:szCs w:val="22"/>
        </w:rPr>
        <w:t>and peoples with disability unit</w:t>
      </w:r>
      <w:r w:rsidRPr="00901637">
        <w:rPr>
          <w:rFonts w:cs="Arial"/>
          <w:szCs w:val="22"/>
        </w:rPr>
        <w:t xml:space="preserve">. This activity </w:t>
      </w:r>
      <w:r w:rsidR="00961C35" w:rsidRPr="00901637">
        <w:rPr>
          <w:rFonts w:cs="Arial"/>
          <w:szCs w:val="22"/>
        </w:rPr>
        <w:t>will promote the</w:t>
      </w:r>
      <w:r w:rsidRPr="00901637">
        <w:rPr>
          <w:rFonts w:cs="Arial"/>
          <w:szCs w:val="22"/>
        </w:rPr>
        <w:t xml:space="preserve"> institutionalization of the </w:t>
      </w:r>
      <w:r w:rsidR="001D3A5D" w:rsidRPr="00901637">
        <w:rPr>
          <w:rFonts w:cs="Arial"/>
          <w:szCs w:val="22"/>
        </w:rPr>
        <w:t xml:space="preserve">two </w:t>
      </w:r>
      <w:r w:rsidRPr="00901637">
        <w:rPr>
          <w:rFonts w:cs="Arial"/>
          <w:szCs w:val="22"/>
        </w:rPr>
        <w:t>unit</w:t>
      </w:r>
      <w:r w:rsidR="001D3A5D" w:rsidRPr="00901637">
        <w:rPr>
          <w:rFonts w:cs="Arial"/>
          <w:szCs w:val="22"/>
        </w:rPr>
        <w:t>s</w:t>
      </w:r>
      <w:r w:rsidRPr="00901637">
        <w:rPr>
          <w:rFonts w:cs="Arial"/>
          <w:szCs w:val="22"/>
        </w:rPr>
        <w:t xml:space="preserve"> with the necessary human and financial resources to ensure it can effectively carry out the planned gender</w:t>
      </w:r>
      <w:r w:rsidR="001D3A5D" w:rsidRPr="00901637">
        <w:rPr>
          <w:rFonts w:cs="Arial"/>
          <w:szCs w:val="22"/>
        </w:rPr>
        <w:t xml:space="preserve"> and disabled peoples</w:t>
      </w:r>
      <w:r w:rsidRPr="00901637">
        <w:rPr>
          <w:rFonts w:cs="Arial"/>
          <w:szCs w:val="22"/>
        </w:rPr>
        <w:t xml:space="preserve"> activities</w:t>
      </w:r>
      <w:r w:rsidR="001D3A5D" w:rsidRPr="00901637">
        <w:rPr>
          <w:rFonts w:cs="Arial"/>
          <w:szCs w:val="22"/>
        </w:rPr>
        <w:t>, according the approved plans</w:t>
      </w:r>
      <w:r w:rsidRPr="00901637">
        <w:rPr>
          <w:rFonts w:cs="Arial"/>
          <w:szCs w:val="22"/>
        </w:rPr>
        <w:t xml:space="preserve">. </w:t>
      </w:r>
      <w:r w:rsidR="002E0734" w:rsidRPr="00901637">
        <w:rPr>
          <w:rFonts w:cs="Arial"/>
          <w:szCs w:val="22"/>
        </w:rPr>
        <w:t xml:space="preserve">It is also focused on increasing the knowledge and awareness of HNEC staff, both at </w:t>
      </w:r>
      <w:r w:rsidR="00A43F65" w:rsidRPr="00901637">
        <w:rPr>
          <w:rFonts w:cs="Arial"/>
          <w:szCs w:val="22"/>
        </w:rPr>
        <w:t>centre</w:t>
      </w:r>
      <w:r w:rsidR="002E0734" w:rsidRPr="00901637">
        <w:rPr>
          <w:rFonts w:cs="Arial"/>
          <w:szCs w:val="22"/>
        </w:rPr>
        <w:t xml:space="preserve"> and field level, on the importance of women’s participation in public life.</w:t>
      </w:r>
    </w:p>
    <w:p w14:paraId="7741F38D" w14:textId="728DBA06" w:rsidR="00B0289D" w:rsidRPr="00901637" w:rsidRDefault="00AE3B3E" w:rsidP="007E0D92">
      <w:pPr>
        <w:pStyle w:val="ListParagraph"/>
        <w:numPr>
          <w:ilvl w:val="0"/>
          <w:numId w:val="9"/>
        </w:numPr>
        <w:spacing w:after="160" w:line="259" w:lineRule="auto"/>
        <w:contextualSpacing/>
        <w:jc w:val="left"/>
        <w:rPr>
          <w:rFonts w:cs="Arial"/>
          <w:szCs w:val="22"/>
        </w:rPr>
      </w:pPr>
      <w:r w:rsidRPr="00901637">
        <w:rPr>
          <w:rFonts w:cs="Arial"/>
          <w:szCs w:val="22"/>
        </w:rPr>
        <w:t>Advocate for HNEC staffing to the gender</w:t>
      </w:r>
      <w:r w:rsidR="00C00BCE" w:rsidRPr="00901637">
        <w:rPr>
          <w:rFonts w:cs="Arial"/>
          <w:szCs w:val="22"/>
        </w:rPr>
        <w:t xml:space="preserve"> and disability</w:t>
      </w:r>
      <w:r w:rsidRPr="00901637">
        <w:rPr>
          <w:rFonts w:cs="Arial"/>
          <w:szCs w:val="22"/>
        </w:rPr>
        <w:t xml:space="preserve"> unit, and budgetary provisions </w:t>
      </w:r>
    </w:p>
    <w:p w14:paraId="7C61FEB7" w14:textId="6F6D74CF" w:rsidR="00AE3B3E" w:rsidRPr="00901637" w:rsidRDefault="00AE3B3E" w:rsidP="007E0D92">
      <w:pPr>
        <w:pStyle w:val="ListParagraph"/>
        <w:numPr>
          <w:ilvl w:val="0"/>
          <w:numId w:val="9"/>
        </w:numPr>
        <w:spacing w:after="160" w:line="259" w:lineRule="auto"/>
        <w:contextualSpacing/>
        <w:jc w:val="left"/>
        <w:rPr>
          <w:rFonts w:cs="Arial"/>
          <w:szCs w:val="22"/>
        </w:rPr>
      </w:pPr>
      <w:r w:rsidRPr="00901637">
        <w:rPr>
          <w:rFonts w:cs="Arial"/>
          <w:szCs w:val="22"/>
        </w:rPr>
        <w:t xml:space="preserve">Facilitate the holding of workshops and seminars on </w:t>
      </w:r>
      <w:r w:rsidR="001D3A5D" w:rsidRPr="00901637">
        <w:rPr>
          <w:rFonts w:cs="Arial"/>
          <w:szCs w:val="22"/>
        </w:rPr>
        <w:t xml:space="preserve">political rights </w:t>
      </w:r>
      <w:r w:rsidR="00C00BCE" w:rsidRPr="00901637">
        <w:rPr>
          <w:rFonts w:cs="Arial"/>
          <w:szCs w:val="22"/>
        </w:rPr>
        <w:t xml:space="preserve">of women and disabled </w:t>
      </w:r>
      <w:r w:rsidR="001D3A5D" w:rsidRPr="00901637">
        <w:rPr>
          <w:rFonts w:cs="Arial"/>
          <w:szCs w:val="22"/>
        </w:rPr>
        <w:t>and their right to participate</w:t>
      </w:r>
      <w:r w:rsidRPr="00901637">
        <w:rPr>
          <w:rFonts w:cs="Arial"/>
          <w:szCs w:val="22"/>
        </w:rPr>
        <w:t xml:space="preserve"> in </w:t>
      </w:r>
      <w:r w:rsidR="001D3A5D" w:rsidRPr="00901637">
        <w:rPr>
          <w:rFonts w:cs="Arial"/>
          <w:szCs w:val="22"/>
        </w:rPr>
        <w:t>electoral processes</w:t>
      </w:r>
      <w:r w:rsidRPr="00901637">
        <w:rPr>
          <w:rFonts w:cs="Arial"/>
          <w:szCs w:val="22"/>
        </w:rPr>
        <w:t xml:space="preserve"> as voters, candidates</w:t>
      </w:r>
      <w:r w:rsidR="00961C35" w:rsidRPr="00901637">
        <w:rPr>
          <w:rFonts w:cs="Arial"/>
          <w:szCs w:val="22"/>
        </w:rPr>
        <w:t xml:space="preserve"> </w:t>
      </w:r>
      <w:r w:rsidRPr="00901637">
        <w:rPr>
          <w:rFonts w:cs="Arial"/>
          <w:szCs w:val="22"/>
        </w:rPr>
        <w:t>and election administrators</w:t>
      </w:r>
      <w:r w:rsidR="001D3A5D" w:rsidRPr="00901637">
        <w:rPr>
          <w:rFonts w:cs="Arial"/>
          <w:szCs w:val="22"/>
        </w:rPr>
        <w:t>;</w:t>
      </w:r>
      <w:r w:rsidRPr="00901637">
        <w:rPr>
          <w:rFonts w:cs="Arial"/>
          <w:szCs w:val="22"/>
        </w:rPr>
        <w:t xml:space="preserve"> </w:t>
      </w:r>
      <w:r w:rsidR="001D3A5D" w:rsidRPr="00901637">
        <w:rPr>
          <w:rFonts w:cs="Arial"/>
          <w:szCs w:val="22"/>
        </w:rPr>
        <w:t>in addition to raising the awareness on the right of disabled people in elections.</w:t>
      </w:r>
    </w:p>
    <w:p w14:paraId="6E1D9012" w14:textId="4C1779DC" w:rsidR="00AE3B3E" w:rsidRPr="00901637" w:rsidRDefault="00AE3B3E" w:rsidP="007E0D92">
      <w:pPr>
        <w:pStyle w:val="ListParagraph"/>
        <w:numPr>
          <w:ilvl w:val="0"/>
          <w:numId w:val="9"/>
        </w:numPr>
        <w:spacing w:after="160" w:line="259" w:lineRule="auto"/>
        <w:contextualSpacing/>
        <w:jc w:val="left"/>
        <w:rPr>
          <w:rFonts w:cs="Arial"/>
          <w:szCs w:val="22"/>
        </w:rPr>
      </w:pPr>
      <w:r w:rsidRPr="00901637">
        <w:rPr>
          <w:rFonts w:cs="Arial"/>
          <w:szCs w:val="22"/>
        </w:rPr>
        <w:t xml:space="preserve">Support peer-to-peer exchanges with gender </w:t>
      </w:r>
      <w:r w:rsidR="00C00BCE" w:rsidRPr="00901637">
        <w:rPr>
          <w:rFonts w:cs="Arial"/>
          <w:szCs w:val="22"/>
          <w:highlight w:val="lightGray"/>
        </w:rPr>
        <w:t>and disability</w:t>
      </w:r>
      <w:r w:rsidR="00C00BCE" w:rsidRPr="00901637">
        <w:rPr>
          <w:rFonts w:cs="Arial"/>
          <w:szCs w:val="22"/>
        </w:rPr>
        <w:t xml:space="preserve"> </w:t>
      </w:r>
      <w:r w:rsidRPr="00901637">
        <w:rPr>
          <w:rFonts w:cs="Arial"/>
          <w:szCs w:val="22"/>
        </w:rPr>
        <w:t xml:space="preserve">units of other EMBs </w:t>
      </w:r>
      <w:r w:rsidR="002C488E" w:rsidRPr="00901637">
        <w:rPr>
          <w:rFonts w:cs="Arial"/>
          <w:szCs w:val="22"/>
        </w:rPr>
        <w:t>and possibly other institutions</w:t>
      </w:r>
    </w:p>
    <w:p w14:paraId="4B9C80D5" w14:textId="070E9525" w:rsidR="00AE3B3E" w:rsidRPr="00901637" w:rsidRDefault="00AE3B3E" w:rsidP="007E0D92">
      <w:pPr>
        <w:pStyle w:val="ListParagraph"/>
        <w:numPr>
          <w:ilvl w:val="0"/>
          <w:numId w:val="9"/>
        </w:numPr>
        <w:spacing w:after="160" w:line="259" w:lineRule="auto"/>
        <w:contextualSpacing/>
        <w:jc w:val="left"/>
        <w:rPr>
          <w:rFonts w:cs="Arial"/>
          <w:szCs w:val="22"/>
        </w:rPr>
      </w:pPr>
      <w:r w:rsidRPr="00901637">
        <w:rPr>
          <w:rFonts w:cs="Arial"/>
          <w:szCs w:val="22"/>
        </w:rPr>
        <w:t>Provide training and mentoring on gender</w:t>
      </w:r>
      <w:r w:rsidR="001D3A5D" w:rsidRPr="00901637">
        <w:rPr>
          <w:rFonts w:cs="Arial"/>
          <w:szCs w:val="22"/>
        </w:rPr>
        <w:t xml:space="preserve"> and disabled people </w:t>
      </w:r>
      <w:r w:rsidRPr="00901637">
        <w:rPr>
          <w:rFonts w:cs="Arial"/>
          <w:szCs w:val="22"/>
        </w:rPr>
        <w:t xml:space="preserve">based planning and budgeting </w:t>
      </w:r>
    </w:p>
    <w:p w14:paraId="7D4556E5" w14:textId="55271DC0" w:rsidR="006B2E7C" w:rsidRPr="00901637" w:rsidRDefault="00AE3B3E" w:rsidP="007E0D92">
      <w:pPr>
        <w:pStyle w:val="ListParagraph"/>
        <w:numPr>
          <w:ilvl w:val="0"/>
          <w:numId w:val="9"/>
        </w:numPr>
        <w:spacing w:after="160" w:line="259" w:lineRule="auto"/>
        <w:contextualSpacing/>
        <w:jc w:val="left"/>
        <w:rPr>
          <w:rFonts w:cs="Arial"/>
          <w:szCs w:val="22"/>
        </w:rPr>
      </w:pPr>
      <w:r w:rsidRPr="00901637">
        <w:rPr>
          <w:rFonts w:cs="Arial"/>
          <w:szCs w:val="22"/>
        </w:rPr>
        <w:t>Raise awareness among HNEC on role of women in electi</w:t>
      </w:r>
      <w:r w:rsidR="006B2E7C" w:rsidRPr="00901637">
        <w:rPr>
          <w:rFonts w:cs="Arial"/>
          <w:szCs w:val="22"/>
        </w:rPr>
        <w:t>ons and the requirements of persons with disabilities in electoral processes, technically and administratively.</w:t>
      </w:r>
    </w:p>
    <w:p w14:paraId="01C535B4" w14:textId="58AD2A3C" w:rsidR="002E0734" w:rsidRPr="00901637" w:rsidRDefault="002E0734" w:rsidP="007E0D92">
      <w:pPr>
        <w:pStyle w:val="ListParagraph"/>
        <w:numPr>
          <w:ilvl w:val="0"/>
          <w:numId w:val="9"/>
        </w:numPr>
        <w:spacing w:after="160" w:line="259" w:lineRule="auto"/>
        <w:contextualSpacing/>
        <w:jc w:val="left"/>
        <w:rPr>
          <w:rFonts w:cs="Arial"/>
          <w:szCs w:val="22"/>
        </w:rPr>
      </w:pPr>
      <w:r w:rsidRPr="00901637">
        <w:rPr>
          <w:rFonts w:cs="Arial"/>
          <w:szCs w:val="22"/>
        </w:rPr>
        <w:lastRenderedPageBreak/>
        <w:t xml:space="preserve">Conduct surveys to gauge the level of knowledge </w:t>
      </w:r>
      <w:r w:rsidR="006B2E7C" w:rsidRPr="00901637">
        <w:rPr>
          <w:rFonts w:cs="Arial"/>
          <w:szCs w:val="22"/>
        </w:rPr>
        <w:t>and awareness</w:t>
      </w:r>
      <w:r w:rsidRPr="00901637">
        <w:rPr>
          <w:rFonts w:cs="Arial"/>
          <w:szCs w:val="22"/>
        </w:rPr>
        <w:t xml:space="preserve"> </w:t>
      </w:r>
      <w:r w:rsidR="006B2E7C" w:rsidRPr="00901637">
        <w:rPr>
          <w:rFonts w:cs="Arial"/>
          <w:szCs w:val="22"/>
        </w:rPr>
        <w:t xml:space="preserve">on </w:t>
      </w:r>
      <w:r w:rsidRPr="00901637">
        <w:rPr>
          <w:rFonts w:cs="Arial"/>
          <w:szCs w:val="22"/>
        </w:rPr>
        <w:t>the barriers women</w:t>
      </w:r>
      <w:r w:rsidR="006B2E7C" w:rsidRPr="00901637">
        <w:rPr>
          <w:rFonts w:cs="Arial"/>
          <w:szCs w:val="22"/>
        </w:rPr>
        <w:t xml:space="preserve"> and disabled persons </w:t>
      </w:r>
      <w:r w:rsidRPr="00901637">
        <w:rPr>
          <w:rFonts w:cs="Arial"/>
          <w:szCs w:val="22"/>
        </w:rPr>
        <w:t xml:space="preserve">face in public life </w:t>
      </w:r>
      <w:r w:rsidR="006B2E7C" w:rsidRPr="00901637">
        <w:rPr>
          <w:rFonts w:cs="Arial"/>
          <w:szCs w:val="22"/>
        </w:rPr>
        <w:t xml:space="preserve">generally and in political life in particular. </w:t>
      </w:r>
    </w:p>
    <w:p w14:paraId="7916D876" w14:textId="77777777" w:rsidR="00192491" w:rsidRPr="00901637" w:rsidRDefault="00192491" w:rsidP="00BB05CF">
      <w:pPr>
        <w:spacing w:after="160" w:line="276" w:lineRule="auto"/>
        <w:ind w:left="360"/>
        <w:contextualSpacing/>
        <w:rPr>
          <w:rFonts w:cs="Arial"/>
          <w:szCs w:val="22"/>
        </w:rPr>
      </w:pPr>
    </w:p>
    <w:p w14:paraId="6B521249" w14:textId="607EF030" w:rsidR="000D2334" w:rsidRPr="00901637" w:rsidRDefault="00192491" w:rsidP="00901637">
      <w:pPr>
        <w:spacing w:after="0"/>
        <w:contextualSpacing/>
        <w:rPr>
          <w:rFonts w:cs="Arial"/>
          <w:b/>
          <w:color w:val="5B9BD5" w:themeColor="accent1"/>
          <w:szCs w:val="22"/>
        </w:rPr>
      </w:pPr>
      <w:r w:rsidRPr="00901637">
        <w:rPr>
          <w:rFonts w:cs="Arial"/>
          <w:b/>
          <w:color w:val="5B9BD5" w:themeColor="accent1"/>
          <w:szCs w:val="22"/>
        </w:rPr>
        <w:t xml:space="preserve">Output </w:t>
      </w:r>
      <w:r w:rsidR="000F798A" w:rsidRPr="00901637">
        <w:rPr>
          <w:rFonts w:cs="Arial"/>
          <w:b/>
          <w:color w:val="5B9BD5" w:themeColor="accent1"/>
          <w:szCs w:val="22"/>
        </w:rPr>
        <w:t>4</w:t>
      </w:r>
      <w:r w:rsidRPr="00901637">
        <w:rPr>
          <w:rFonts w:cs="Arial"/>
          <w:b/>
          <w:color w:val="5B9BD5" w:themeColor="accent1"/>
          <w:szCs w:val="22"/>
        </w:rPr>
        <w:t>:</w:t>
      </w:r>
      <w:r w:rsidRPr="00901637">
        <w:rPr>
          <w:rFonts w:cs="Arial"/>
          <w:b/>
          <w:color w:val="5B9BD5" w:themeColor="accent1"/>
          <w:szCs w:val="22"/>
        </w:rPr>
        <w:tab/>
      </w:r>
      <w:r w:rsidR="000F798A" w:rsidRPr="00901637">
        <w:rPr>
          <w:rFonts w:cs="Arial"/>
          <w:b/>
          <w:color w:val="5B9BD5" w:themeColor="accent1"/>
          <w:szCs w:val="22"/>
        </w:rPr>
        <w:t>Raising the electoral awareness of local partners</w:t>
      </w:r>
      <w:r w:rsidR="0018718B" w:rsidRPr="00901637">
        <w:rPr>
          <w:rFonts w:cs="Arial"/>
          <w:b/>
          <w:color w:val="5B9BD5" w:themeColor="accent1"/>
          <w:szCs w:val="22"/>
        </w:rPr>
        <w:t xml:space="preserve"> and institutions</w:t>
      </w:r>
      <w:r w:rsidR="000F798A" w:rsidRPr="00901637">
        <w:rPr>
          <w:rFonts w:cs="Arial"/>
          <w:b/>
          <w:color w:val="5B9BD5" w:themeColor="accent1"/>
          <w:szCs w:val="22"/>
        </w:rPr>
        <w:t xml:space="preserve">, enabling them to perform their roles effectively in </w:t>
      </w:r>
      <w:r w:rsidR="0018718B" w:rsidRPr="00901637">
        <w:rPr>
          <w:rFonts w:cs="Arial"/>
          <w:b/>
          <w:color w:val="5B9BD5" w:themeColor="accent1"/>
          <w:szCs w:val="22"/>
        </w:rPr>
        <w:t xml:space="preserve">the </w:t>
      </w:r>
      <w:r w:rsidR="000F798A" w:rsidRPr="00901637">
        <w:rPr>
          <w:rFonts w:cs="Arial"/>
          <w:b/>
          <w:color w:val="5B9BD5" w:themeColor="accent1"/>
          <w:szCs w:val="22"/>
        </w:rPr>
        <w:t>electoral process</w:t>
      </w:r>
      <w:r w:rsidR="00C06E9B" w:rsidRPr="00901637">
        <w:rPr>
          <w:rFonts w:cs="Arial"/>
          <w:b/>
          <w:color w:val="5B9BD5" w:themeColor="accent1"/>
          <w:szCs w:val="22"/>
        </w:rPr>
        <w:t xml:space="preserve"> and contribute to a peaceful electoral environment</w:t>
      </w:r>
      <w:r w:rsidR="000F798A" w:rsidRPr="00901637">
        <w:rPr>
          <w:rFonts w:cs="Arial"/>
          <w:b/>
          <w:color w:val="5B9BD5" w:themeColor="accent1"/>
          <w:szCs w:val="22"/>
        </w:rPr>
        <w:t>.</w:t>
      </w:r>
    </w:p>
    <w:p w14:paraId="391010F2" w14:textId="77777777" w:rsidR="0018718B" w:rsidRPr="00901637" w:rsidRDefault="0018718B" w:rsidP="00B77C81">
      <w:pPr>
        <w:jc w:val="left"/>
        <w:rPr>
          <w:rFonts w:cs="Arial"/>
          <w:szCs w:val="22"/>
        </w:rPr>
      </w:pPr>
    </w:p>
    <w:p w14:paraId="71E61D92" w14:textId="027F0F26" w:rsidR="007679E3" w:rsidRPr="00901637" w:rsidRDefault="000F798A" w:rsidP="00B77C81">
      <w:pPr>
        <w:jc w:val="left"/>
        <w:rPr>
          <w:rFonts w:cs="Arial"/>
          <w:szCs w:val="22"/>
        </w:rPr>
      </w:pPr>
      <w:r w:rsidRPr="00901637">
        <w:rPr>
          <w:rFonts w:cs="Arial"/>
          <w:szCs w:val="22"/>
        </w:rPr>
        <w:t xml:space="preserve">It is well known that the implementation of electoral processes is not limited to the EMB, but rather </w:t>
      </w:r>
      <w:r w:rsidR="00180287" w:rsidRPr="00901637">
        <w:rPr>
          <w:rFonts w:cs="Arial"/>
          <w:szCs w:val="22"/>
        </w:rPr>
        <w:t xml:space="preserve">it depends on a </w:t>
      </w:r>
      <w:r w:rsidRPr="00901637">
        <w:rPr>
          <w:rFonts w:cs="Arial"/>
          <w:szCs w:val="22"/>
        </w:rPr>
        <w:t>broad process involving</w:t>
      </w:r>
      <w:r w:rsidR="0018718B" w:rsidRPr="00901637">
        <w:rPr>
          <w:rFonts w:cs="Arial"/>
          <w:szCs w:val="22"/>
        </w:rPr>
        <w:t xml:space="preserve"> non-government and government</w:t>
      </w:r>
      <w:r w:rsidRPr="00901637">
        <w:rPr>
          <w:rFonts w:cs="Arial"/>
          <w:szCs w:val="22"/>
        </w:rPr>
        <w:t xml:space="preserve"> authorities and institutions</w:t>
      </w:r>
      <w:r w:rsidR="0018718B" w:rsidRPr="00901637">
        <w:rPr>
          <w:rFonts w:cs="Arial"/>
          <w:szCs w:val="22"/>
        </w:rPr>
        <w:t>. T</w:t>
      </w:r>
      <w:r w:rsidRPr="00901637">
        <w:rPr>
          <w:rFonts w:cs="Arial"/>
          <w:szCs w:val="22"/>
        </w:rPr>
        <w:t>he electoral law or the referendum</w:t>
      </w:r>
      <w:r w:rsidR="0018718B" w:rsidRPr="00901637">
        <w:rPr>
          <w:rFonts w:cs="Arial"/>
          <w:szCs w:val="22"/>
        </w:rPr>
        <w:t xml:space="preserve"> is</w:t>
      </w:r>
      <w:r w:rsidRPr="00901637">
        <w:rPr>
          <w:rFonts w:cs="Arial"/>
          <w:szCs w:val="22"/>
        </w:rPr>
        <w:t xml:space="preserve"> issued by the legislat</w:t>
      </w:r>
      <w:r w:rsidR="00180287" w:rsidRPr="00901637">
        <w:rPr>
          <w:rFonts w:cs="Arial"/>
          <w:szCs w:val="22"/>
        </w:rPr>
        <w:t>or</w:t>
      </w:r>
      <w:r w:rsidRPr="00901637">
        <w:rPr>
          <w:rFonts w:cs="Arial"/>
          <w:szCs w:val="22"/>
        </w:rPr>
        <w:t xml:space="preserve">, </w:t>
      </w:r>
      <w:r w:rsidR="00180287" w:rsidRPr="00901637">
        <w:rPr>
          <w:rFonts w:cs="Arial"/>
          <w:szCs w:val="22"/>
        </w:rPr>
        <w:t xml:space="preserve">financial </w:t>
      </w:r>
      <w:r w:rsidRPr="00901637">
        <w:rPr>
          <w:rFonts w:cs="Arial"/>
          <w:szCs w:val="22"/>
        </w:rPr>
        <w:t xml:space="preserve">support </w:t>
      </w:r>
      <w:r w:rsidR="0018718B" w:rsidRPr="00901637">
        <w:rPr>
          <w:rFonts w:cs="Arial"/>
          <w:szCs w:val="22"/>
        </w:rPr>
        <w:t xml:space="preserve">is </w:t>
      </w:r>
      <w:r w:rsidRPr="00901637">
        <w:rPr>
          <w:rFonts w:cs="Arial"/>
          <w:szCs w:val="22"/>
        </w:rPr>
        <w:t xml:space="preserve">provided by the executive authority represented by the government and its ministries and </w:t>
      </w:r>
      <w:r w:rsidR="0018718B" w:rsidRPr="00901637">
        <w:rPr>
          <w:rFonts w:cs="Arial"/>
          <w:szCs w:val="22"/>
        </w:rPr>
        <w:t>related</w:t>
      </w:r>
      <w:r w:rsidR="00180287" w:rsidRPr="00901637">
        <w:rPr>
          <w:rFonts w:cs="Arial"/>
          <w:szCs w:val="22"/>
        </w:rPr>
        <w:t xml:space="preserve"> </w:t>
      </w:r>
      <w:r w:rsidRPr="00901637">
        <w:rPr>
          <w:rFonts w:cs="Arial"/>
          <w:szCs w:val="22"/>
        </w:rPr>
        <w:t xml:space="preserve">institutions, </w:t>
      </w:r>
      <w:r w:rsidR="00180287" w:rsidRPr="00901637">
        <w:rPr>
          <w:rFonts w:cs="Arial"/>
          <w:szCs w:val="22"/>
        </w:rPr>
        <w:t>a</w:t>
      </w:r>
      <w:r w:rsidRPr="00901637">
        <w:rPr>
          <w:rFonts w:cs="Arial"/>
          <w:szCs w:val="22"/>
        </w:rPr>
        <w:t>nd electoral dispute</w:t>
      </w:r>
      <w:r w:rsidR="00180287" w:rsidRPr="00901637">
        <w:rPr>
          <w:rFonts w:cs="Arial"/>
          <w:szCs w:val="22"/>
        </w:rPr>
        <w:t xml:space="preserve"> resolution</w:t>
      </w:r>
      <w:r w:rsidRPr="00901637">
        <w:rPr>
          <w:rFonts w:cs="Arial"/>
          <w:szCs w:val="22"/>
        </w:rPr>
        <w:t xml:space="preserve"> </w:t>
      </w:r>
      <w:r w:rsidR="0018718B" w:rsidRPr="00901637">
        <w:rPr>
          <w:rFonts w:cs="Arial"/>
          <w:szCs w:val="22"/>
        </w:rPr>
        <w:t>involves the</w:t>
      </w:r>
      <w:r w:rsidRPr="00901637">
        <w:rPr>
          <w:rFonts w:cs="Arial"/>
          <w:szCs w:val="22"/>
        </w:rPr>
        <w:t xml:space="preserve"> various departments and courts</w:t>
      </w:r>
      <w:r w:rsidR="0018718B" w:rsidRPr="00901637">
        <w:rPr>
          <w:rFonts w:cs="Arial"/>
          <w:szCs w:val="22"/>
        </w:rPr>
        <w:t xml:space="preserve"> of the judiciary</w:t>
      </w:r>
      <w:r w:rsidRPr="00901637">
        <w:rPr>
          <w:rFonts w:cs="Arial"/>
          <w:szCs w:val="22"/>
        </w:rPr>
        <w:t>. Th</w:t>
      </w:r>
      <w:r w:rsidR="00180287" w:rsidRPr="00901637">
        <w:rPr>
          <w:rFonts w:cs="Arial"/>
          <w:szCs w:val="22"/>
        </w:rPr>
        <w:t>erefore</w:t>
      </w:r>
      <w:r w:rsidRPr="00901637">
        <w:rPr>
          <w:rFonts w:cs="Arial"/>
          <w:szCs w:val="22"/>
        </w:rPr>
        <w:t>, the project</w:t>
      </w:r>
      <w:r w:rsidR="00180287" w:rsidRPr="00901637">
        <w:rPr>
          <w:rFonts w:cs="Arial"/>
          <w:szCs w:val="22"/>
        </w:rPr>
        <w:t>,</w:t>
      </w:r>
      <w:r w:rsidRPr="00901637">
        <w:rPr>
          <w:rFonts w:cs="Arial"/>
          <w:szCs w:val="22"/>
        </w:rPr>
        <w:t xml:space="preserve"> through its various and diverse activities will </w:t>
      </w:r>
      <w:r w:rsidR="00180287" w:rsidRPr="00901637">
        <w:rPr>
          <w:rFonts w:cs="Arial"/>
          <w:szCs w:val="22"/>
        </w:rPr>
        <w:t xml:space="preserve">target </w:t>
      </w:r>
      <w:r w:rsidR="00375CC9" w:rsidRPr="00901637">
        <w:rPr>
          <w:rFonts w:cs="Arial"/>
          <w:szCs w:val="22"/>
        </w:rPr>
        <w:t>these groups to</w:t>
      </w:r>
      <w:r w:rsidRPr="00901637">
        <w:rPr>
          <w:rFonts w:cs="Arial"/>
          <w:szCs w:val="22"/>
        </w:rPr>
        <w:t xml:space="preserve"> raise the</w:t>
      </w:r>
      <w:r w:rsidR="00375CC9" w:rsidRPr="00901637">
        <w:rPr>
          <w:rFonts w:cs="Arial"/>
          <w:szCs w:val="22"/>
        </w:rPr>
        <w:t>ir</w:t>
      </w:r>
      <w:r w:rsidRPr="00901637">
        <w:rPr>
          <w:rFonts w:cs="Arial"/>
          <w:szCs w:val="22"/>
        </w:rPr>
        <w:t xml:space="preserve"> awareness </w:t>
      </w:r>
      <w:r w:rsidR="00B77C81" w:rsidRPr="00901637">
        <w:rPr>
          <w:rFonts w:cs="Arial"/>
          <w:szCs w:val="22"/>
        </w:rPr>
        <w:t xml:space="preserve">on the </w:t>
      </w:r>
      <w:r w:rsidRPr="00901637">
        <w:rPr>
          <w:rFonts w:cs="Arial"/>
          <w:szCs w:val="22"/>
        </w:rPr>
        <w:t xml:space="preserve">technical details of </w:t>
      </w:r>
      <w:r w:rsidR="00375CC9" w:rsidRPr="00901637">
        <w:rPr>
          <w:rFonts w:cs="Arial"/>
          <w:szCs w:val="22"/>
        </w:rPr>
        <w:t xml:space="preserve">the </w:t>
      </w:r>
      <w:r w:rsidRPr="00901637">
        <w:rPr>
          <w:rFonts w:cs="Arial"/>
          <w:szCs w:val="22"/>
        </w:rPr>
        <w:t>electoral process</w:t>
      </w:r>
      <w:r w:rsidR="00375CC9" w:rsidRPr="00901637">
        <w:rPr>
          <w:rFonts w:cs="Arial"/>
          <w:szCs w:val="22"/>
        </w:rPr>
        <w:t xml:space="preserve">, </w:t>
      </w:r>
      <w:r w:rsidRPr="00901637">
        <w:rPr>
          <w:rFonts w:cs="Arial"/>
          <w:szCs w:val="22"/>
        </w:rPr>
        <w:t>their role</w:t>
      </w:r>
      <w:r w:rsidR="00375CC9" w:rsidRPr="00901637">
        <w:rPr>
          <w:rFonts w:cs="Arial"/>
          <w:szCs w:val="22"/>
        </w:rPr>
        <w:t>s</w:t>
      </w:r>
      <w:r w:rsidRPr="00901637">
        <w:rPr>
          <w:rFonts w:cs="Arial"/>
          <w:szCs w:val="22"/>
        </w:rPr>
        <w:t xml:space="preserve"> and responsibilities </w:t>
      </w:r>
      <w:r w:rsidR="00375CC9" w:rsidRPr="00901637">
        <w:rPr>
          <w:rFonts w:cs="Arial"/>
          <w:szCs w:val="22"/>
        </w:rPr>
        <w:t>in all the stages of the process, and what they can do to prevent conflict and ensure that the elections are</w:t>
      </w:r>
      <w:r w:rsidR="00B77C81" w:rsidRPr="00901637">
        <w:rPr>
          <w:rFonts w:cs="Arial"/>
          <w:szCs w:val="22"/>
        </w:rPr>
        <w:t xml:space="preserve"> </w:t>
      </w:r>
      <w:r w:rsidRPr="00901637">
        <w:rPr>
          <w:rFonts w:cs="Arial"/>
          <w:szCs w:val="22"/>
        </w:rPr>
        <w:t>accep</w:t>
      </w:r>
      <w:r w:rsidR="00B77C81" w:rsidRPr="00901637">
        <w:rPr>
          <w:rFonts w:cs="Arial"/>
          <w:szCs w:val="22"/>
        </w:rPr>
        <w:t>table to all parties</w:t>
      </w:r>
      <w:r w:rsidR="00375CC9" w:rsidRPr="00901637">
        <w:rPr>
          <w:rFonts w:cs="Arial"/>
          <w:szCs w:val="22"/>
        </w:rPr>
        <w:t>. The project will work to achieve this</w:t>
      </w:r>
      <w:r w:rsidR="00B77C81" w:rsidRPr="00901637">
        <w:rPr>
          <w:rFonts w:cs="Arial"/>
          <w:szCs w:val="22"/>
        </w:rPr>
        <w:t xml:space="preserve"> through the following activities:</w:t>
      </w:r>
    </w:p>
    <w:p w14:paraId="0DC21A1A" w14:textId="77777777" w:rsidR="00B77C81" w:rsidRPr="00901637" w:rsidRDefault="00B77C81" w:rsidP="00B77C81">
      <w:pPr>
        <w:jc w:val="left"/>
        <w:rPr>
          <w:rFonts w:cs="Arial"/>
          <w:szCs w:val="22"/>
        </w:rPr>
      </w:pPr>
    </w:p>
    <w:p w14:paraId="34ED9EF3" w14:textId="2750A294" w:rsidR="00F71A24" w:rsidRPr="00901637" w:rsidRDefault="001942A5" w:rsidP="00B77C81">
      <w:pPr>
        <w:spacing w:after="160" w:line="259" w:lineRule="auto"/>
        <w:contextualSpacing/>
        <w:jc w:val="left"/>
        <w:rPr>
          <w:rFonts w:cs="Arial"/>
          <w:b/>
          <w:szCs w:val="22"/>
        </w:rPr>
      </w:pPr>
      <w:r w:rsidRPr="00901637">
        <w:rPr>
          <w:rFonts w:cs="Arial"/>
          <w:b/>
          <w:szCs w:val="22"/>
        </w:rPr>
        <w:t xml:space="preserve">Activity </w:t>
      </w:r>
      <w:r w:rsidR="00B77C81" w:rsidRPr="00901637">
        <w:rPr>
          <w:rFonts w:cs="Arial"/>
          <w:b/>
          <w:szCs w:val="22"/>
        </w:rPr>
        <w:t>4</w:t>
      </w:r>
      <w:r w:rsidRPr="00901637">
        <w:rPr>
          <w:rFonts w:cs="Arial"/>
          <w:b/>
          <w:szCs w:val="22"/>
        </w:rPr>
        <w:t>.1:</w:t>
      </w:r>
      <w:r w:rsidRPr="00901637">
        <w:rPr>
          <w:rFonts w:cs="Arial"/>
          <w:b/>
          <w:szCs w:val="22"/>
        </w:rPr>
        <w:tab/>
      </w:r>
      <w:r w:rsidR="00B77C81" w:rsidRPr="00901637">
        <w:rPr>
          <w:rFonts w:cs="Arial"/>
          <w:b/>
          <w:szCs w:val="22"/>
        </w:rPr>
        <w:t xml:space="preserve">supporting </w:t>
      </w:r>
      <w:r w:rsidR="00F71A24" w:rsidRPr="00901637">
        <w:rPr>
          <w:rFonts w:cs="Arial"/>
          <w:b/>
          <w:szCs w:val="22"/>
        </w:rPr>
        <w:t xml:space="preserve">HNEC’s </w:t>
      </w:r>
      <w:r w:rsidR="00B77C81" w:rsidRPr="00901637">
        <w:rPr>
          <w:rFonts w:cs="Arial"/>
          <w:b/>
          <w:szCs w:val="22"/>
        </w:rPr>
        <w:t xml:space="preserve">Board and </w:t>
      </w:r>
      <w:r w:rsidR="00F71A24" w:rsidRPr="00901637">
        <w:rPr>
          <w:rFonts w:cs="Arial"/>
          <w:b/>
          <w:szCs w:val="22"/>
        </w:rPr>
        <w:t xml:space="preserve">legal department to </w:t>
      </w:r>
      <w:r w:rsidR="00B77C81" w:rsidRPr="00901637">
        <w:rPr>
          <w:rFonts w:cs="Arial"/>
          <w:b/>
          <w:szCs w:val="22"/>
        </w:rPr>
        <w:t>develop regulations</w:t>
      </w:r>
      <w:r w:rsidR="00375CC9" w:rsidRPr="00901637">
        <w:rPr>
          <w:rFonts w:cs="Arial"/>
          <w:b/>
          <w:szCs w:val="22"/>
        </w:rPr>
        <w:t xml:space="preserve"> and</w:t>
      </w:r>
      <w:r w:rsidR="00B77C81" w:rsidRPr="00901637">
        <w:rPr>
          <w:rFonts w:cs="Arial"/>
          <w:b/>
          <w:szCs w:val="22"/>
        </w:rPr>
        <w:t xml:space="preserve"> procedures</w:t>
      </w:r>
      <w:r w:rsidR="00375CC9" w:rsidRPr="00901637">
        <w:rPr>
          <w:rFonts w:cs="Arial"/>
          <w:b/>
          <w:szCs w:val="22"/>
        </w:rPr>
        <w:t xml:space="preserve"> that can facilitate </w:t>
      </w:r>
      <w:r w:rsidR="00B77C81" w:rsidRPr="00901637">
        <w:rPr>
          <w:rFonts w:cs="Arial"/>
          <w:b/>
          <w:szCs w:val="22"/>
        </w:rPr>
        <w:t>conduct</w:t>
      </w:r>
      <w:r w:rsidR="00375CC9" w:rsidRPr="00901637">
        <w:rPr>
          <w:rFonts w:cs="Arial"/>
          <w:b/>
          <w:szCs w:val="22"/>
        </w:rPr>
        <w:t>ing</w:t>
      </w:r>
      <w:r w:rsidR="00B77C81" w:rsidRPr="00901637">
        <w:rPr>
          <w:rFonts w:cs="Arial"/>
          <w:b/>
          <w:szCs w:val="22"/>
        </w:rPr>
        <w:t xml:space="preserve"> </w:t>
      </w:r>
      <w:r w:rsidR="00375CC9" w:rsidRPr="00901637">
        <w:rPr>
          <w:rFonts w:cs="Arial"/>
          <w:b/>
          <w:szCs w:val="22"/>
        </w:rPr>
        <w:t>elections</w:t>
      </w:r>
      <w:r w:rsidR="00B77C81" w:rsidRPr="00901637">
        <w:rPr>
          <w:rFonts w:cs="Arial"/>
          <w:b/>
          <w:szCs w:val="22"/>
        </w:rPr>
        <w:t xml:space="preserve"> in accordance with international standards and principles. </w:t>
      </w:r>
    </w:p>
    <w:p w14:paraId="68993FAC" w14:textId="77777777" w:rsidR="001942A5" w:rsidRPr="00901637" w:rsidRDefault="001942A5" w:rsidP="001942A5">
      <w:pPr>
        <w:spacing w:after="160" w:line="259" w:lineRule="auto"/>
        <w:contextualSpacing/>
        <w:jc w:val="left"/>
        <w:rPr>
          <w:rFonts w:cs="Arial"/>
          <w:b/>
          <w:szCs w:val="22"/>
        </w:rPr>
      </w:pPr>
    </w:p>
    <w:p w14:paraId="7E73D2DA" w14:textId="77777777" w:rsidR="00B77C81" w:rsidRPr="00901637" w:rsidRDefault="00B77C81" w:rsidP="007E0D92">
      <w:pPr>
        <w:pStyle w:val="ListParagraph"/>
        <w:numPr>
          <w:ilvl w:val="0"/>
          <w:numId w:val="15"/>
        </w:numPr>
        <w:spacing w:after="160" w:line="259" w:lineRule="auto"/>
        <w:contextualSpacing/>
        <w:jc w:val="left"/>
        <w:rPr>
          <w:rFonts w:cs="Arial"/>
          <w:b/>
          <w:szCs w:val="22"/>
        </w:rPr>
      </w:pPr>
      <w:r w:rsidRPr="00901637">
        <w:rPr>
          <w:rFonts w:cs="Arial"/>
          <w:szCs w:val="22"/>
        </w:rPr>
        <w:t>Providing technical and legal assistance by providing advice concerning drafting of various electoral legal legislations, which takes into consideration the existing political and social environment.</w:t>
      </w:r>
    </w:p>
    <w:p w14:paraId="5A2C8798" w14:textId="2FC7F20C" w:rsidR="001942A5" w:rsidRPr="00901637" w:rsidRDefault="00B77C81" w:rsidP="007E0D92">
      <w:pPr>
        <w:pStyle w:val="ListParagraph"/>
        <w:numPr>
          <w:ilvl w:val="0"/>
          <w:numId w:val="15"/>
        </w:numPr>
        <w:spacing w:after="160" w:line="259" w:lineRule="auto"/>
        <w:contextualSpacing/>
        <w:jc w:val="left"/>
        <w:rPr>
          <w:rFonts w:cs="Arial"/>
          <w:b/>
          <w:szCs w:val="22"/>
        </w:rPr>
      </w:pPr>
      <w:r w:rsidRPr="00901637">
        <w:rPr>
          <w:rFonts w:cs="Arial"/>
          <w:szCs w:val="22"/>
        </w:rPr>
        <w:t xml:space="preserve">Enhancing communication with the relevant authorities </w:t>
      </w:r>
      <w:r w:rsidR="00336B51" w:rsidRPr="00901637">
        <w:rPr>
          <w:rFonts w:cs="Arial"/>
          <w:szCs w:val="22"/>
        </w:rPr>
        <w:t xml:space="preserve">that </w:t>
      </w:r>
      <w:r w:rsidRPr="00901637">
        <w:rPr>
          <w:rFonts w:cs="Arial"/>
          <w:szCs w:val="22"/>
        </w:rPr>
        <w:t>issu</w:t>
      </w:r>
      <w:r w:rsidR="00336B51" w:rsidRPr="00901637">
        <w:rPr>
          <w:rFonts w:cs="Arial"/>
          <w:szCs w:val="22"/>
        </w:rPr>
        <w:t>e</w:t>
      </w:r>
      <w:r w:rsidRPr="00901637">
        <w:rPr>
          <w:rFonts w:cs="Arial"/>
          <w:szCs w:val="22"/>
        </w:rPr>
        <w:t xml:space="preserve"> </w:t>
      </w:r>
      <w:r w:rsidR="00336B51" w:rsidRPr="00901637">
        <w:rPr>
          <w:rFonts w:cs="Arial"/>
          <w:szCs w:val="22"/>
        </w:rPr>
        <w:t xml:space="preserve">electoral </w:t>
      </w:r>
      <w:r w:rsidRPr="00901637">
        <w:rPr>
          <w:rFonts w:cs="Arial"/>
          <w:szCs w:val="22"/>
        </w:rPr>
        <w:t>legislation</w:t>
      </w:r>
      <w:r w:rsidR="00336B51" w:rsidRPr="00901637">
        <w:rPr>
          <w:rFonts w:cs="Arial"/>
          <w:szCs w:val="22"/>
        </w:rPr>
        <w:t>s</w:t>
      </w:r>
      <w:r w:rsidRPr="00901637">
        <w:rPr>
          <w:rFonts w:cs="Arial"/>
          <w:szCs w:val="22"/>
        </w:rPr>
        <w:t xml:space="preserve">, </w:t>
      </w:r>
      <w:r w:rsidR="00375CC9" w:rsidRPr="00901637">
        <w:rPr>
          <w:rFonts w:cs="Arial"/>
          <w:szCs w:val="22"/>
        </w:rPr>
        <w:t xml:space="preserve">those that enforce and monitor them; </w:t>
      </w:r>
      <w:r w:rsidRPr="00901637">
        <w:rPr>
          <w:rFonts w:cs="Arial"/>
          <w:szCs w:val="22"/>
        </w:rPr>
        <w:t xml:space="preserve">namely, the </w:t>
      </w:r>
      <w:r w:rsidR="00336B51" w:rsidRPr="00901637">
        <w:rPr>
          <w:rFonts w:cs="Arial"/>
          <w:szCs w:val="22"/>
        </w:rPr>
        <w:t xml:space="preserve">HoR </w:t>
      </w:r>
      <w:r w:rsidRPr="00901637">
        <w:rPr>
          <w:rFonts w:cs="Arial"/>
          <w:szCs w:val="22"/>
        </w:rPr>
        <w:t xml:space="preserve">and the judiciary; and </w:t>
      </w:r>
      <w:r w:rsidR="00375CC9" w:rsidRPr="00901637">
        <w:rPr>
          <w:rFonts w:cs="Arial"/>
          <w:szCs w:val="22"/>
        </w:rPr>
        <w:t>facilitating</w:t>
      </w:r>
      <w:r w:rsidRPr="00901637">
        <w:rPr>
          <w:rFonts w:cs="Arial"/>
          <w:szCs w:val="22"/>
        </w:rPr>
        <w:t xml:space="preserve"> the appropriate mechanism </w:t>
      </w:r>
      <w:r w:rsidR="00375CC9" w:rsidRPr="00901637">
        <w:rPr>
          <w:rFonts w:cs="Arial"/>
          <w:szCs w:val="22"/>
        </w:rPr>
        <w:t>through which</w:t>
      </w:r>
      <w:r w:rsidRPr="00901637">
        <w:rPr>
          <w:rFonts w:cs="Arial"/>
          <w:szCs w:val="22"/>
        </w:rPr>
        <w:t xml:space="preserve"> </w:t>
      </w:r>
      <w:r w:rsidR="00336B51" w:rsidRPr="00901637">
        <w:rPr>
          <w:rFonts w:cs="Arial"/>
          <w:szCs w:val="22"/>
        </w:rPr>
        <w:t xml:space="preserve">HNEC </w:t>
      </w:r>
      <w:r w:rsidR="00375CC9" w:rsidRPr="00901637">
        <w:rPr>
          <w:rFonts w:cs="Arial"/>
          <w:szCs w:val="22"/>
        </w:rPr>
        <w:t>can</w:t>
      </w:r>
      <w:r w:rsidRPr="00901637">
        <w:rPr>
          <w:rFonts w:cs="Arial"/>
          <w:szCs w:val="22"/>
        </w:rPr>
        <w:t xml:space="preserve"> present</w:t>
      </w:r>
      <w:r w:rsidR="00375CC9" w:rsidRPr="00901637">
        <w:rPr>
          <w:rFonts w:cs="Arial"/>
          <w:szCs w:val="22"/>
        </w:rPr>
        <w:t xml:space="preserve"> the</w:t>
      </w:r>
      <w:r w:rsidRPr="00901637">
        <w:rPr>
          <w:rFonts w:cs="Arial"/>
          <w:szCs w:val="22"/>
        </w:rPr>
        <w:t xml:space="preserve"> technical details of electoral laws.</w:t>
      </w:r>
    </w:p>
    <w:p w14:paraId="5199F5A4" w14:textId="17A9F04B" w:rsidR="00375CC9" w:rsidRPr="00901637" w:rsidRDefault="00375CC9" w:rsidP="007E0D92">
      <w:pPr>
        <w:pStyle w:val="ListParagraph"/>
        <w:numPr>
          <w:ilvl w:val="0"/>
          <w:numId w:val="15"/>
        </w:numPr>
        <w:spacing w:after="160" w:line="259" w:lineRule="auto"/>
        <w:contextualSpacing/>
        <w:jc w:val="left"/>
        <w:rPr>
          <w:rFonts w:cs="Arial"/>
          <w:b/>
          <w:szCs w:val="22"/>
        </w:rPr>
      </w:pPr>
      <w:r w:rsidRPr="00901637">
        <w:rPr>
          <w:rFonts w:cs="Arial"/>
          <w:szCs w:val="22"/>
        </w:rPr>
        <w:t xml:space="preserve">Ensure collaboration with relevant UNSMIL units and other partners </w:t>
      </w:r>
      <w:r w:rsidR="004B121A" w:rsidRPr="00901637">
        <w:rPr>
          <w:rFonts w:cs="Arial"/>
          <w:szCs w:val="22"/>
        </w:rPr>
        <w:t xml:space="preserve">working with parliament and other entities involved in </w:t>
      </w:r>
      <w:r w:rsidRPr="00901637">
        <w:rPr>
          <w:rFonts w:cs="Arial"/>
          <w:szCs w:val="22"/>
        </w:rPr>
        <w:t xml:space="preserve">drafting legislation </w:t>
      </w:r>
    </w:p>
    <w:p w14:paraId="7F9FA761" w14:textId="77777777" w:rsidR="00375CC9" w:rsidRPr="00901637" w:rsidRDefault="00375CC9" w:rsidP="00901637">
      <w:pPr>
        <w:pStyle w:val="ListParagraph"/>
        <w:spacing w:after="160" w:line="259" w:lineRule="auto"/>
        <w:contextualSpacing/>
        <w:jc w:val="left"/>
        <w:rPr>
          <w:rFonts w:cs="Arial"/>
          <w:b/>
          <w:szCs w:val="22"/>
        </w:rPr>
      </w:pPr>
    </w:p>
    <w:p w14:paraId="1AF7997C" w14:textId="249D8E2D" w:rsidR="00F71A24" w:rsidRPr="00901637" w:rsidRDefault="001942A5" w:rsidP="00336B51">
      <w:pPr>
        <w:spacing w:after="160" w:line="259" w:lineRule="auto"/>
        <w:contextualSpacing/>
        <w:jc w:val="left"/>
        <w:rPr>
          <w:rFonts w:cs="Arial"/>
          <w:b/>
          <w:szCs w:val="22"/>
        </w:rPr>
      </w:pPr>
      <w:r w:rsidRPr="00901637">
        <w:rPr>
          <w:rFonts w:cs="Arial"/>
          <w:b/>
          <w:szCs w:val="22"/>
        </w:rPr>
        <w:t xml:space="preserve">Activity </w:t>
      </w:r>
      <w:r w:rsidR="00336B51" w:rsidRPr="00901637">
        <w:rPr>
          <w:rFonts w:cs="Arial"/>
          <w:b/>
          <w:szCs w:val="22"/>
        </w:rPr>
        <w:t>4</w:t>
      </w:r>
      <w:r w:rsidRPr="00901637">
        <w:rPr>
          <w:rFonts w:cs="Arial"/>
          <w:b/>
          <w:szCs w:val="22"/>
        </w:rPr>
        <w:t>.2:</w:t>
      </w:r>
      <w:r w:rsidRPr="00901637">
        <w:rPr>
          <w:rFonts w:cs="Arial"/>
          <w:b/>
          <w:szCs w:val="22"/>
        </w:rPr>
        <w:tab/>
      </w:r>
      <w:r w:rsidR="00226D41" w:rsidRPr="00901637">
        <w:rPr>
          <w:rFonts w:cs="Arial"/>
          <w:b/>
          <w:szCs w:val="22"/>
        </w:rPr>
        <w:t xml:space="preserve">Support </w:t>
      </w:r>
      <w:r w:rsidR="00915303" w:rsidRPr="00901637">
        <w:rPr>
          <w:rFonts w:cs="Arial"/>
          <w:b/>
          <w:szCs w:val="22"/>
        </w:rPr>
        <w:t>development of</w:t>
      </w:r>
      <w:r w:rsidR="00F71A24" w:rsidRPr="00901637">
        <w:rPr>
          <w:rFonts w:cs="Arial"/>
          <w:b/>
          <w:szCs w:val="22"/>
        </w:rPr>
        <w:t xml:space="preserve"> codes of conduct for key electoral stakeholders</w:t>
      </w:r>
    </w:p>
    <w:p w14:paraId="47AD90CF" w14:textId="77777777" w:rsidR="001942A5" w:rsidRPr="00901637" w:rsidRDefault="001942A5" w:rsidP="001942A5">
      <w:pPr>
        <w:spacing w:after="160" w:line="259" w:lineRule="auto"/>
        <w:contextualSpacing/>
        <w:jc w:val="left"/>
        <w:rPr>
          <w:rFonts w:cs="Arial"/>
          <w:b/>
          <w:szCs w:val="22"/>
        </w:rPr>
      </w:pPr>
    </w:p>
    <w:p w14:paraId="3564DE72" w14:textId="409A21DE" w:rsidR="007679E3" w:rsidRPr="00901637" w:rsidRDefault="007679E3" w:rsidP="007E0D92">
      <w:pPr>
        <w:pStyle w:val="ListParagraph"/>
        <w:numPr>
          <w:ilvl w:val="0"/>
          <w:numId w:val="9"/>
        </w:numPr>
        <w:spacing w:after="160" w:line="259" w:lineRule="auto"/>
        <w:contextualSpacing/>
        <w:jc w:val="left"/>
        <w:rPr>
          <w:rFonts w:cs="Arial"/>
          <w:szCs w:val="22"/>
        </w:rPr>
      </w:pPr>
      <w:r w:rsidRPr="00901637">
        <w:rPr>
          <w:rFonts w:cs="Arial"/>
          <w:szCs w:val="22"/>
        </w:rPr>
        <w:t xml:space="preserve">Facilitate consultations on the need for and development of codes of conduct among key electoral stakeholders </w:t>
      </w:r>
    </w:p>
    <w:p w14:paraId="2E202674" w14:textId="18F8FEC1" w:rsidR="007679E3" w:rsidRPr="00901637" w:rsidRDefault="007679E3" w:rsidP="007E0D92">
      <w:pPr>
        <w:pStyle w:val="ListParagraph"/>
        <w:numPr>
          <w:ilvl w:val="0"/>
          <w:numId w:val="9"/>
        </w:numPr>
        <w:spacing w:after="160" w:line="259" w:lineRule="auto"/>
        <w:contextualSpacing/>
        <w:jc w:val="left"/>
        <w:rPr>
          <w:rFonts w:cs="Arial"/>
          <w:szCs w:val="22"/>
        </w:rPr>
      </w:pPr>
      <w:r w:rsidRPr="00901637">
        <w:rPr>
          <w:rFonts w:cs="Arial"/>
          <w:szCs w:val="22"/>
        </w:rPr>
        <w:t xml:space="preserve">Provide technical assistance in the development of codes of conduct for candidates, media, </w:t>
      </w:r>
      <w:r w:rsidR="00504326" w:rsidRPr="00901637">
        <w:rPr>
          <w:rFonts w:cs="Arial"/>
          <w:szCs w:val="22"/>
        </w:rPr>
        <w:t xml:space="preserve">political </w:t>
      </w:r>
      <w:r w:rsidRPr="00901637">
        <w:rPr>
          <w:rFonts w:cs="Arial"/>
          <w:szCs w:val="22"/>
        </w:rPr>
        <w:t xml:space="preserve">parties, and other stakeholders </w:t>
      </w:r>
    </w:p>
    <w:p w14:paraId="6BDE2C54" w14:textId="28821CC0" w:rsidR="00311581" w:rsidRPr="00901637" w:rsidRDefault="00311581" w:rsidP="007E0D92">
      <w:pPr>
        <w:pStyle w:val="ListParagraph"/>
        <w:numPr>
          <w:ilvl w:val="0"/>
          <w:numId w:val="9"/>
        </w:numPr>
        <w:spacing w:after="160" w:line="259" w:lineRule="auto"/>
        <w:contextualSpacing/>
        <w:jc w:val="left"/>
        <w:rPr>
          <w:rFonts w:cs="Arial"/>
          <w:szCs w:val="22"/>
        </w:rPr>
      </w:pPr>
      <w:r w:rsidRPr="00901637">
        <w:rPr>
          <w:rFonts w:cs="Arial"/>
          <w:szCs w:val="22"/>
        </w:rPr>
        <w:t xml:space="preserve">Promote adherence to codes of conduct through public awareness campaigns </w:t>
      </w:r>
      <w:r w:rsidR="00226D41" w:rsidRPr="00901637">
        <w:rPr>
          <w:rFonts w:cs="Arial"/>
          <w:szCs w:val="22"/>
        </w:rPr>
        <w:t xml:space="preserve">as well as through design of binding regulations </w:t>
      </w:r>
    </w:p>
    <w:p w14:paraId="2C50DFA7" w14:textId="77777777" w:rsidR="001942A5" w:rsidRPr="00901637" w:rsidRDefault="001942A5" w:rsidP="001942A5">
      <w:pPr>
        <w:spacing w:after="160" w:line="259" w:lineRule="auto"/>
        <w:contextualSpacing/>
        <w:jc w:val="left"/>
        <w:rPr>
          <w:rFonts w:cs="Arial"/>
          <w:b/>
          <w:szCs w:val="22"/>
        </w:rPr>
      </w:pPr>
    </w:p>
    <w:p w14:paraId="27C7EF48" w14:textId="4B6429B1" w:rsidR="00F71A24" w:rsidRPr="00901637" w:rsidRDefault="00DC11F4" w:rsidP="00504326">
      <w:pPr>
        <w:spacing w:after="160" w:line="259" w:lineRule="auto"/>
        <w:contextualSpacing/>
        <w:jc w:val="left"/>
        <w:rPr>
          <w:rFonts w:cs="Arial"/>
          <w:b/>
          <w:szCs w:val="22"/>
        </w:rPr>
      </w:pPr>
      <w:r w:rsidRPr="00901637">
        <w:rPr>
          <w:rFonts w:cs="Arial"/>
          <w:b/>
          <w:szCs w:val="22"/>
        </w:rPr>
        <w:t xml:space="preserve">Activity </w:t>
      </w:r>
      <w:r w:rsidR="00504326" w:rsidRPr="00901637">
        <w:rPr>
          <w:rFonts w:cs="Arial"/>
          <w:b/>
          <w:szCs w:val="22"/>
        </w:rPr>
        <w:t>4</w:t>
      </w:r>
      <w:r w:rsidR="001942A5" w:rsidRPr="00901637">
        <w:rPr>
          <w:rFonts w:cs="Arial"/>
          <w:b/>
          <w:szCs w:val="22"/>
        </w:rPr>
        <w:t>.3:</w:t>
      </w:r>
      <w:r w:rsidR="001942A5" w:rsidRPr="00901637">
        <w:rPr>
          <w:rFonts w:cs="Arial"/>
          <w:b/>
          <w:szCs w:val="22"/>
        </w:rPr>
        <w:tab/>
      </w:r>
      <w:r w:rsidR="00F71A24" w:rsidRPr="00901637">
        <w:rPr>
          <w:rFonts w:cs="Arial"/>
          <w:b/>
          <w:szCs w:val="22"/>
        </w:rPr>
        <w:t>Generate information, data and analysis, and the integration of relevant tools for the prevention of electoral violence</w:t>
      </w:r>
    </w:p>
    <w:p w14:paraId="7FCBC766" w14:textId="77777777" w:rsidR="001942A5" w:rsidRPr="00901637" w:rsidRDefault="001942A5" w:rsidP="001942A5">
      <w:pPr>
        <w:spacing w:after="160" w:line="259" w:lineRule="auto"/>
        <w:contextualSpacing/>
        <w:jc w:val="left"/>
        <w:rPr>
          <w:rFonts w:cs="Arial"/>
          <w:b/>
          <w:szCs w:val="22"/>
        </w:rPr>
      </w:pPr>
    </w:p>
    <w:p w14:paraId="47F2B937" w14:textId="7C2442F2" w:rsidR="00311581" w:rsidRPr="00901637" w:rsidRDefault="00311581" w:rsidP="007E0D92">
      <w:pPr>
        <w:pStyle w:val="ListParagraph"/>
        <w:numPr>
          <w:ilvl w:val="0"/>
          <w:numId w:val="9"/>
        </w:numPr>
        <w:spacing w:after="160" w:line="259" w:lineRule="auto"/>
        <w:contextualSpacing/>
        <w:jc w:val="left"/>
        <w:rPr>
          <w:rFonts w:cs="Arial"/>
          <w:szCs w:val="22"/>
        </w:rPr>
      </w:pPr>
      <w:r w:rsidRPr="00901637">
        <w:rPr>
          <w:rFonts w:cs="Arial"/>
          <w:szCs w:val="22"/>
        </w:rPr>
        <w:t>Support HNEC in its use of various tools for the prevention and mitigation of electoral violence</w:t>
      </w:r>
    </w:p>
    <w:p w14:paraId="4833893A" w14:textId="4397C0CE" w:rsidR="00311581" w:rsidRPr="00901637" w:rsidRDefault="00311581" w:rsidP="007E0D92">
      <w:pPr>
        <w:pStyle w:val="ListParagraph"/>
        <w:numPr>
          <w:ilvl w:val="0"/>
          <w:numId w:val="9"/>
        </w:numPr>
        <w:spacing w:after="160" w:line="259" w:lineRule="auto"/>
        <w:contextualSpacing/>
        <w:jc w:val="left"/>
        <w:rPr>
          <w:rFonts w:cs="Arial"/>
          <w:szCs w:val="22"/>
        </w:rPr>
      </w:pPr>
      <w:r w:rsidRPr="00901637">
        <w:rPr>
          <w:rFonts w:cs="Arial"/>
          <w:szCs w:val="22"/>
        </w:rPr>
        <w:t xml:space="preserve">Support the generation of data and analysis aimed at identifying electoral hot spots and strategies for mitigating electoral related violence </w:t>
      </w:r>
    </w:p>
    <w:p w14:paraId="162925B1" w14:textId="15945D85" w:rsidR="00311581" w:rsidRPr="00901637" w:rsidRDefault="00311581" w:rsidP="007E0D92">
      <w:pPr>
        <w:pStyle w:val="ListParagraph"/>
        <w:numPr>
          <w:ilvl w:val="0"/>
          <w:numId w:val="9"/>
        </w:numPr>
        <w:spacing w:after="160" w:line="259" w:lineRule="auto"/>
        <w:contextualSpacing/>
        <w:jc w:val="left"/>
        <w:rPr>
          <w:rFonts w:cs="Arial"/>
          <w:szCs w:val="22"/>
        </w:rPr>
      </w:pPr>
      <w:r w:rsidRPr="00901637">
        <w:rPr>
          <w:rFonts w:cs="Arial"/>
          <w:szCs w:val="22"/>
        </w:rPr>
        <w:t xml:space="preserve">Enhancing knowledge and awareness on electoral related violence and the role of different stakeholders in preventing the violence </w:t>
      </w:r>
    </w:p>
    <w:p w14:paraId="77D4676B" w14:textId="7697B9B6" w:rsidR="00311581" w:rsidRPr="00901637" w:rsidRDefault="00311581" w:rsidP="007E0D92">
      <w:pPr>
        <w:pStyle w:val="ListParagraph"/>
        <w:numPr>
          <w:ilvl w:val="0"/>
          <w:numId w:val="9"/>
        </w:numPr>
        <w:spacing w:after="160" w:line="259" w:lineRule="auto"/>
        <w:contextualSpacing/>
        <w:jc w:val="left"/>
        <w:rPr>
          <w:rFonts w:cs="Arial"/>
          <w:szCs w:val="22"/>
        </w:rPr>
      </w:pPr>
      <w:r w:rsidRPr="00901637">
        <w:rPr>
          <w:rFonts w:cs="Arial"/>
          <w:szCs w:val="22"/>
        </w:rPr>
        <w:lastRenderedPageBreak/>
        <w:t>Raising awareness among security agencies on electoral violence, and their role in preventing and mitigating it</w:t>
      </w:r>
    </w:p>
    <w:p w14:paraId="7425D35C" w14:textId="77777777" w:rsidR="001942A5" w:rsidRPr="00901637" w:rsidRDefault="001942A5" w:rsidP="001942A5">
      <w:pPr>
        <w:spacing w:after="160" w:line="259" w:lineRule="auto"/>
        <w:contextualSpacing/>
        <w:jc w:val="left"/>
        <w:rPr>
          <w:rFonts w:cs="Arial"/>
          <w:b/>
          <w:szCs w:val="22"/>
        </w:rPr>
      </w:pPr>
    </w:p>
    <w:p w14:paraId="3C3370B4" w14:textId="0AF20141" w:rsidR="00F71A24" w:rsidRPr="00901637" w:rsidRDefault="001942A5" w:rsidP="00504326">
      <w:pPr>
        <w:spacing w:after="160" w:line="259" w:lineRule="auto"/>
        <w:contextualSpacing/>
        <w:jc w:val="left"/>
        <w:rPr>
          <w:rFonts w:cs="Arial"/>
          <w:b/>
          <w:szCs w:val="22"/>
        </w:rPr>
      </w:pPr>
      <w:r w:rsidRPr="00901637">
        <w:rPr>
          <w:rFonts w:cs="Arial"/>
          <w:b/>
          <w:szCs w:val="22"/>
        </w:rPr>
        <w:t xml:space="preserve">Activity </w:t>
      </w:r>
      <w:r w:rsidR="00504326" w:rsidRPr="00901637">
        <w:rPr>
          <w:rFonts w:cs="Arial"/>
          <w:b/>
          <w:szCs w:val="22"/>
        </w:rPr>
        <w:t>4</w:t>
      </w:r>
      <w:r w:rsidRPr="00901637">
        <w:rPr>
          <w:rFonts w:cs="Arial"/>
          <w:b/>
          <w:szCs w:val="22"/>
        </w:rPr>
        <w:t>.4:</w:t>
      </w:r>
      <w:r w:rsidRPr="00901637">
        <w:rPr>
          <w:rFonts w:cs="Arial"/>
          <w:b/>
          <w:szCs w:val="22"/>
        </w:rPr>
        <w:tab/>
      </w:r>
      <w:r w:rsidR="004B121A" w:rsidRPr="00901637">
        <w:rPr>
          <w:rFonts w:cs="Arial"/>
          <w:b/>
          <w:szCs w:val="22"/>
        </w:rPr>
        <w:t>Facilitate communication, p</w:t>
      </w:r>
      <w:r w:rsidR="00F71A24" w:rsidRPr="00901637">
        <w:rPr>
          <w:rFonts w:cs="Arial"/>
          <w:b/>
          <w:szCs w:val="22"/>
        </w:rPr>
        <w:t xml:space="preserve">lanning and coordination </w:t>
      </w:r>
      <w:r w:rsidR="004B121A" w:rsidRPr="00901637">
        <w:rPr>
          <w:rFonts w:cs="Arial"/>
          <w:b/>
          <w:szCs w:val="22"/>
        </w:rPr>
        <w:t>between HNEC and</w:t>
      </w:r>
      <w:r w:rsidR="00504326" w:rsidRPr="00901637">
        <w:rPr>
          <w:rFonts w:cs="Arial"/>
          <w:b/>
          <w:szCs w:val="22"/>
        </w:rPr>
        <w:t xml:space="preserve"> </w:t>
      </w:r>
      <w:r w:rsidR="004B121A" w:rsidRPr="00901637">
        <w:rPr>
          <w:rFonts w:cs="Arial"/>
          <w:b/>
          <w:szCs w:val="22"/>
        </w:rPr>
        <w:t>authorities</w:t>
      </w:r>
      <w:r w:rsidR="00504326" w:rsidRPr="00901637">
        <w:rPr>
          <w:rFonts w:cs="Arial"/>
          <w:b/>
          <w:szCs w:val="22"/>
        </w:rPr>
        <w:t xml:space="preserve"> directly related to </w:t>
      </w:r>
      <w:r w:rsidR="004B121A" w:rsidRPr="00901637">
        <w:rPr>
          <w:rFonts w:cs="Arial"/>
          <w:b/>
          <w:szCs w:val="22"/>
        </w:rPr>
        <w:t xml:space="preserve">the </w:t>
      </w:r>
      <w:r w:rsidR="00504326" w:rsidRPr="00901637">
        <w:rPr>
          <w:rFonts w:cs="Arial"/>
          <w:b/>
          <w:szCs w:val="22"/>
        </w:rPr>
        <w:t>electoral process.</w:t>
      </w:r>
    </w:p>
    <w:p w14:paraId="04E85928" w14:textId="77777777" w:rsidR="001942A5" w:rsidRPr="00901637" w:rsidRDefault="001942A5" w:rsidP="001942A5">
      <w:pPr>
        <w:spacing w:after="160" w:line="259" w:lineRule="auto"/>
        <w:contextualSpacing/>
        <w:jc w:val="left"/>
        <w:rPr>
          <w:rFonts w:cs="Arial"/>
          <w:b/>
          <w:szCs w:val="22"/>
        </w:rPr>
      </w:pPr>
    </w:p>
    <w:p w14:paraId="449DD011" w14:textId="5D00A0D5" w:rsidR="00FC5E4C" w:rsidRPr="00901637" w:rsidRDefault="00FC5E4C" w:rsidP="007E0D92">
      <w:pPr>
        <w:pStyle w:val="ListParagraph"/>
        <w:numPr>
          <w:ilvl w:val="0"/>
          <w:numId w:val="9"/>
        </w:numPr>
        <w:spacing w:after="160" w:line="259" w:lineRule="auto"/>
        <w:contextualSpacing/>
        <w:rPr>
          <w:rFonts w:cs="Arial"/>
          <w:szCs w:val="22"/>
        </w:rPr>
      </w:pPr>
      <w:r w:rsidRPr="00901637">
        <w:rPr>
          <w:rFonts w:cs="Arial"/>
          <w:szCs w:val="22"/>
        </w:rPr>
        <w:t xml:space="preserve">Facilitating workshops </w:t>
      </w:r>
      <w:r w:rsidR="00504326" w:rsidRPr="00901637">
        <w:rPr>
          <w:rFonts w:cs="Arial"/>
          <w:szCs w:val="22"/>
        </w:rPr>
        <w:t xml:space="preserve">and </w:t>
      </w:r>
      <w:r w:rsidR="006F04C1" w:rsidRPr="00901637">
        <w:rPr>
          <w:rFonts w:cs="Arial"/>
          <w:szCs w:val="22"/>
        </w:rPr>
        <w:t xml:space="preserve">awareness meeting </w:t>
      </w:r>
      <w:r w:rsidRPr="00901637">
        <w:rPr>
          <w:rFonts w:cs="Arial"/>
          <w:szCs w:val="22"/>
        </w:rPr>
        <w:t xml:space="preserve">among </w:t>
      </w:r>
      <w:r w:rsidR="006F04C1" w:rsidRPr="00901637">
        <w:rPr>
          <w:rFonts w:cs="Arial"/>
          <w:szCs w:val="22"/>
        </w:rPr>
        <w:t xml:space="preserve">government institutions </w:t>
      </w:r>
      <w:r w:rsidR="004B121A" w:rsidRPr="00901637">
        <w:rPr>
          <w:rFonts w:cs="Arial"/>
          <w:szCs w:val="22"/>
        </w:rPr>
        <w:t>to raise</w:t>
      </w:r>
      <w:r w:rsidR="006F04C1" w:rsidRPr="00901637">
        <w:rPr>
          <w:rFonts w:cs="Arial"/>
          <w:szCs w:val="22"/>
        </w:rPr>
        <w:t xml:space="preserve"> their awareness on the electoral process and HNEC</w:t>
      </w:r>
      <w:r w:rsidR="004B121A" w:rsidRPr="00901637">
        <w:rPr>
          <w:rFonts w:cs="Arial"/>
          <w:szCs w:val="22"/>
        </w:rPr>
        <w:t>’s</w:t>
      </w:r>
      <w:r w:rsidR="006F04C1" w:rsidRPr="00901637">
        <w:rPr>
          <w:rFonts w:cs="Arial"/>
          <w:szCs w:val="22"/>
        </w:rPr>
        <w:t xml:space="preserve"> </w:t>
      </w:r>
      <w:r w:rsidR="004B121A" w:rsidRPr="00901637">
        <w:rPr>
          <w:rFonts w:cs="Arial"/>
          <w:szCs w:val="22"/>
        </w:rPr>
        <w:t xml:space="preserve">mandate and </w:t>
      </w:r>
      <w:r w:rsidR="006F04C1" w:rsidRPr="00901637">
        <w:rPr>
          <w:rFonts w:cs="Arial"/>
          <w:szCs w:val="22"/>
        </w:rPr>
        <w:t>mission.</w:t>
      </w:r>
    </w:p>
    <w:p w14:paraId="232610A9" w14:textId="6B08FC10" w:rsidR="006F04C1" w:rsidRPr="00901637" w:rsidRDefault="006F04C1" w:rsidP="007E0D92">
      <w:pPr>
        <w:pStyle w:val="ListParagraph"/>
        <w:numPr>
          <w:ilvl w:val="0"/>
          <w:numId w:val="9"/>
        </w:numPr>
        <w:spacing w:after="160" w:line="259" w:lineRule="auto"/>
        <w:contextualSpacing/>
        <w:rPr>
          <w:rFonts w:cs="Arial"/>
          <w:szCs w:val="22"/>
        </w:rPr>
      </w:pPr>
      <w:r w:rsidRPr="00901637">
        <w:rPr>
          <w:rFonts w:cs="Arial"/>
          <w:szCs w:val="22"/>
        </w:rPr>
        <w:t xml:space="preserve">Facilitating workshops </w:t>
      </w:r>
      <w:r w:rsidR="004B121A" w:rsidRPr="00901637">
        <w:rPr>
          <w:rFonts w:cs="Arial"/>
          <w:szCs w:val="22"/>
        </w:rPr>
        <w:t>between</w:t>
      </w:r>
      <w:r w:rsidRPr="00901637">
        <w:rPr>
          <w:rFonts w:cs="Arial"/>
          <w:szCs w:val="22"/>
        </w:rPr>
        <w:t xml:space="preserve"> HNEC and different government institutions on planning and coordination of </w:t>
      </w:r>
      <w:r w:rsidR="004B121A" w:rsidRPr="00901637">
        <w:rPr>
          <w:rFonts w:cs="Arial"/>
          <w:szCs w:val="22"/>
        </w:rPr>
        <w:t xml:space="preserve">election </w:t>
      </w:r>
      <w:r w:rsidRPr="00901637">
        <w:rPr>
          <w:rFonts w:cs="Arial"/>
          <w:szCs w:val="22"/>
        </w:rPr>
        <w:t>operations and logistical support.</w:t>
      </w:r>
    </w:p>
    <w:p w14:paraId="5A00FDC5" w14:textId="19234151" w:rsidR="006F04C1" w:rsidRPr="00901637" w:rsidRDefault="006F04C1" w:rsidP="007E0D92">
      <w:pPr>
        <w:pStyle w:val="ListParagraph"/>
        <w:numPr>
          <w:ilvl w:val="0"/>
          <w:numId w:val="9"/>
        </w:numPr>
        <w:spacing w:after="160" w:line="259" w:lineRule="auto"/>
        <w:contextualSpacing/>
        <w:rPr>
          <w:rFonts w:cs="Arial"/>
          <w:szCs w:val="22"/>
        </w:rPr>
      </w:pPr>
      <w:r w:rsidRPr="00901637">
        <w:rPr>
          <w:rFonts w:cs="Arial"/>
          <w:szCs w:val="22"/>
        </w:rPr>
        <w:t xml:space="preserve">Developing the necessary strategies </w:t>
      </w:r>
      <w:r w:rsidR="004B121A" w:rsidRPr="00901637">
        <w:rPr>
          <w:rFonts w:cs="Arial"/>
          <w:szCs w:val="22"/>
        </w:rPr>
        <w:t xml:space="preserve">on effective engagement </w:t>
      </w:r>
      <w:r w:rsidRPr="00901637">
        <w:rPr>
          <w:rFonts w:cs="Arial"/>
          <w:szCs w:val="22"/>
        </w:rPr>
        <w:t>with state institutions</w:t>
      </w:r>
      <w:r w:rsidR="004B121A" w:rsidRPr="00901637">
        <w:rPr>
          <w:rFonts w:cs="Arial"/>
          <w:szCs w:val="22"/>
        </w:rPr>
        <w:t>, to further the mission and objectives of HNEC</w:t>
      </w:r>
      <w:r w:rsidR="009C0B63" w:rsidRPr="00901637">
        <w:rPr>
          <w:rFonts w:cs="Arial"/>
          <w:szCs w:val="22"/>
        </w:rPr>
        <w:t>.</w:t>
      </w:r>
      <w:r w:rsidRPr="00901637">
        <w:rPr>
          <w:rFonts w:cs="Arial"/>
          <w:szCs w:val="22"/>
        </w:rPr>
        <w:t xml:space="preserve"> </w:t>
      </w:r>
    </w:p>
    <w:p w14:paraId="638C41C0" w14:textId="1958D73D" w:rsidR="004C3BE0" w:rsidRPr="00901637" w:rsidRDefault="004C3BE0" w:rsidP="004C3BE0">
      <w:pPr>
        <w:spacing w:after="160" w:line="259" w:lineRule="auto"/>
        <w:contextualSpacing/>
        <w:jc w:val="left"/>
        <w:rPr>
          <w:rFonts w:cs="Arial"/>
          <w:b/>
          <w:szCs w:val="22"/>
        </w:rPr>
      </w:pPr>
      <w:r w:rsidRPr="00901637">
        <w:rPr>
          <w:rFonts w:cs="Arial"/>
          <w:b/>
          <w:szCs w:val="22"/>
        </w:rPr>
        <w:t>Activity 4.5:</w:t>
      </w:r>
      <w:r w:rsidRPr="00901637">
        <w:rPr>
          <w:rFonts w:cs="Arial"/>
          <w:b/>
          <w:szCs w:val="22"/>
        </w:rPr>
        <w:tab/>
      </w:r>
      <w:r w:rsidRPr="00901637">
        <w:rPr>
          <w:rFonts w:cs="Arial"/>
          <w:b/>
          <w:szCs w:val="22"/>
        </w:rPr>
        <w:t>Facilitate communication, planning and coordination between HNEC and civil society organizations involved in the electoral process.</w:t>
      </w:r>
    </w:p>
    <w:p w14:paraId="16C3619B" w14:textId="77777777" w:rsidR="004C3BE0" w:rsidRPr="00901637" w:rsidRDefault="004C3BE0" w:rsidP="004C3BE0">
      <w:pPr>
        <w:spacing w:after="160" w:line="259" w:lineRule="auto"/>
        <w:contextualSpacing/>
        <w:jc w:val="left"/>
        <w:rPr>
          <w:rFonts w:cs="Arial"/>
          <w:b/>
          <w:szCs w:val="22"/>
        </w:rPr>
      </w:pPr>
    </w:p>
    <w:p w14:paraId="1E891370" w14:textId="2ECF7452" w:rsidR="00543421" w:rsidRPr="00901637" w:rsidRDefault="004C3BE0" w:rsidP="007E0D92">
      <w:pPr>
        <w:pStyle w:val="ListParagraph"/>
        <w:numPr>
          <w:ilvl w:val="0"/>
          <w:numId w:val="9"/>
        </w:numPr>
        <w:spacing w:after="160" w:line="259" w:lineRule="auto"/>
        <w:contextualSpacing/>
        <w:rPr>
          <w:rFonts w:cs="Arial"/>
          <w:szCs w:val="22"/>
        </w:rPr>
      </w:pPr>
      <w:r w:rsidRPr="00901637">
        <w:rPr>
          <w:rFonts w:cs="Arial"/>
          <w:szCs w:val="22"/>
        </w:rPr>
        <w:t xml:space="preserve">Facilitating workshops and awareness meeting </w:t>
      </w:r>
      <w:r w:rsidR="00490BCE" w:rsidRPr="00901637">
        <w:rPr>
          <w:rFonts w:cs="Arial"/>
          <w:szCs w:val="22"/>
        </w:rPr>
        <w:t>between HNEC and CSOs on the electoral process</w:t>
      </w:r>
      <w:r w:rsidR="00543421" w:rsidRPr="00901637">
        <w:rPr>
          <w:rFonts w:cs="Arial"/>
          <w:szCs w:val="22"/>
        </w:rPr>
        <w:t xml:space="preserve">, the role of CSOs </w:t>
      </w:r>
      <w:r w:rsidR="00490BCE" w:rsidRPr="00901637">
        <w:rPr>
          <w:rFonts w:cs="Arial"/>
          <w:szCs w:val="22"/>
        </w:rPr>
        <w:t>during the different phases of the proces</w:t>
      </w:r>
      <w:r w:rsidR="00543421" w:rsidRPr="00901637">
        <w:rPr>
          <w:rFonts w:cs="Arial"/>
          <w:szCs w:val="22"/>
        </w:rPr>
        <w:t>s.</w:t>
      </w:r>
    </w:p>
    <w:p w14:paraId="3DA4BCB3" w14:textId="2E1AC85D" w:rsidR="00490BCE" w:rsidRPr="00901637" w:rsidRDefault="00543421" w:rsidP="007E0D92">
      <w:pPr>
        <w:pStyle w:val="ListParagraph"/>
        <w:numPr>
          <w:ilvl w:val="0"/>
          <w:numId w:val="9"/>
        </w:numPr>
        <w:spacing w:after="160" w:line="259" w:lineRule="auto"/>
        <w:contextualSpacing/>
        <w:rPr>
          <w:rFonts w:cs="Arial"/>
          <w:szCs w:val="22"/>
        </w:rPr>
      </w:pPr>
      <w:r w:rsidRPr="00901637">
        <w:rPr>
          <w:rFonts w:cs="Arial"/>
          <w:szCs w:val="22"/>
        </w:rPr>
        <w:t xml:space="preserve">Facilitate workshops that seek the input of civil society organizations in election planning </w:t>
      </w:r>
      <w:r w:rsidR="007A3FAF" w:rsidRPr="00901637">
        <w:rPr>
          <w:rFonts w:cs="Arial"/>
          <w:szCs w:val="22"/>
        </w:rPr>
        <w:t>to</w:t>
      </w:r>
      <w:r w:rsidRPr="00901637">
        <w:rPr>
          <w:rFonts w:cs="Arial"/>
          <w:szCs w:val="22"/>
        </w:rPr>
        <w:t xml:space="preserve"> ensure HNEC adopts rules and procedures that promote inclusive participation</w:t>
      </w:r>
      <w:r w:rsidR="00490BCE" w:rsidRPr="00901637">
        <w:rPr>
          <w:rFonts w:cs="Arial"/>
          <w:szCs w:val="22"/>
        </w:rPr>
        <w:t>.</w:t>
      </w:r>
    </w:p>
    <w:p w14:paraId="21568FE6" w14:textId="69126076" w:rsidR="00543421" w:rsidRPr="00901637" w:rsidRDefault="00543421" w:rsidP="007E0D92">
      <w:pPr>
        <w:pStyle w:val="ListParagraph"/>
        <w:numPr>
          <w:ilvl w:val="0"/>
          <w:numId w:val="9"/>
        </w:numPr>
        <w:spacing w:after="160" w:line="259" w:lineRule="auto"/>
        <w:contextualSpacing/>
        <w:rPr>
          <w:rFonts w:cs="Arial"/>
          <w:szCs w:val="22"/>
        </w:rPr>
      </w:pPr>
      <w:r w:rsidRPr="00901637">
        <w:rPr>
          <w:rFonts w:cs="Arial"/>
          <w:szCs w:val="22"/>
        </w:rPr>
        <w:t xml:space="preserve">Promote civil society interventions that support the efforts of HNEC to increase access to and participation in the electoral process including in the voter registration, voter education, campaigning, and other stages of the process. </w:t>
      </w:r>
    </w:p>
    <w:p w14:paraId="310B26B8" w14:textId="4D5B46EB" w:rsidR="004C3BE0" w:rsidRPr="00901637" w:rsidRDefault="004C3BE0" w:rsidP="007E0D92">
      <w:pPr>
        <w:pStyle w:val="ListParagraph"/>
        <w:numPr>
          <w:ilvl w:val="0"/>
          <w:numId w:val="9"/>
        </w:numPr>
        <w:spacing w:after="160" w:line="259" w:lineRule="auto"/>
        <w:contextualSpacing/>
        <w:rPr>
          <w:rFonts w:cs="Arial"/>
          <w:szCs w:val="22"/>
        </w:rPr>
      </w:pPr>
      <w:r w:rsidRPr="00901637">
        <w:rPr>
          <w:rFonts w:cs="Arial"/>
          <w:szCs w:val="22"/>
        </w:rPr>
        <w:t xml:space="preserve">Developing the necessary strategies on effective engagement with </w:t>
      </w:r>
      <w:r w:rsidR="00543421" w:rsidRPr="00901637">
        <w:rPr>
          <w:rFonts w:cs="Arial"/>
          <w:szCs w:val="22"/>
        </w:rPr>
        <w:t>civil society organizations and other partners</w:t>
      </w:r>
      <w:r w:rsidRPr="00901637">
        <w:rPr>
          <w:rFonts w:cs="Arial"/>
          <w:szCs w:val="22"/>
        </w:rPr>
        <w:t xml:space="preserve">, to further the mission and objectives of HNEC. </w:t>
      </w:r>
    </w:p>
    <w:p w14:paraId="0DD06FA9" w14:textId="77777777" w:rsidR="00BB261D" w:rsidRDefault="00BB261D" w:rsidP="00BB261D">
      <w:pPr>
        <w:rPr>
          <w:rFonts w:cs="Arial"/>
        </w:rPr>
      </w:pPr>
    </w:p>
    <w:p w14:paraId="599B5489" w14:textId="637958AF" w:rsidR="00EC1B6D" w:rsidRDefault="0085177B" w:rsidP="00901637">
      <w:pPr>
        <w:pStyle w:val="Heading1"/>
      </w:pPr>
      <w:r>
        <w:t xml:space="preserve">Governance, Management </w:t>
      </w:r>
      <w:r w:rsidR="00CB7452">
        <w:t xml:space="preserve">and Implementation </w:t>
      </w:r>
      <w:r w:rsidR="00EC1B6D">
        <w:t xml:space="preserve">Arrangements </w:t>
      </w:r>
    </w:p>
    <w:p w14:paraId="3957D8EC" w14:textId="4792E5F5" w:rsidR="002728A3" w:rsidRPr="00901637" w:rsidRDefault="00EC1B6D" w:rsidP="007E0D92">
      <w:pPr>
        <w:pStyle w:val="ListParagraph"/>
        <w:numPr>
          <w:ilvl w:val="0"/>
          <w:numId w:val="22"/>
        </w:numPr>
        <w:spacing w:before="240"/>
        <w:rPr>
          <w:rFonts w:cs="Arial"/>
          <w:b/>
        </w:rPr>
      </w:pPr>
      <w:r>
        <w:rPr>
          <w:rFonts w:cs="Arial"/>
          <w:b/>
        </w:rPr>
        <w:t xml:space="preserve">Project </w:t>
      </w:r>
      <w:r w:rsidR="002728A3" w:rsidRPr="00901637">
        <w:rPr>
          <w:rFonts w:cs="Arial"/>
          <w:b/>
        </w:rPr>
        <w:t>Board</w:t>
      </w:r>
    </w:p>
    <w:p w14:paraId="13F89EC4" w14:textId="3AE22183" w:rsidR="006A17F5" w:rsidRPr="00901637" w:rsidRDefault="00A94412" w:rsidP="00901637">
      <w:pPr>
        <w:ind w:left="720"/>
        <w:rPr>
          <w:rFonts w:cs="Arial"/>
          <w:szCs w:val="22"/>
        </w:rPr>
      </w:pPr>
      <w:r w:rsidRPr="00901637">
        <w:rPr>
          <w:rFonts w:cs="Arial"/>
          <w:szCs w:val="22"/>
        </w:rPr>
        <w:t>The</w:t>
      </w:r>
      <w:r w:rsidR="006A17F5" w:rsidRPr="00901637">
        <w:rPr>
          <w:rFonts w:cs="Arial"/>
          <w:szCs w:val="22"/>
        </w:rPr>
        <w:t xml:space="preserve"> Project Board </w:t>
      </w:r>
      <w:r w:rsidR="00397056" w:rsidRPr="00901637">
        <w:rPr>
          <w:rFonts w:cs="Arial"/>
          <w:szCs w:val="22"/>
        </w:rPr>
        <w:t>is an</w:t>
      </w:r>
      <w:r w:rsidR="006A17F5" w:rsidRPr="00901637">
        <w:rPr>
          <w:rFonts w:cs="Arial"/>
          <w:szCs w:val="22"/>
        </w:rPr>
        <w:t xml:space="preserve"> oversight and advisory authority, representing the highest body for coordination, strategic guidance, oversight and quality </w:t>
      </w:r>
      <w:r w:rsidR="00397056" w:rsidRPr="00901637">
        <w:rPr>
          <w:rFonts w:cs="Arial"/>
          <w:szCs w:val="22"/>
        </w:rPr>
        <w:t>assurance; it shall makes decisions by-consensus</w:t>
      </w:r>
      <w:r w:rsidR="006A17F5" w:rsidRPr="00901637">
        <w:rPr>
          <w:rFonts w:cs="Arial"/>
          <w:szCs w:val="22"/>
        </w:rPr>
        <w:t xml:space="preserve">. The body will facilitate collaboration between UNDP, HNEC, donors, and other stakeholders for the implementation of the Project. The Project Board will review and endorse the Annual Work Plans (AWPs), will provide strategic direction and oversight, will review implementation progress, and will review narrative and financial progress reports. </w:t>
      </w:r>
      <w:r w:rsidRPr="00901637">
        <w:rPr>
          <w:rFonts w:cs="Arial"/>
          <w:szCs w:val="22"/>
        </w:rPr>
        <w:t xml:space="preserve">In order to ensure UNDP’s ultimate accountability, the Project Board decisions shall ensure best value to money, fairness, </w:t>
      </w:r>
      <w:r w:rsidR="00A77BF1" w:rsidRPr="00901637">
        <w:rPr>
          <w:rFonts w:cs="Arial"/>
          <w:szCs w:val="22"/>
        </w:rPr>
        <w:t>integrity</w:t>
      </w:r>
      <w:r w:rsidRPr="00901637">
        <w:rPr>
          <w:rFonts w:cs="Arial"/>
          <w:szCs w:val="22"/>
        </w:rPr>
        <w:t xml:space="preserve">, transparency and effective international competition. </w:t>
      </w:r>
      <w:r w:rsidR="006A17F5" w:rsidRPr="00901637">
        <w:rPr>
          <w:rFonts w:cs="Arial"/>
          <w:szCs w:val="22"/>
        </w:rPr>
        <w:t xml:space="preserve">The Project Board will be convened by UNDP and meet </w:t>
      </w:r>
      <w:r w:rsidR="002728A3" w:rsidRPr="00901637">
        <w:rPr>
          <w:rFonts w:cs="Arial"/>
          <w:szCs w:val="22"/>
        </w:rPr>
        <w:t xml:space="preserve">every 4 months, </w:t>
      </w:r>
      <w:r w:rsidRPr="00901637">
        <w:rPr>
          <w:rFonts w:cs="Arial"/>
          <w:szCs w:val="22"/>
        </w:rPr>
        <w:t>or as necessary when raised by a member of the Board or the Project Manager</w:t>
      </w:r>
      <w:r w:rsidR="006A17F5" w:rsidRPr="00901637">
        <w:rPr>
          <w:rFonts w:cs="Arial"/>
          <w:szCs w:val="22"/>
        </w:rPr>
        <w:t>.</w:t>
      </w:r>
      <w:r w:rsidR="002728A3" w:rsidRPr="00901637">
        <w:rPr>
          <w:rFonts w:cs="Arial"/>
          <w:szCs w:val="22"/>
        </w:rPr>
        <w:t xml:space="preserve"> The date and location of meetings will be determined by the board in advance. </w:t>
      </w:r>
    </w:p>
    <w:p w14:paraId="43EF8976" w14:textId="1264EFD2" w:rsidR="006A17F5" w:rsidRDefault="006A17F5" w:rsidP="00901637">
      <w:pPr>
        <w:spacing w:before="240"/>
        <w:ind w:left="720"/>
        <w:rPr>
          <w:rFonts w:cs="Arial"/>
        </w:rPr>
      </w:pPr>
      <w:r w:rsidRPr="00901637">
        <w:rPr>
          <w:rFonts w:cs="Arial"/>
        </w:rPr>
        <w:t>The Project Board will be co-chaired by the UNDP Country Director and Chairman</w:t>
      </w:r>
      <w:r>
        <w:rPr>
          <w:rFonts w:cs="Arial"/>
        </w:rPr>
        <w:t xml:space="preserve"> of the</w:t>
      </w:r>
      <w:r w:rsidRPr="008D3437">
        <w:rPr>
          <w:rFonts w:cs="Arial"/>
        </w:rPr>
        <w:t xml:space="preserve"> HNEC and </w:t>
      </w:r>
      <w:r>
        <w:rPr>
          <w:rFonts w:cs="Arial"/>
        </w:rPr>
        <w:t>include</w:t>
      </w:r>
      <w:r w:rsidR="00CB7452">
        <w:rPr>
          <w:rFonts w:cs="Arial"/>
        </w:rPr>
        <w:t>s UNSMIL and</w:t>
      </w:r>
      <w:r>
        <w:rPr>
          <w:rFonts w:cs="Arial"/>
        </w:rPr>
        <w:t xml:space="preserve"> donor</w:t>
      </w:r>
      <w:r w:rsidRPr="008D3437">
        <w:rPr>
          <w:rFonts w:cs="Arial"/>
        </w:rPr>
        <w:t xml:space="preserve"> representative</w:t>
      </w:r>
      <w:r>
        <w:rPr>
          <w:rFonts w:cs="Arial"/>
        </w:rPr>
        <w:t>s</w:t>
      </w:r>
      <w:r w:rsidRPr="008D3437">
        <w:rPr>
          <w:rFonts w:cs="Arial"/>
        </w:rPr>
        <w:t xml:space="preserve">. </w:t>
      </w:r>
    </w:p>
    <w:p w14:paraId="69162EEB" w14:textId="77777777" w:rsidR="002728A3" w:rsidRDefault="002728A3" w:rsidP="006A17F5">
      <w:pPr>
        <w:spacing w:before="240"/>
        <w:rPr>
          <w:rFonts w:cs="Arial"/>
        </w:rPr>
      </w:pPr>
    </w:p>
    <w:p w14:paraId="102C7450" w14:textId="77777777" w:rsidR="00A77BF1" w:rsidRDefault="00A77BF1" w:rsidP="006A17F5">
      <w:pPr>
        <w:spacing w:before="240"/>
        <w:rPr>
          <w:rFonts w:cs="Arial"/>
        </w:rPr>
      </w:pPr>
    </w:p>
    <w:p w14:paraId="0B122916" w14:textId="77777777" w:rsidR="002728A3" w:rsidRPr="001539D9" w:rsidRDefault="002728A3" w:rsidP="002728A3">
      <w:pPr>
        <w:tabs>
          <w:tab w:val="left" w:pos="6461"/>
        </w:tabs>
        <w:rPr>
          <w:rFonts w:cs="Arial"/>
          <w:b/>
          <w:iCs/>
          <w:color w:val="000000"/>
          <w:szCs w:val="22"/>
        </w:rPr>
      </w:pPr>
      <w:r w:rsidRPr="001539D9">
        <w:rPr>
          <w:rFonts w:cs="Arial"/>
          <w:b/>
          <w:iCs/>
          <w:color w:val="000000"/>
          <w:szCs w:val="22"/>
        </w:rPr>
        <w:t>The responsibilities of the Project Board include:</w:t>
      </w:r>
    </w:p>
    <w:p w14:paraId="52BEE391" w14:textId="77777777" w:rsidR="002728A3" w:rsidRPr="001539D9" w:rsidRDefault="002728A3" w:rsidP="002728A3">
      <w:pPr>
        <w:tabs>
          <w:tab w:val="left" w:pos="6461"/>
        </w:tabs>
        <w:rPr>
          <w:rFonts w:cs="Arial"/>
          <w:iCs/>
          <w:color w:val="000000"/>
          <w:szCs w:val="22"/>
        </w:rPr>
      </w:pPr>
    </w:p>
    <w:p w14:paraId="5DB9AF83" w14:textId="77777777" w:rsidR="002728A3" w:rsidRPr="00901637" w:rsidRDefault="002728A3" w:rsidP="007E0D92">
      <w:pPr>
        <w:pStyle w:val="ListParagraph"/>
        <w:numPr>
          <w:ilvl w:val="0"/>
          <w:numId w:val="16"/>
        </w:numPr>
        <w:rPr>
          <w:rFonts w:cs="Arial"/>
          <w:szCs w:val="22"/>
        </w:rPr>
      </w:pPr>
      <w:r w:rsidRPr="00901637">
        <w:rPr>
          <w:rFonts w:cs="Arial"/>
          <w:szCs w:val="22"/>
        </w:rPr>
        <w:t>Ensure that the project is achieving its goals and objectives in line with the strategies and policies set out in this document.</w:t>
      </w:r>
    </w:p>
    <w:p w14:paraId="378F12A0" w14:textId="77777777" w:rsidR="002728A3" w:rsidRPr="00901637" w:rsidRDefault="002728A3" w:rsidP="007E0D92">
      <w:pPr>
        <w:pStyle w:val="ListParagraph"/>
        <w:numPr>
          <w:ilvl w:val="0"/>
          <w:numId w:val="16"/>
        </w:numPr>
        <w:rPr>
          <w:rFonts w:cs="Arial"/>
          <w:szCs w:val="22"/>
        </w:rPr>
      </w:pPr>
      <w:r w:rsidRPr="00901637">
        <w:rPr>
          <w:rFonts w:cs="Arial"/>
          <w:szCs w:val="22"/>
        </w:rPr>
        <w:lastRenderedPageBreak/>
        <w:t>Adopt policies that serve the project’s goals, objectives, and strategies, ensure its implementation and consistency with project objectives.</w:t>
      </w:r>
    </w:p>
    <w:p w14:paraId="06CA5C65" w14:textId="77777777" w:rsidR="002728A3" w:rsidRPr="00901637" w:rsidRDefault="002728A3" w:rsidP="007E0D92">
      <w:pPr>
        <w:pStyle w:val="ListParagraph"/>
        <w:numPr>
          <w:ilvl w:val="0"/>
          <w:numId w:val="16"/>
        </w:numPr>
        <w:rPr>
          <w:rFonts w:cs="Arial"/>
          <w:szCs w:val="22"/>
        </w:rPr>
      </w:pPr>
      <w:r w:rsidRPr="00901637">
        <w:rPr>
          <w:rFonts w:cs="Arial"/>
          <w:szCs w:val="22"/>
        </w:rPr>
        <w:t>Follow-up efforts to coordinate international support for electoral processes, guiding them towards the goals of electoral assistance in Libya.</w:t>
      </w:r>
    </w:p>
    <w:p w14:paraId="1C47411F" w14:textId="77777777" w:rsidR="002728A3" w:rsidRPr="00901637" w:rsidRDefault="002728A3" w:rsidP="007E0D92">
      <w:pPr>
        <w:pStyle w:val="ListParagraph"/>
        <w:numPr>
          <w:ilvl w:val="0"/>
          <w:numId w:val="16"/>
        </w:numPr>
        <w:rPr>
          <w:rFonts w:cs="Arial"/>
          <w:szCs w:val="22"/>
        </w:rPr>
      </w:pPr>
      <w:r w:rsidRPr="00901637">
        <w:rPr>
          <w:rFonts w:cs="Arial"/>
          <w:szCs w:val="22"/>
        </w:rPr>
        <w:t>Approve the annual workplan for the implementation of the project activities.</w:t>
      </w:r>
    </w:p>
    <w:p w14:paraId="7499FF1A" w14:textId="77777777" w:rsidR="002728A3" w:rsidRPr="00901637" w:rsidRDefault="002728A3" w:rsidP="007E0D92">
      <w:pPr>
        <w:pStyle w:val="ListParagraph"/>
        <w:numPr>
          <w:ilvl w:val="0"/>
          <w:numId w:val="16"/>
        </w:numPr>
        <w:rPr>
          <w:rFonts w:cs="Arial"/>
          <w:szCs w:val="22"/>
        </w:rPr>
      </w:pPr>
      <w:r w:rsidRPr="00901637">
        <w:rPr>
          <w:rFonts w:cs="Arial"/>
          <w:szCs w:val="22"/>
        </w:rPr>
        <w:t>Review the reports presented by the Technical Committee, and comment on it.</w:t>
      </w:r>
    </w:p>
    <w:p w14:paraId="52DC752A" w14:textId="77777777" w:rsidR="002728A3" w:rsidRPr="00901637" w:rsidRDefault="002728A3" w:rsidP="007E0D92">
      <w:pPr>
        <w:pStyle w:val="ListParagraph"/>
        <w:numPr>
          <w:ilvl w:val="0"/>
          <w:numId w:val="16"/>
        </w:numPr>
        <w:rPr>
          <w:szCs w:val="22"/>
        </w:rPr>
      </w:pPr>
      <w:r w:rsidRPr="00901637">
        <w:rPr>
          <w:rFonts w:cs="Arial"/>
          <w:szCs w:val="22"/>
        </w:rPr>
        <w:t xml:space="preserve">Conduct annual review of the project document and ensure consistency with political developments and </w:t>
      </w:r>
      <w:r w:rsidRPr="00901637">
        <w:rPr>
          <w:szCs w:val="22"/>
        </w:rPr>
        <w:t>the electoral process</w:t>
      </w:r>
      <w:r w:rsidRPr="00901637">
        <w:rPr>
          <w:rFonts w:cs="Arial"/>
          <w:szCs w:val="22"/>
        </w:rPr>
        <w:t>.</w:t>
      </w:r>
    </w:p>
    <w:p w14:paraId="6E87BBAC" w14:textId="77777777" w:rsidR="002728A3" w:rsidRPr="00901637" w:rsidRDefault="002728A3" w:rsidP="007E0D92">
      <w:pPr>
        <w:pStyle w:val="ListParagraph"/>
        <w:numPr>
          <w:ilvl w:val="0"/>
          <w:numId w:val="16"/>
        </w:numPr>
        <w:rPr>
          <w:rFonts w:cs="Arial"/>
          <w:szCs w:val="22"/>
        </w:rPr>
      </w:pPr>
      <w:r w:rsidRPr="00901637">
        <w:rPr>
          <w:rFonts w:cs="Arial"/>
          <w:szCs w:val="22"/>
        </w:rPr>
        <w:t>Identify solutions to address difficulties and obstacles facing the implementation of project activities.</w:t>
      </w:r>
    </w:p>
    <w:p w14:paraId="6837B982" w14:textId="77777777" w:rsidR="002728A3" w:rsidRPr="00901637" w:rsidRDefault="002728A3" w:rsidP="007E0D92">
      <w:pPr>
        <w:pStyle w:val="ListParagraph"/>
        <w:numPr>
          <w:ilvl w:val="0"/>
          <w:numId w:val="16"/>
        </w:numPr>
        <w:rPr>
          <w:rFonts w:cs="Arial"/>
          <w:szCs w:val="22"/>
        </w:rPr>
      </w:pPr>
      <w:r w:rsidRPr="00901637">
        <w:rPr>
          <w:rFonts w:cs="Arial"/>
          <w:szCs w:val="22"/>
        </w:rPr>
        <w:t>Ensuring the availability of the minimum funds to activate project activities.</w:t>
      </w:r>
    </w:p>
    <w:p w14:paraId="214882EF" w14:textId="77777777" w:rsidR="003E744C" w:rsidRPr="00901637" w:rsidRDefault="003E744C" w:rsidP="007E0D92">
      <w:pPr>
        <w:pStyle w:val="ListParagraph"/>
        <w:numPr>
          <w:ilvl w:val="0"/>
          <w:numId w:val="16"/>
        </w:numPr>
        <w:rPr>
          <w:rFonts w:cs="Arial"/>
          <w:szCs w:val="22"/>
        </w:rPr>
      </w:pPr>
      <w:r w:rsidRPr="00901637">
        <w:rPr>
          <w:rFonts w:cs="Arial"/>
          <w:szCs w:val="22"/>
        </w:rPr>
        <w:t>Assess and decide on project changes through revisions</w:t>
      </w:r>
    </w:p>
    <w:p w14:paraId="25B12601" w14:textId="49DF6C78" w:rsidR="00CB7452" w:rsidRPr="00901637" w:rsidRDefault="00730ADD" w:rsidP="007E0D92">
      <w:pPr>
        <w:pStyle w:val="ListParagraph"/>
        <w:numPr>
          <w:ilvl w:val="0"/>
          <w:numId w:val="16"/>
        </w:numPr>
        <w:rPr>
          <w:rFonts w:cs="Arial"/>
          <w:szCs w:val="22"/>
        </w:rPr>
      </w:pPr>
      <w:r w:rsidRPr="00901637">
        <w:rPr>
          <w:rFonts w:cs="Arial"/>
          <w:szCs w:val="22"/>
        </w:rPr>
        <w:t>UNDP to follow its rules and procedures for the closure of the project</w:t>
      </w:r>
      <w:r w:rsidR="00CB7452" w:rsidRPr="00901637">
        <w:rPr>
          <w:rFonts w:cs="Arial"/>
          <w:szCs w:val="22"/>
        </w:rPr>
        <w:t xml:space="preserve"> including decision on transferring assets </w:t>
      </w:r>
      <w:r w:rsidRPr="00901637">
        <w:rPr>
          <w:rFonts w:cs="Arial"/>
          <w:szCs w:val="22"/>
        </w:rPr>
        <w:t>to the ownership of the m</w:t>
      </w:r>
      <w:r w:rsidR="00CB7452" w:rsidRPr="00901637">
        <w:rPr>
          <w:rFonts w:cs="Arial"/>
          <w:szCs w:val="22"/>
        </w:rPr>
        <w:t xml:space="preserve">ain beneficiary, </w:t>
      </w:r>
      <w:r w:rsidRPr="00901637">
        <w:rPr>
          <w:rFonts w:cs="Arial"/>
          <w:szCs w:val="22"/>
        </w:rPr>
        <w:t>HNEC.</w:t>
      </w:r>
      <w:r w:rsidR="00E449D7" w:rsidRPr="00901637">
        <w:rPr>
          <w:rFonts w:cs="Arial"/>
          <w:szCs w:val="22"/>
        </w:rPr>
        <w:t xml:space="preserve"> </w:t>
      </w:r>
    </w:p>
    <w:p w14:paraId="5CE753CE" w14:textId="77777777" w:rsidR="00CB7452" w:rsidRPr="00901637" w:rsidRDefault="00CB7452" w:rsidP="00901637">
      <w:pPr>
        <w:rPr>
          <w:rFonts w:cs="Arial"/>
          <w:szCs w:val="22"/>
          <w:highlight w:val="yellow"/>
        </w:rPr>
      </w:pPr>
    </w:p>
    <w:p w14:paraId="0B42E124" w14:textId="06C2069A" w:rsidR="00CB7452" w:rsidRDefault="00CB7452" w:rsidP="00901637">
      <w:pPr>
        <w:rPr>
          <w:rFonts w:cs="Arial"/>
          <w:sz w:val="24"/>
          <w:highlight w:val="yellow"/>
        </w:rPr>
      </w:pPr>
      <w:r w:rsidRPr="00A5664C">
        <w:rPr>
          <w:rFonts w:cs="Arial"/>
          <w:noProof/>
          <w:lang w:val="en-US"/>
        </w:rPr>
        <mc:AlternateContent>
          <mc:Choice Requires="wps">
            <w:drawing>
              <wp:anchor distT="0" distB="0" distL="114300" distR="114300" simplePos="0" relativeHeight="251713536" behindDoc="0" locked="0" layoutInCell="1" allowOverlap="1" wp14:anchorId="47E512A1" wp14:editId="5FC31E81">
                <wp:simplePos x="0" y="0"/>
                <wp:positionH relativeFrom="margin">
                  <wp:posOffset>611504</wp:posOffset>
                </wp:positionH>
                <wp:positionV relativeFrom="paragraph">
                  <wp:posOffset>211455</wp:posOffset>
                </wp:positionV>
                <wp:extent cx="4600575" cy="352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524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02D44F88" w14:textId="3C7B1C9A" w:rsidR="00FF7BA8" w:rsidRPr="003D0562" w:rsidRDefault="00FF7BA8" w:rsidP="00CB7452">
                            <w:pPr>
                              <w:spacing w:after="0"/>
                              <w:jc w:val="center"/>
                              <w:rPr>
                                <w:b/>
                                <w:sz w:val="23"/>
                                <w:szCs w:val="23"/>
                              </w:rPr>
                            </w:pPr>
                            <w:r>
                              <w:rPr>
                                <w:b/>
                                <w:sz w:val="23"/>
                                <w:szCs w:val="23"/>
                              </w:rPr>
                              <w:t>PROJECT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13AEB1E">
              <v:shapetype w14:anchorId="47E512A1" id="_x0000_t202" coordsize="21600,21600" o:spt="202" path="m,l,21600r21600,l21600,xe">
                <v:stroke joinstyle="miter"/>
                <v:path gradientshapeok="t" o:connecttype="rect"/>
              </v:shapetype>
              <v:shape id="Text Box 2" o:spid="_x0000_s1026" type="#_x0000_t202" style="position:absolute;left:0;text-align:left;margin-left:48.15pt;margin-top:16.65pt;width:362.25pt;height:27.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">
                <v:textbox>
                  <w:txbxContent>
                    <w:p w14:paraId="045E7296" w14:textId="3C7B1C9A" w:rsidR="00FF7BA8" w:rsidRPr="003D0562" w:rsidRDefault="00FF7BA8" w:rsidP="00CB7452">
                      <w:pPr>
                        <w:spacing w:after="0"/>
                        <w:jc w:val="center"/>
                        <w:rPr>
                          <w:b/>
                          <w:sz w:val="23"/>
                          <w:szCs w:val="23"/>
                        </w:rPr>
                      </w:pPr>
                      <w:r>
                        <w:rPr>
                          <w:b/>
                          <w:sz w:val="23"/>
                          <w:szCs w:val="23"/>
                        </w:rPr>
                        <w:t>PROJECT BOARD</w:t>
                      </w:r>
                    </w:p>
                  </w:txbxContent>
                </v:textbox>
                <w10:wrap anchorx="margin"/>
              </v:shape>
            </w:pict>
          </mc:Fallback>
        </mc:AlternateContent>
      </w:r>
    </w:p>
    <w:p w14:paraId="556F0897" w14:textId="3B8B3B36" w:rsidR="00CB7452" w:rsidRDefault="00CB7452" w:rsidP="00901637">
      <w:pPr>
        <w:rPr>
          <w:rFonts w:cs="Arial"/>
          <w:sz w:val="24"/>
          <w:highlight w:val="yellow"/>
        </w:rPr>
      </w:pPr>
    </w:p>
    <w:p w14:paraId="358FD432" w14:textId="2E0DC38C" w:rsidR="006A17F5" w:rsidRPr="001539D9" w:rsidRDefault="006A17F5" w:rsidP="006A17F5">
      <w:pPr>
        <w:rPr>
          <w:rFonts w:cs="Arial"/>
        </w:rPr>
      </w:pPr>
      <w:r w:rsidRPr="00A5664C">
        <w:rPr>
          <w:rFonts w:cs="Arial"/>
          <w:noProof/>
          <w:lang w:val="en-US"/>
        </w:rPr>
        <mc:AlternateContent>
          <mc:Choice Requires="wps">
            <w:drawing>
              <wp:anchor distT="0" distB="0" distL="114300" distR="114300" simplePos="0" relativeHeight="251698176" behindDoc="0" locked="0" layoutInCell="1" allowOverlap="1" wp14:anchorId="0AAE19C8" wp14:editId="47226C91">
                <wp:simplePos x="0" y="0"/>
                <wp:positionH relativeFrom="column">
                  <wp:posOffset>611505</wp:posOffset>
                </wp:positionH>
                <wp:positionV relativeFrom="paragraph">
                  <wp:posOffset>500380</wp:posOffset>
                </wp:positionV>
                <wp:extent cx="4600575" cy="314325"/>
                <wp:effectExtent l="9525" t="1016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37289BA6" w14:textId="77777777" w:rsidR="00FF7BA8" w:rsidRPr="003F0B87" w:rsidRDefault="00FF7BA8" w:rsidP="006A17F5">
                            <w:pPr>
                              <w:jc w:val="center"/>
                              <w:rPr>
                                <w:b/>
                                <w:sz w:val="28"/>
                                <w:szCs w:val="28"/>
                              </w:rPr>
                            </w:pPr>
                            <w:r w:rsidRPr="003F0B87">
                              <w:rPr>
                                <w:b/>
                                <w:sz w:val="28"/>
                                <w:szCs w:val="28"/>
                              </w:rPr>
                              <w:t xml:space="preserve">Project </w:t>
                            </w:r>
                            <w:r>
                              <w:rPr>
                                <w:b/>
                                <w:sz w:val="28"/>
                                <w:szCs w:val="28"/>
                              </w:rPr>
                              <w:t>Board (Governance Mechanism)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50468A9">
              <v:shape w14:anchorId="0AAE19C8" id="Text Box 7" o:spid="_x0000_s1027" type="#_x0000_t202" style="position:absolute;left:0;text-align:left;margin-left:48.15pt;margin-top:39.4pt;width:362.2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">
                <v:textbox>
                  <w:txbxContent>
                    <w:p w14:paraId="33143407" w14:textId="77777777" w:rsidR="00FF7BA8" w:rsidRPr="003F0B87" w:rsidRDefault="00FF7BA8" w:rsidP="006A17F5">
                      <w:pPr>
                        <w:jc w:val="center"/>
                        <w:rPr>
                          <w:b/>
                          <w:sz w:val="28"/>
                          <w:szCs w:val="28"/>
                        </w:rPr>
                      </w:pPr>
                      <w:r w:rsidRPr="003F0B87">
                        <w:rPr>
                          <w:b/>
                          <w:sz w:val="28"/>
                          <w:szCs w:val="28"/>
                        </w:rPr>
                        <w:t xml:space="preserve">Project </w:t>
                      </w:r>
                      <w:r>
                        <w:rPr>
                          <w:b/>
                          <w:sz w:val="28"/>
                          <w:szCs w:val="28"/>
                        </w:rPr>
                        <w:t>Board (Governance Mechanism)</w:t>
                      </w:r>
                    </w:p>
                  </w:txbxContent>
                </v:textbox>
              </v:shape>
            </w:pict>
          </mc:Fallback>
        </mc:AlternateContent>
      </w:r>
    </w:p>
    <w:p w14:paraId="69CC607F" w14:textId="5DA2CBDB" w:rsidR="006A17F5" w:rsidRPr="001539D9" w:rsidRDefault="00DA0363" w:rsidP="006A17F5">
      <w:pPr>
        <w:rPr>
          <w:rFonts w:cs="Arial"/>
        </w:rPr>
      </w:pPr>
      <w:r w:rsidRPr="00B1717D">
        <w:rPr>
          <w:rFonts w:cs="Arial"/>
          <w:noProof/>
          <w:lang w:val="en-US"/>
        </w:rPr>
        <mc:AlternateContent>
          <mc:Choice Requires="wps">
            <w:drawing>
              <wp:anchor distT="0" distB="0" distL="114300" distR="114300" simplePos="0" relativeHeight="251699200" behindDoc="0" locked="0" layoutInCell="1" allowOverlap="1" wp14:anchorId="5B2168D3" wp14:editId="6EA29BBF">
                <wp:simplePos x="0" y="0"/>
                <wp:positionH relativeFrom="column">
                  <wp:posOffset>611505</wp:posOffset>
                </wp:positionH>
                <wp:positionV relativeFrom="paragraph">
                  <wp:posOffset>24130</wp:posOffset>
                </wp:positionV>
                <wp:extent cx="1524000" cy="6572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572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37833E72" w14:textId="77777777" w:rsidR="00FF7BA8" w:rsidRPr="003D0562" w:rsidRDefault="00FF7BA8" w:rsidP="006A17F5">
                            <w:pPr>
                              <w:jc w:val="center"/>
                              <w:rPr>
                                <w:b/>
                                <w:sz w:val="23"/>
                                <w:szCs w:val="23"/>
                              </w:rPr>
                            </w:pPr>
                            <w:r w:rsidRPr="003D0562">
                              <w:rPr>
                                <w:b/>
                                <w:sz w:val="23"/>
                                <w:szCs w:val="23"/>
                              </w:rPr>
                              <w:t>Senior Beneficiary</w:t>
                            </w:r>
                          </w:p>
                          <w:p w14:paraId="40FF6046" w14:textId="77777777" w:rsidR="00FF7BA8" w:rsidRDefault="00FF7BA8" w:rsidP="006A17F5">
                            <w:pPr>
                              <w:jc w:val="center"/>
                              <w:rPr>
                                <w:b/>
                                <w:sz w:val="23"/>
                                <w:szCs w:val="23"/>
                              </w:rPr>
                            </w:pPr>
                            <w:r>
                              <w:rPr>
                                <w:b/>
                                <w:sz w:val="23"/>
                                <w:szCs w:val="23"/>
                              </w:rPr>
                              <w:t>HNEC</w:t>
                            </w:r>
                          </w:p>
                          <w:p w14:paraId="134B3505" w14:textId="74E58C9F" w:rsidR="00FF7BA8" w:rsidRPr="003D0562" w:rsidRDefault="00FF7BA8" w:rsidP="006A17F5">
                            <w:pPr>
                              <w:jc w:val="center"/>
                              <w:rPr>
                                <w:b/>
                                <w:sz w:val="23"/>
                                <w:szCs w:val="23"/>
                              </w:rPr>
                            </w:pPr>
                            <w:r>
                              <w:rPr>
                                <w:b/>
                                <w:sz w:val="23"/>
                                <w:szCs w:val="23"/>
                              </w:rPr>
                              <w:t>Co-chair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81F9F2">
              <v:shape w14:anchorId="5B2168D3" id="Text Box 4" o:spid="_x0000_s1028" type="#_x0000_t202" style="position:absolute;left:0;text-align:left;margin-left:48.15pt;margin-top:1.9pt;width:120pt;height:5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">
                <v:textbox>
                  <w:txbxContent>
                    <w:p w14:paraId="7C5CDB6A" w14:textId="77777777" w:rsidR="00FF7BA8" w:rsidRPr="003D0562" w:rsidRDefault="00FF7BA8" w:rsidP="006A17F5">
                      <w:pPr>
                        <w:jc w:val="center"/>
                        <w:rPr>
                          <w:b/>
                          <w:sz w:val="23"/>
                          <w:szCs w:val="23"/>
                        </w:rPr>
                      </w:pPr>
                      <w:r w:rsidRPr="003D0562">
                        <w:rPr>
                          <w:b/>
                          <w:sz w:val="23"/>
                          <w:szCs w:val="23"/>
                        </w:rPr>
                        <w:t>Senior Beneficiary</w:t>
                      </w:r>
                    </w:p>
                    <w:p w14:paraId="770C9C42" w14:textId="77777777" w:rsidR="00FF7BA8" w:rsidRDefault="00FF7BA8" w:rsidP="006A17F5">
                      <w:pPr>
                        <w:jc w:val="center"/>
                        <w:rPr>
                          <w:b/>
                          <w:sz w:val="23"/>
                          <w:szCs w:val="23"/>
                        </w:rPr>
                      </w:pPr>
                      <w:r>
                        <w:rPr>
                          <w:b/>
                          <w:sz w:val="23"/>
                          <w:szCs w:val="23"/>
                        </w:rPr>
                        <w:t>HNEC</w:t>
                      </w:r>
                    </w:p>
                    <w:p w14:paraId="1D3F8591" w14:textId="74E58C9F" w:rsidR="00FF7BA8" w:rsidRPr="003D0562" w:rsidRDefault="00FF7BA8" w:rsidP="006A17F5">
                      <w:pPr>
                        <w:jc w:val="center"/>
                        <w:rPr>
                          <w:b/>
                          <w:sz w:val="23"/>
                          <w:szCs w:val="23"/>
                        </w:rPr>
                      </w:pPr>
                      <w:r>
                        <w:rPr>
                          <w:b/>
                          <w:sz w:val="23"/>
                          <w:szCs w:val="23"/>
                        </w:rPr>
                        <w:t>Co-chair</w:t>
                      </w:r>
                    </w:p>
                  </w:txbxContent>
                </v:textbox>
              </v:shape>
            </w:pict>
          </mc:Fallback>
        </mc:AlternateContent>
      </w:r>
      <w:r w:rsidR="006A17F5" w:rsidRPr="00A5664C">
        <w:rPr>
          <w:rFonts w:cs="Arial"/>
          <w:noProof/>
          <w:lang w:val="en-US"/>
        </w:rPr>
        <mc:AlternateContent>
          <mc:Choice Requires="wps">
            <w:drawing>
              <wp:anchor distT="0" distB="0" distL="114300" distR="114300" simplePos="0" relativeHeight="251701248" behindDoc="0" locked="0" layoutInCell="1" allowOverlap="1" wp14:anchorId="65F9D256" wp14:editId="46965B8A">
                <wp:simplePos x="0" y="0"/>
                <wp:positionH relativeFrom="column">
                  <wp:posOffset>3678555</wp:posOffset>
                </wp:positionH>
                <wp:positionV relativeFrom="paragraph">
                  <wp:posOffset>22859</wp:posOffset>
                </wp:positionV>
                <wp:extent cx="1533525" cy="6572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572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1B73C887" w14:textId="77777777" w:rsidR="00FF7BA8" w:rsidRDefault="00FF7BA8" w:rsidP="006A17F5">
                            <w:pPr>
                              <w:jc w:val="center"/>
                              <w:rPr>
                                <w:b/>
                                <w:sz w:val="23"/>
                                <w:szCs w:val="23"/>
                              </w:rPr>
                            </w:pPr>
                            <w:r>
                              <w:rPr>
                                <w:b/>
                                <w:sz w:val="23"/>
                                <w:szCs w:val="23"/>
                              </w:rPr>
                              <w:t>Partners</w:t>
                            </w:r>
                          </w:p>
                          <w:p w14:paraId="43E09518" w14:textId="1219B5EB" w:rsidR="00FF7BA8" w:rsidRPr="003D0562" w:rsidRDefault="00FF7BA8" w:rsidP="006A17F5">
                            <w:pPr>
                              <w:jc w:val="center"/>
                              <w:rPr>
                                <w:b/>
                                <w:sz w:val="23"/>
                                <w:szCs w:val="23"/>
                              </w:rPr>
                            </w:pPr>
                            <w:r>
                              <w:rPr>
                                <w:b/>
                                <w:sz w:val="23"/>
                                <w:szCs w:val="23"/>
                              </w:rPr>
                              <w:t>(Donors; UNSMIL)</w:t>
                            </w:r>
                          </w:p>
                          <w:p w14:paraId="19C4A073" w14:textId="77777777" w:rsidR="00FF7BA8" w:rsidRPr="003F0B87" w:rsidRDefault="00FF7BA8" w:rsidP="006A17F5">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D452E2">
              <v:shape w14:anchorId="65F9D256" id="Text Box 5" o:spid="_x0000_s1029" type="#_x0000_t202" style="position:absolute;left:0;text-align:left;margin-left:289.65pt;margin-top:1.8pt;width:120.75pt;height:5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">
                <v:textbox>
                  <w:txbxContent>
                    <w:p w14:paraId="7D895BA0" w14:textId="77777777" w:rsidR="00FF7BA8" w:rsidRDefault="00FF7BA8" w:rsidP="006A17F5">
                      <w:pPr>
                        <w:jc w:val="center"/>
                        <w:rPr>
                          <w:b/>
                          <w:sz w:val="23"/>
                          <w:szCs w:val="23"/>
                        </w:rPr>
                      </w:pPr>
                      <w:r>
                        <w:rPr>
                          <w:b/>
                          <w:sz w:val="23"/>
                          <w:szCs w:val="23"/>
                        </w:rPr>
                        <w:t>Partners</w:t>
                      </w:r>
                    </w:p>
                    <w:p w14:paraId="0BBF5655" w14:textId="1219B5EB" w:rsidR="00FF7BA8" w:rsidRPr="003D0562" w:rsidRDefault="00FF7BA8" w:rsidP="006A17F5">
                      <w:pPr>
                        <w:jc w:val="center"/>
                        <w:rPr>
                          <w:b/>
                          <w:sz w:val="23"/>
                          <w:szCs w:val="23"/>
                        </w:rPr>
                      </w:pPr>
                      <w:r>
                        <w:rPr>
                          <w:b/>
                          <w:sz w:val="23"/>
                          <w:szCs w:val="23"/>
                        </w:rPr>
                        <w:t>(Donors; UNSMIL)</w:t>
                      </w:r>
                    </w:p>
                    <w:p w14:paraId="668FC40C" w14:textId="77777777" w:rsidR="00FF7BA8" w:rsidRPr="003F0B87" w:rsidRDefault="00FF7BA8" w:rsidP="006A17F5">
                      <w:pPr>
                        <w:jc w:val="center"/>
                        <w:rPr>
                          <w:b/>
                          <w:sz w:val="28"/>
                          <w:szCs w:val="28"/>
                        </w:rPr>
                      </w:pPr>
                    </w:p>
                  </w:txbxContent>
                </v:textbox>
              </v:shape>
            </w:pict>
          </mc:Fallback>
        </mc:AlternateContent>
      </w:r>
      <w:r w:rsidR="006A17F5" w:rsidRPr="00CC210A">
        <w:rPr>
          <w:rFonts w:cs="Arial"/>
          <w:noProof/>
          <w:lang w:val="en-US"/>
        </w:rPr>
        <mc:AlternateContent>
          <mc:Choice Requires="wps">
            <w:drawing>
              <wp:anchor distT="0" distB="0" distL="114300" distR="114300" simplePos="0" relativeHeight="251700224" behindDoc="0" locked="0" layoutInCell="1" allowOverlap="1" wp14:anchorId="777621F7" wp14:editId="77F50576">
                <wp:simplePos x="0" y="0"/>
                <wp:positionH relativeFrom="column">
                  <wp:posOffset>2135505</wp:posOffset>
                </wp:positionH>
                <wp:positionV relativeFrom="paragraph">
                  <wp:posOffset>22859</wp:posOffset>
                </wp:positionV>
                <wp:extent cx="1543050" cy="6572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572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2C1D2059" w14:textId="77777777" w:rsidR="00FF7BA8" w:rsidRPr="003D0562" w:rsidRDefault="00FF7BA8" w:rsidP="006A17F5">
                            <w:pPr>
                              <w:jc w:val="center"/>
                              <w:rPr>
                                <w:b/>
                                <w:sz w:val="23"/>
                                <w:szCs w:val="23"/>
                              </w:rPr>
                            </w:pPr>
                            <w:r>
                              <w:rPr>
                                <w:b/>
                                <w:sz w:val="23"/>
                                <w:szCs w:val="23"/>
                              </w:rPr>
                              <w:t>Executive</w:t>
                            </w:r>
                          </w:p>
                          <w:p w14:paraId="746EB844" w14:textId="77777777" w:rsidR="00FF7BA8" w:rsidRDefault="00FF7BA8" w:rsidP="006A17F5">
                            <w:pPr>
                              <w:jc w:val="center"/>
                              <w:rPr>
                                <w:b/>
                                <w:sz w:val="23"/>
                                <w:szCs w:val="23"/>
                              </w:rPr>
                            </w:pPr>
                            <w:r>
                              <w:rPr>
                                <w:b/>
                                <w:sz w:val="23"/>
                                <w:szCs w:val="23"/>
                              </w:rPr>
                              <w:t>UNDP</w:t>
                            </w:r>
                          </w:p>
                          <w:p w14:paraId="330D4B68" w14:textId="15F30D91" w:rsidR="00FF7BA8" w:rsidRPr="003D0562" w:rsidRDefault="00FF7BA8" w:rsidP="006A17F5">
                            <w:pPr>
                              <w:jc w:val="center"/>
                              <w:rPr>
                                <w:b/>
                                <w:sz w:val="23"/>
                                <w:szCs w:val="23"/>
                              </w:rPr>
                            </w:pPr>
                            <w:r>
                              <w:rPr>
                                <w:b/>
                                <w:sz w:val="23"/>
                                <w:szCs w:val="23"/>
                              </w:rPr>
                              <w:t>Chair</w:t>
                            </w:r>
                          </w:p>
                          <w:p w14:paraId="56A002E9" w14:textId="77777777" w:rsidR="00FF7BA8" w:rsidRPr="003F0B87" w:rsidRDefault="00FF7BA8" w:rsidP="006A17F5">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799B1E6">
              <v:shape w14:anchorId="777621F7" id="Text Box 6" o:spid="_x0000_s1030" type="#_x0000_t202" style="position:absolute;left:0;text-align:left;margin-left:168.15pt;margin-top:1.8pt;width:121.5pt;height:5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">
                <v:textbox>
                  <w:txbxContent>
                    <w:p w14:paraId="742F3F36" w14:textId="77777777" w:rsidR="00FF7BA8" w:rsidRPr="003D0562" w:rsidRDefault="00FF7BA8" w:rsidP="006A17F5">
                      <w:pPr>
                        <w:jc w:val="center"/>
                        <w:rPr>
                          <w:b/>
                          <w:sz w:val="23"/>
                          <w:szCs w:val="23"/>
                        </w:rPr>
                      </w:pPr>
                      <w:r>
                        <w:rPr>
                          <w:b/>
                          <w:sz w:val="23"/>
                          <w:szCs w:val="23"/>
                        </w:rPr>
                        <w:t>Executive</w:t>
                      </w:r>
                    </w:p>
                    <w:p w14:paraId="256C76B6" w14:textId="77777777" w:rsidR="00FF7BA8" w:rsidRDefault="00FF7BA8" w:rsidP="006A17F5">
                      <w:pPr>
                        <w:jc w:val="center"/>
                        <w:rPr>
                          <w:b/>
                          <w:sz w:val="23"/>
                          <w:szCs w:val="23"/>
                        </w:rPr>
                      </w:pPr>
                      <w:r>
                        <w:rPr>
                          <w:b/>
                          <w:sz w:val="23"/>
                          <w:szCs w:val="23"/>
                        </w:rPr>
                        <w:t>UNDP</w:t>
                      </w:r>
                    </w:p>
                    <w:p w14:paraId="4311522F" w14:textId="15F30D91" w:rsidR="00FF7BA8" w:rsidRPr="003D0562" w:rsidRDefault="00FF7BA8" w:rsidP="006A17F5">
                      <w:pPr>
                        <w:jc w:val="center"/>
                        <w:rPr>
                          <w:b/>
                          <w:sz w:val="23"/>
                          <w:szCs w:val="23"/>
                        </w:rPr>
                      </w:pPr>
                      <w:r>
                        <w:rPr>
                          <w:b/>
                          <w:sz w:val="23"/>
                          <w:szCs w:val="23"/>
                        </w:rPr>
                        <w:t>Chair</w:t>
                      </w:r>
                    </w:p>
                    <w:p w14:paraId="416F04BE" w14:textId="77777777" w:rsidR="00FF7BA8" w:rsidRPr="003F0B87" w:rsidRDefault="00FF7BA8" w:rsidP="006A17F5">
                      <w:pPr>
                        <w:jc w:val="center"/>
                        <w:rPr>
                          <w:b/>
                          <w:sz w:val="28"/>
                          <w:szCs w:val="28"/>
                        </w:rPr>
                      </w:pPr>
                    </w:p>
                  </w:txbxContent>
                </v:textbox>
              </v:shape>
            </w:pict>
          </mc:Fallback>
        </mc:AlternateContent>
      </w:r>
    </w:p>
    <w:p w14:paraId="609EDC46" w14:textId="77777777" w:rsidR="006A17F5" w:rsidRPr="001539D9" w:rsidRDefault="006A17F5" w:rsidP="006A17F5">
      <w:pPr>
        <w:rPr>
          <w:rFonts w:cs="Arial"/>
        </w:rPr>
      </w:pPr>
    </w:p>
    <w:p w14:paraId="49755819" w14:textId="077E75B6" w:rsidR="006A17F5" w:rsidRPr="001539D9" w:rsidRDefault="006A17F5" w:rsidP="006A17F5">
      <w:pPr>
        <w:rPr>
          <w:rFonts w:cs="Arial"/>
        </w:rPr>
      </w:pPr>
    </w:p>
    <w:p w14:paraId="35C19BC9" w14:textId="63A287F9" w:rsidR="006A17F5" w:rsidRPr="001539D9" w:rsidRDefault="00630D5C" w:rsidP="006A17F5">
      <w:pPr>
        <w:rPr>
          <w:rFonts w:cs="Arial"/>
        </w:rPr>
      </w:pPr>
      <w:r>
        <w:rPr>
          <w:rFonts w:cs="Arial"/>
          <w:noProof/>
          <w:lang w:val="en-US"/>
        </w:rPr>
        <mc:AlternateContent>
          <mc:Choice Requires="wps">
            <w:drawing>
              <wp:anchor distT="0" distB="0" distL="114300" distR="114300" simplePos="0" relativeHeight="251721728" behindDoc="0" locked="0" layoutInCell="1" allowOverlap="1" wp14:anchorId="6D474002" wp14:editId="5DECB808">
                <wp:simplePos x="0" y="0"/>
                <wp:positionH relativeFrom="column">
                  <wp:posOffset>4926330</wp:posOffset>
                </wp:positionH>
                <wp:positionV relativeFrom="paragraph">
                  <wp:posOffset>62230</wp:posOffset>
                </wp:positionV>
                <wp:extent cx="0" cy="3238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BFDCA48">
              <v:line w14:anchorId="21BB5A6A" id="Straight Connector 2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9pt,4.9pt" to="387.9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" strokecolor="#5b9bd5 [3204]" strokeweight=".5pt">
                <v:stroke joinstyle="miter"/>
              </v:line>
            </w:pict>
          </mc:Fallback>
        </mc:AlternateContent>
      </w:r>
      <w:r>
        <w:rPr>
          <w:rFonts w:cs="Arial"/>
          <w:noProof/>
          <w:lang w:val="en-US"/>
        </w:rPr>
        <mc:AlternateContent>
          <mc:Choice Requires="wps">
            <w:drawing>
              <wp:anchor distT="0" distB="0" distL="114300" distR="114300" simplePos="0" relativeHeight="251720704" behindDoc="0" locked="0" layoutInCell="1" allowOverlap="1" wp14:anchorId="2207DE5F" wp14:editId="76EF8494">
                <wp:simplePos x="0" y="0"/>
                <wp:positionH relativeFrom="column">
                  <wp:posOffset>3545205</wp:posOffset>
                </wp:positionH>
                <wp:positionV relativeFrom="paragraph">
                  <wp:posOffset>100330</wp:posOffset>
                </wp:positionV>
                <wp:extent cx="9525" cy="51435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9525"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5386592B">
              <v:line w14:anchorId="5EF12B6B" id="Straight Connector 2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79.15pt,7.9pt" to="279.9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" strokecolor="#5b9bd5 [3204]" strokeweight=".5pt">
                <v:stroke joinstyle="miter"/>
              </v:line>
            </w:pict>
          </mc:Fallback>
        </mc:AlternateContent>
      </w:r>
      <w:r>
        <w:rPr>
          <w:rFonts w:cs="Arial"/>
          <w:noProof/>
          <w:lang w:val="en-US"/>
        </w:rPr>
        <mc:AlternateContent>
          <mc:Choice Requires="wps">
            <w:drawing>
              <wp:anchor distT="0" distB="0" distL="114300" distR="114300" simplePos="0" relativeHeight="251719680" behindDoc="0" locked="0" layoutInCell="1" allowOverlap="1" wp14:anchorId="54CC471B" wp14:editId="595FB4C7">
                <wp:simplePos x="0" y="0"/>
                <wp:positionH relativeFrom="column">
                  <wp:posOffset>2602230</wp:posOffset>
                </wp:positionH>
                <wp:positionV relativeFrom="paragraph">
                  <wp:posOffset>90805</wp:posOffset>
                </wp:positionV>
                <wp:extent cx="19050" cy="18669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9050" cy="1866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A172780">
              <v:line w14:anchorId="782E7FE3" id="Straight Connector 2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04.9pt,7.15pt" to="206.4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" strokecolor="#5b9bd5 [3204]" strokeweight=".5pt">
                <v:stroke joinstyle="miter"/>
              </v:line>
            </w:pict>
          </mc:Fallback>
        </mc:AlternateContent>
      </w:r>
      <w:r>
        <w:rPr>
          <w:rFonts w:cs="Arial"/>
          <w:noProof/>
          <w:lang w:val="en-US"/>
        </w:rPr>
        <mc:AlternateContent>
          <mc:Choice Requires="wps">
            <w:drawing>
              <wp:anchor distT="0" distB="0" distL="114300" distR="114300" simplePos="0" relativeHeight="251718656" behindDoc="0" locked="0" layoutInCell="1" allowOverlap="1" wp14:anchorId="4F599972" wp14:editId="7FE669F0">
                <wp:simplePos x="0" y="0"/>
                <wp:positionH relativeFrom="column">
                  <wp:posOffset>1316355</wp:posOffset>
                </wp:positionH>
                <wp:positionV relativeFrom="paragraph">
                  <wp:posOffset>90805</wp:posOffset>
                </wp:positionV>
                <wp:extent cx="9525" cy="32385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952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6B01523E">
              <v:line w14:anchorId="711FB533" id="Straight Connector 22"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103.65pt,7.15pt" to="104.4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" strokecolor="#5b9bd5 [3204]" strokeweight=".5pt">
                <v:stroke joinstyle="miter"/>
              </v:line>
            </w:pict>
          </mc:Fallback>
        </mc:AlternateContent>
      </w:r>
    </w:p>
    <w:p w14:paraId="5F824CA7" w14:textId="08432ACA" w:rsidR="006A17F5" w:rsidRPr="001539D9" w:rsidRDefault="006A17F5" w:rsidP="006A17F5">
      <w:pPr>
        <w:rPr>
          <w:rFonts w:cs="Arial"/>
        </w:rPr>
      </w:pPr>
    </w:p>
    <w:p w14:paraId="24C38C52" w14:textId="3F62A84A" w:rsidR="006A17F5" w:rsidRPr="001539D9" w:rsidRDefault="00830463" w:rsidP="006A17F5">
      <w:pPr>
        <w:rPr>
          <w:rFonts w:cs="Arial"/>
        </w:rPr>
      </w:pPr>
      <w:r w:rsidRPr="00A5664C">
        <w:rPr>
          <w:rFonts w:cs="Arial"/>
          <w:noProof/>
          <w:lang w:val="en-US"/>
        </w:rPr>
        <mc:AlternateContent>
          <mc:Choice Requires="wps">
            <w:drawing>
              <wp:anchor distT="0" distB="0" distL="114300" distR="114300" simplePos="0" relativeHeight="251715584" behindDoc="0" locked="0" layoutInCell="1" allowOverlap="1" wp14:anchorId="0FFE3C56" wp14:editId="703582B1">
                <wp:simplePos x="0" y="0"/>
                <wp:positionH relativeFrom="column">
                  <wp:posOffset>4764405</wp:posOffset>
                </wp:positionH>
                <wp:positionV relativeFrom="paragraph">
                  <wp:posOffset>19685</wp:posOffset>
                </wp:positionV>
                <wp:extent cx="1524000" cy="7905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905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305DAB9E" w14:textId="77777777" w:rsidR="00FF7BA8" w:rsidRDefault="00FF7BA8" w:rsidP="0067575A">
                            <w:pPr>
                              <w:spacing w:after="0"/>
                              <w:jc w:val="center"/>
                              <w:rPr>
                                <w:b/>
                                <w:sz w:val="23"/>
                                <w:szCs w:val="23"/>
                              </w:rPr>
                            </w:pPr>
                          </w:p>
                          <w:p w14:paraId="076D66F1" w14:textId="77777777" w:rsidR="00FF7BA8" w:rsidRPr="00901637" w:rsidRDefault="00FF7BA8" w:rsidP="0067575A">
                            <w:pPr>
                              <w:spacing w:after="0"/>
                              <w:jc w:val="center"/>
                              <w:rPr>
                                <w:b/>
                                <w:sz w:val="23"/>
                                <w:szCs w:val="23"/>
                              </w:rPr>
                            </w:pPr>
                            <w:r w:rsidRPr="00901637">
                              <w:rPr>
                                <w:b/>
                                <w:sz w:val="23"/>
                                <w:szCs w:val="23"/>
                              </w:rPr>
                              <w:t xml:space="preserve">UNSMIL </w:t>
                            </w:r>
                          </w:p>
                          <w:p w14:paraId="148DAB56" w14:textId="5374FD43" w:rsidR="00FF7BA8" w:rsidRPr="003D0562" w:rsidRDefault="00FF7BA8" w:rsidP="0067575A">
                            <w:pPr>
                              <w:spacing w:after="0"/>
                              <w:jc w:val="center"/>
                              <w:rPr>
                                <w:b/>
                                <w:sz w:val="23"/>
                                <w:szCs w:val="23"/>
                              </w:rPr>
                            </w:pPr>
                            <w:r w:rsidRPr="00901637">
                              <w:rPr>
                                <w:b/>
                                <w:sz w:val="23"/>
                                <w:szCs w:val="23"/>
                              </w:rPr>
                              <w:t>Chief Electoral Advisor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EA1F30">
              <v:shape w14:anchorId="0FFE3C56" id="Text Box 10" o:spid="_x0000_s1031" type="#_x0000_t202" style="position:absolute;left:0;text-align:left;margin-left:375.15pt;margin-top:1.55pt;width:120pt;height:6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">
                <v:textbox>
                  <w:txbxContent>
                    <w:p w14:paraId="300C928C" w14:textId="77777777" w:rsidR="00FF7BA8" w:rsidRDefault="00FF7BA8" w:rsidP="0067575A">
                      <w:pPr>
                        <w:spacing w:after="0"/>
                        <w:jc w:val="center"/>
                        <w:rPr>
                          <w:b/>
                          <w:sz w:val="23"/>
                          <w:szCs w:val="23"/>
                        </w:rPr>
                      </w:pPr>
                    </w:p>
                    <w:p w14:paraId="599D2636" w14:textId="77777777" w:rsidR="00FF7BA8" w:rsidRPr="00901637" w:rsidRDefault="00FF7BA8" w:rsidP="0067575A">
                      <w:pPr>
                        <w:spacing w:after="0"/>
                        <w:jc w:val="center"/>
                        <w:rPr>
                          <w:b/>
                          <w:sz w:val="23"/>
                          <w:szCs w:val="23"/>
                        </w:rPr>
                      </w:pPr>
                      <w:r w:rsidRPr="00901637">
                        <w:rPr>
                          <w:b/>
                          <w:sz w:val="23"/>
                          <w:szCs w:val="23"/>
                        </w:rPr>
                        <w:t xml:space="preserve">UNSMIL </w:t>
                      </w:r>
                    </w:p>
                    <w:p w14:paraId="583CE193" w14:textId="5374FD43" w:rsidR="00FF7BA8" w:rsidRPr="003D0562" w:rsidRDefault="00FF7BA8" w:rsidP="0067575A">
                      <w:pPr>
                        <w:spacing w:after="0"/>
                        <w:jc w:val="center"/>
                        <w:rPr>
                          <w:b/>
                          <w:sz w:val="23"/>
                          <w:szCs w:val="23"/>
                        </w:rPr>
                      </w:pPr>
                      <w:r w:rsidRPr="00901637">
                        <w:rPr>
                          <w:b/>
                          <w:sz w:val="23"/>
                          <w:szCs w:val="23"/>
                        </w:rPr>
                        <w:t>Chief Electoral Advisor</w:t>
                      </w:r>
                    </w:p>
                  </w:txbxContent>
                </v:textbox>
              </v:shape>
            </w:pict>
          </mc:Fallback>
        </mc:AlternateContent>
      </w:r>
      <w:r w:rsidR="00E2497C" w:rsidRPr="00CC210A">
        <w:rPr>
          <w:rFonts w:cs="Arial"/>
          <w:noProof/>
          <w:lang w:val="en-US"/>
        </w:rPr>
        <mc:AlternateContent>
          <mc:Choice Requires="wps">
            <w:drawing>
              <wp:anchor distT="0" distB="0" distL="114300" distR="114300" simplePos="0" relativeHeight="251660288" behindDoc="0" locked="0" layoutInCell="1" allowOverlap="1" wp14:anchorId="27368938" wp14:editId="4308CE53">
                <wp:simplePos x="0" y="0"/>
                <wp:positionH relativeFrom="column">
                  <wp:posOffset>621030</wp:posOffset>
                </wp:positionH>
                <wp:positionV relativeFrom="paragraph">
                  <wp:posOffset>16510</wp:posOffset>
                </wp:positionV>
                <wp:extent cx="1524000" cy="628650"/>
                <wp:effectExtent l="9525" t="10160" r="952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6563B4B8" w14:textId="77777777" w:rsidR="00FF7BA8" w:rsidRDefault="00FF7BA8" w:rsidP="006A17F5">
                            <w:pPr>
                              <w:spacing w:before="60" w:after="0"/>
                              <w:jc w:val="center"/>
                              <w:rPr>
                                <w:b/>
                                <w:sz w:val="23"/>
                                <w:szCs w:val="23"/>
                              </w:rPr>
                            </w:pPr>
                            <w:r>
                              <w:rPr>
                                <w:b/>
                                <w:sz w:val="23"/>
                                <w:szCs w:val="23"/>
                              </w:rPr>
                              <w:t>Project Assurance</w:t>
                            </w:r>
                          </w:p>
                          <w:p w14:paraId="3D18E5D0" w14:textId="4A24DDF6" w:rsidR="00FF7BA8" w:rsidRDefault="00FF7BA8" w:rsidP="006A17F5">
                            <w:pPr>
                              <w:spacing w:after="0"/>
                              <w:jc w:val="center"/>
                              <w:rPr>
                                <w:sz w:val="16"/>
                                <w:szCs w:val="16"/>
                              </w:rPr>
                            </w:pPr>
                            <w:r w:rsidRPr="00D64766">
                              <w:rPr>
                                <w:sz w:val="16"/>
                                <w:szCs w:val="16"/>
                              </w:rPr>
                              <w:t>(</w:t>
                            </w:r>
                            <w:r>
                              <w:rPr>
                                <w:sz w:val="16"/>
                                <w:szCs w:val="16"/>
                              </w:rPr>
                              <w:t>UNDP</w:t>
                            </w:r>
                            <w:r w:rsidRPr="00D64766">
                              <w:rPr>
                                <w:sz w:val="16"/>
                                <w:szCs w:val="16"/>
                              </w:rPr>
                              <w:t>)</w:t>
                            </w:r>
                          </w:p>
                          <w:p w14:paraId="7F3536C6" w14:textId="77777777" w:rsidR="00FF7BA8" w:rsidRPr="00D64766" w:rsidRDefault="00FF7BA8" w:rsidP="006A17F5">
                            <w:pPr>
                              <w:spacing w:after="0"/>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735CBC6">
              <v:shape w14:anchorId="27368938" id="Text Box 3" o:spid="_x0000_s1032" type="#_x0000_t202" style="position:absolute;left:0;text-align:left;margin-left:48.9pt;margin-top:1.3pt;width:120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">
                <v:textbox>
                  <w:txbxContent>
                    <w:p w14:paraId="23E7BEB5" w14:textId="77777777" w:rsidR="00FF7BA8" w:rsidRDefault="00FF7BA8" w:rsidP="006A17F5">
                      <w:pPr>
                        <w:spacing w:before="60" w:after="0"/>
                        <w:jc w:val="center"/>
                        <w:rPr>
                          <w:b/>
                          <w:sz w:val="23"/>
                          <w:szCs w:val="23"/>
                        </w:rPr>
                      </w:pPr>
                      <w:r>
                        <w:rPr>
                          <w:b/>
                          <w:sz w:val="23"/>
                          <w:szCs w:val="23"/>
                        </w:rPr>
                        <w:t>Project Assurance</w:t>
                      </w:r>
                    </w:p>
                    <w:p w14:paraId="6A4B2D7F" w14:textId="4A24DDF6" w:rsidR="00FF7BA8" w:rsidRDefault="00FF7BA8" w:rsidP="006A17F5">
                      <w:pPr>
                        <w:spacing w:after="0"/>
                        <w:jc w:val="center"/>
                        <w:rPr>
                          <w:sz w:val="16"/>
                          <w:szCs w:val="16"/>
                        </w:rPr>
                      </w:pPr>
                      <w:r w:rsidRPr="00D64766">
                        <w:rPr>
                          <w:sz w:val="16"/>
                          <w:szCs w:val="16"/>
                        </w:rPr>
                        <w:t>(</w:t>
                      </w:r>
                      <w:r>
                        <w:rPr>
                          <w:sz w:val="16"/>
                          <w:szCs w:val="16"/>
                        </w:rPr>
                        <w:t>UNDP</w:t>
                      </w:r>
                      <w:r w:rsidRPr="00D64766">
                        <w:rPr>
                          <w:sz w:val="16"/>
                          <w:szCs w:val="16"/>
                        </w:rPr>
                        <w:t>)</w:t>
                      </w:r>
                    </w:p>
                    <w:p w14:paraId="23149C8A" w14:textId="77777777" w:rsidR="00FF7BA8" w:rsidRPr="00D64766" w:rsidRDefault="00FF7BA8" w:rsidP="006A17F5">
                      <w:pPr>
                        <w:spacing w:after="0"/>
                        <w:jc w:val="center"/>
                        <w:rPr>
                          <w:sz w:val="16"/>
                          <w:szCs w:val="16"/>
                        </w:rPr>
                      </w:pPr>
                    </w:p>
                  </w:txbxContent>
                </v:textbox>
              </v:shape>
            </w:pict>
          </mc:Fallback>
        </mc:AlternateContent>
      </w:r>
    </w:p>
    <w:p w14:paraId="7CEADD9B" w14:textId="53079F4B" w:rsidR="006A17F5" w:rsidRPr="001539D9" w:rsidRDefault="002F35D2" w:rsidP="006A17F5">
      <w:pPr>
        <w:rPr>
          <w:rFonts w:cs="Arial"/>
        </w:rPr>
      </w:pPr>
      <w:r w:rsidRPr="00A5664C">
        <w:rPr>
          <w:rFonts w:cs="Arial"/>
          <w:noProof/>
          <w:lang w:val="en-US"/>
        </w:rPr>
        <mc:AlternateContent>
          <mc:Choice Requires="wps">
            <w:drawing>
              <wp:anchor distT="0" distB="0" distL="114300" distR="114300" simplePos="0" relativeHeight="251655168" behindDoc="0" locked="0" layoutInCell="1" allowOverlap="1" wp14:anchorId="54EAE780" wp14:editId="6676F1E9">
                <wp:simplePos x="0" y="0"/>
                <wp:positionH relativeFrom="column">
                  <wp:posOffset>2897505</wp:posOffset>
                </wp:positionH>
                <wp:positionV relativeFrom="paragraph">
                  <wp:posOffset>11430</wp:posOffset>
                </wp:positionV>
                <wp:extent cx="1524000" cy="9334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33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7B229D86" w14:textId="77777777" w:rsidR="00FF7BA8" w:rsidRDefault="00FF7BA8" w:rsidP="006A17F5">
                            <w:pPr>
                              <w:spacing w:after="0"/>
                              <w:jc w:val="center"/>
                              <w:rPr>
                                <w:b/>
                                <w:sz w:val="23"/>
                                <w:szCs w:val="23"/>
                              </w:rPr>
                            </w:pPr>
                          </w:p>
                          <w:p w14:paraId="7A0216B0" w14:textId="30E15AEB" w:rsidR="00FF7BA8" w:rsidRPr="003D0562" w:rsidRDefault="00FF7BA8" w:rsidP="006A17F5">
                            <w:pPr>
                              <w:spacing w:after="0"/>
                              <w:jc w:val="center"/>
                              <w:rPr>
                                <w:b/>
                                <w:sz w:val="23"/>
                                <w:szCs w:val="23"/>
                              </w:rPr>
                            </w:pPr>
                            <w:r w:rsidRPr="00901637">
                              <w:rPr>
                                <w:b/>
                                <w:sz w:val="23"/>
                                <w:szCs w:val="23"/>
                              </w:rPr>
                              <w:t>UNDP Project Manager/Deputy Chief Electoral Advisor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C71B74">
              <v:shape w14:anchorId="54EAE780" id="Text Box 12" o:spid="_x0000_s1033" type="#_x0000_t202" style="position:absolute;left:0;text-align:left;margin-left:228.15pt;margin-top:.9pt;width:120pt;height: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">
                <v:textbox>
                  <w:txbxContent>
                    <w:p w14:paraId="08960C30" w14:textId="77777777" w:rsidR="00FF7BA8" w:rsidRDefault="00FF7BA8" w:rsidP="006A17F5">
                      <w:pPr>
                        <w:spacing w:after="0"/>
                        <w:jc w:val="center"/>
                        <w:rPr>
                          <w:b/>
                          <w:sz w:val="23"/>
                          <w:szCs w:val="23"/>
                        </w:rPr>
                      </w:pPr>
                    </w:p>
                    <w:p w14:paraId="7D842AB7" w14:textId="30E15AEB" w:rsidR="00FF7BA8" w:rsidRPr="003D0562" w:rsidRDefault="00FF7BA8" w:rsidP="006A17F5">
                      <w:pPr>
                        <w:spacing w:after="0"/>
                        <w:jc w:val="center"/>
                        <w:rPr>
                          <w:b/>
                          <w:sz w:val="23"/>
                          <w:szCs w:val="23"/>
                        </w:rPr>
                      </w:pPr>
                      <w:r w:rsidRPr="00901637">
                        <w:rPr>
                          <w:b/>
                          <w:sz w:val="23"/>
                          <w:szCs w:val="23"/>
                        </w:rPr>
                        <w:t>UNDP Project Manager/Deputy Chief Electoral Advisor</w:t>
                      </w:r>
                    </w:p>
                  </w:txbxContent>
                </v:textbox>
              </v:shape>
            </w:pict>
          </mc:Fallback>
        </mc:AlternateContent>
      </w:r>
    </w:p>
    <w:p w14:paraId="59448FDF" w14:textId="5D5CFA9F" w:rsidR="006A17F5" w:rsidRPr="001539D9" w:rsidRDefault="006A17F5" w:rsidP="006A17F5">
      <w:pPr>
        <w:rPr>
          <w:rFonts w:cs="Arial"/>
        </w:rPr>
      </w:pPr>
    </w:p>
    <w:p w14:paraId="365054ED" w14:textId="2E4F0241" w:rsidR="006A17F5" w:rsidRPr="001539D9" w:rsidRDefault="00630D5C" w:rsidP="006A17F5">
      <w:pPr>
        <w:rPr>
          <w:rFonts w:cs="Arial"/>
        </w:rPr>
      </w:pPr>
      <w:r>
        <w:rPr>
          <w:rFonts w:cs="Arial"/>
          <w:noProof/>
          <w:lang w:val="en-US"/>
        </w:rPr>
        <mc:AlternateContent>
          <mc:Choice Requires="wps">
            <w:drawing>
              <wp:anchor distT="0" distB="0" distL="114300" distR="114300" simplePos="0" relativeHeight="251723776" behindDoc="0" locked="0" layoutInCell="1" allowOverlap="1" wp14:anchorId="2B175340" wp14:editId="180BD227">
                <wp:simplePos x="0" y="0"/>
                <wp:positionH relativeFrom="column">
                  <wp:posOffset>4631055</wp:posOffset>
                </wp:positionH>
                <wp:positionV relativeFrom="paragraph">
                  <wp:posOffset>59055</wp:posOffset>
                </wp:positionV>
                <wp:extent cx="9525" cy="73342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9525" cy="733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1CE2A70">
              <v:line w14:anchorId="44FD96FB" id="Straight Connector 2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65pt,4.65pt" to="365.4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" strokecolor="#5b9bd5 [3204]" strokeweight=".5pt">
                <v:stroke joinstyle="miter"/>
              </v:line>
            </w:pict>
          </mc:Fallback>
        </mc:AlternateContent>
      </w:r>
      <w:r>
        <w:rPr>
          <w:rFonts w:cs="Arial"/>
          <w:noProof/>
          <w:lang w:val="en-US"/>
        </w:rPr>
        <mc:AlternateContent>
          <mc:Choice Requires="wps">
            <w:drawing>
              <wp:anchor distT="0" distB="0" distL="114300" distR="114300" simplePos="0" relativeHeight="251725824" behindDoc="0" locked="0" layoutInCell="1" allowOverlap="1" wp14:anchorId="5498F8F2" wp14:editId="4016D83B">
                <wp:simplePos x="0" y="0"/>
                <wp:positionH relativeFrom="column">
                  <wp:posOffset>4421505</wp:posOffset>
                </wp:positionH>
                <wp:positionV relativeFrom="paragraph">
                  <wp:posOffset>49530</wp:posOffset>
                </wp:positionV>
                <wp:extent cx="3524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CD44DD2">
              <v:line w14:anchorId="09F31F90" id="Straight Connector 3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15pt,3.9pt" to="375.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0EruAEAAMQDAAAOAAAAZHJzL2Uyb0RvYy54bWysU8GOEzEMvSPxD1HudKZdFqF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" strokecolor="#5b9bd5 [3204]" strokeweight=".5pt">
                <v:stroke joinstyle="miter"/>
              </v:line>
            </w:pict>
          </mc:Fallback>
        </mc:AlternateContent>
      </w:r>
    </w:p>
    <w:p w14:paraId="42D6C5B0" w14:textId="6DEEADC7" w:rsidR="006A17F5" w:rsidRPr="001539D9" w:rsidRDefault="006A17F5" w:rsidP="006A17F5">
      <w:pPr>
        <w:rPr>
          <w:rFonts w:cs="Arial"/>
        </w:rPr>
      </w:pPr>
    </w:p>
    <w:p w14:paraId="446AD69E" w14:textId="2D1C7702" w:rsidR="006A17F5" w:rsidRPr="001539D9" w:rsidRDefault="006A17F5" w:rsidP="006A17F5">
      <w:pPr>
        <w:rPr>
          <w:rFonts w:cs="Arial"/>
        </w:rPr>
      </w:pPr>
    </w:p>
    <w:p w14:paraId="51B83188" w14:textId="1E5A2EFD" w:rsidR="006A17F5" w:rsidRPr="001539D9" w:rsidRDefault="002F35D2" w:rsidP="006A17F5">
      <w:pPr>
        <w:rPr>
          <w:rFonts w:cs="Arial"/>
        </w:rPr>
      </w:pPr>
      <w:r w:rsidRPr="00B1717D">
        <w:rPr>
          <w:rFonts w:cs="Arial"/>
          <w:noProof/>
          <w:lang w:val="en-US"/>
        </w:rPr>
        <mc:AlternateContent>
          <mc:Choice Requires="wps">
            <w:drawing>
              <wp:anchor distT="0" distB="0" distL="114300" distR="114300" simplePos="0" relativeHeight="251706368" behindDoc="0" locked="0" layoutInCell="1" allowOverlap="1" wp14:anchorId="4C6688DA" wp14:editId="08A74F48">
                <wp:simplePos x="0" y="0"/>
                <wp:positionH relativeFrom="column">
                  <wp:posOffset>4030980</wp:posOffset>
                </wp:positionH>
                <wp:positionV relativeFrom="paragraph">
                  <wp:posOffset>196215</wp:posOffset>
                </wp:positionV>
                <wp:extent cx="1733550" cy="11430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143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689698E0" w14:textId="04DA3BA3" w:rsidR="00FF7BA8" w:rsidRPr="00901637" w:rsidRDefault="00FF7BA8" w:rsidP="00901637">
                            <w:pPr>
                              <w:spacing w:after="0"/>
                              <w:jc w:val="center"/>
                              <w:rPr>
                                <w:b/>
                                <w:sz w:val="23"/>
                                <w:szCs w:val="23"/>
                              </w:rPr>
                            </w:pPr>
                            <w:r w:rsidRPr="00901637">
                              <w:rPr>
                                <w:b/>
                                <w:sz w:val="23"/>
                                <w:szCs w:val="23"/>
                              </w:rPr>
                              <w:t>Technical Team of Advisors/Consultants</w:t>
                            </w:r>
                          </w:p>
                          <w:p w14:paraId="41E5C65C" w14:textId="77777777" w:rsidR="00FF7BA8" w:rsidRPr="00901637" w:rsidRDefault="00FF7BA8" w:rsidP="00901637">
                            <w:pPr>
                              <w:spacing w:after="0"/>
                              <w:jc w:val="center"/>
                              <w:rPr>
                                <w:b/>
                                <w:sz w:val="23"/>
                                <w:szCs w:val="23"/>
                              </w:rPr>
                            </w:pPr>
                          </w:p>
                          <w:p w14:paraId="4655E84A" w14:textId="68BD3785" w:rsidR="00FF7BA8" w:rsidRPr="003D0562" w:rsidRDefault="00FF7BA8" w:rsidP="00901637">
                            <w:pPr>
                              <w:spacing w:after="0"/>
                              <w:jc w:val="center"/>
                              <w:rPr>
                                <w:b/>
                                <w:sz w:val="23"/>
                                <w:szCs w:val="23"/>
                              </w:rPr>
                            </w:pPr>
                            <w:r w:rsidRPr="00901637">
                              <w:rPr>
                                <w:b/>
                                <w:sz w:val="23"/>
                                <w:szCs w:val="23"/>
                              </w:rPr>
                              <w:t>Project Support Unit of Operational and Administrative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B739303">
              <v:shape w14:anchorId="4C6688DA" id="Text Box 16" o:spid="_x0000_s1034" type="#_x0000_t202" style="position:absolute;left:0;text-align:left;margin-left:317.4pt;margin-top:15.45pt;width:136.5pt;height:9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">
                <v:textbox>
                  <w:txbxContent>
                    <w:p w14:paraId="642E3E90" w14:textId="04DA3BA3" w:rsidR="00FF7BA8" w:rsidRPr="00901637" w:rsidRDefault="00FF7BA8" w:rsidP="00901637">
                      <w:pPr>
                        <w:spacing w:after="0"/>
                        <w:jc w:val="center"/>
                        <w:rPr>
                          <w:b/>
                          <w:sz w:val="23"/>
                          <w:szCs w:val="23"/>
                        </w:rPr>
                      </w:pPr>
                      <w:r w:rsidRPr="00901637">
                        <w:rPr>
                          <w:b/>
                          <w:sz w:val="23"/>
                          <w:szCs w:val="23"/>
                        </w:rPr>
                        <w:t>Technical Team of Advisors/Consultants</w:t>
                      </w:r>
                    </w:p>
                    <w:p w14:paraId="3CC0AC7B" w14:textId="77777777" w:rsidR="00FF7BA8" w:rsidRPr="00901637" w:rsidRDefault="00FF7BA8" w:rsidP="00901637">
                      <w:pPr>
                        <w:spacing w:after="0"/>
                        <w:jc w:val="center"/>
                        <w:rPr>
                          <w:b/>
                          <w:sz w:val="23"/>
                          <w:szCs w:val="23"/>
                        </w:rPr>
                      </w:pPr>
                    </w:p>
                    <w:p w14:paraId="4E2EA56B" w14:textId="68BD3785" w:rsidR="00FF7BA8" w:rsidRPr="003D0562" w:rsidRDefault="00FF7BA8" w:rsidP="00901637">
                      <w:pPr>
                        <w:spacing w:after="0"/>
                        <w:jc w:val="center"/>
                        <w:rPr>
                          <w:b/>
                          <w:sz w:val="23"/>
                          <w:szCs w:val="23"/>
                        </w:rPr>
                      </w:pPr>
                      <w:r w:rsidRPr="00901637">
                        <w:rPr>
                          <w:b/>
                          <w:sz w:val="23"/>
                          <w:szCs w:val="23"/>
                        </w:rPr>
                        <w:t>Project Support Unit of Operational and Administrative Staff</w:t>
                      </w:r>
                    </w:p>
                  </w:txbxContent>
                </v:textbox>
              </v:shape>
            </w:pict>
          </mc:Fallback>
        </mc:AlternateContent>
      </w:r>
    </w:p>
    <w:p w14:paraId="225108D9" w14:textId="57882E04" w:rsidR="006A17F5" w:rsidRPr="001539D9" w:rsidRDefault="0067575A" w:rsidP="006A17F5">
      <w:pPr>
        <w:rPr>
          <w:rFonts w:cs="Arial"/>
        </w:rPr>
      </w:pPr>
      <w:r w:rsidRPr="00A5664C">
        <w:rPr>
          <w:rFonts w:cs="Arial"/>
          <w:noProof/>
          <w:lang w:val="en-US"/>
        </w:rPr>
        <mc:AlternateContent>
          <mc:Choice Requires="wps">
            <w:drawing>
              <wp:anchor distT="0" distB="0" distL="114300" distR="114300" simplePos="0" relativeHeight="251663360" behindDoc="0" locked="0" layoutInCell="1" allowOverlap="1" wp14:anchorId="77E066E7" wp14:editId="6BC8D5E0">
                <wp:simplePos x="0" y="0"/>
                <wp:positionH relativeFrom="column">
                  <wp:posOffset>554355</wp:posOffset>
                </wp:positionH>
                <wp:positionV relativeFrom="paragraph">
                  <wp:posOffset>182245</wp:posOffset>
                </wp:positionV>
                <wp:extent cx="3105150" cy="7905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905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7412EDA0" w14:textId="77777777" w:rsidR="00FF7BA8" w:rsidRDefault="00FF7BA8" w:rsidP="00D959EE">
                            <w:pPr>
                              <w:spacing w:after="0"/>
                              <w:jc w:val="center"/>
                              <w:rPr>
                                <w:b/>
                                <w:sz w:val="23"/>
                                <w:szCs w:val="23"/>
                              </w:rPr>
                            </w:pPr>
                          </w:p>
                          <w:p w14:paraId="153307CB" w14:textId="6CFD82F4" w:rsidR="00FF7BA8" w:rsidRPr="00901637" w:rsidRDefault="00FF7BA8" w:rsidP="00D959EE">
                            <w:pPr>
                              <w:spacing w:after="0"/>
                              <w:jc w:val="center"/>
                              <w:rPr>
                                <w:b/>
                                <w:sz w:val="23"/>
                                <w:szCs w:val="23"/>
                              </w:rPr>
                            </w:pPr>
                            <w:r w:rsidRPr="00901637">
                              <w:rPr>
                                <w:b/>
                                <w:sz w:val="23"/>
                                <w:szCs w:val="23"/>
                              </w:rPr>
                              <w:t>Technical Committee</w:t>
                            </w:r>
                          </w:p>
                          <w:p w14:paraId="26AD5589" w14:textId="05E988D1" w:rsidR="00FF7BA8" w:rsidRPr="003D0562" w:rsidRDefault="00FF7BA8" w:rsidP="00D959EE">
                            <w:pPr>
                              <w:spacing w:after="0"/>
                              <w:jc w:val="center"/>
                              <w:rPr>
                                <w:b/>
                                <w:sz w:val="23"/>
                                <w:szCs w:val="23"/>
                              </w:rPr>
                            </w:pPr>
                            <w:r w:rsidRPr="00901637">
                              <w:rPr>
                                <w:b/>
                                <w:sz w:val="23"/>
                                <w:szCs w:val="23"/>
                              </w:rPr>
                              <w:t>[UNDP – HNEC – UNSMIL]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E1D79BD">
              <v:shape w14:anchorId="77E066E7" id="Text Box 9" o:spid="_x0000_s1035" type="#_x0000_t202" style="position:absolute;left:0;text-align:left;margin-left:43.65pt;margin-top:14.35pt;width:244.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">
                <v:textbox>
                  <w:txbxContent>
                    <w:p w14:paraId="08AF7F39" w14:textId="77777777" w:rsidR="00FF7BA8" w:rsidRDefault="00FF7BA8" w:rsidP="00D959EE">
                      <w:pPr>
                        <w:spacing w:after="0"/>
                        <w:jc w:val="center"/>
                        <w:rPr>
                          <w:b/>
                          <w:sz w:val="23"/>
                          <w:szCs w:val="23"/>
                        </w:rPr>
                      </w:pPr>
                    </w:p>
                    <w:p w14:paraId="7782C9B5" w14:textId="6CFD82F4" w:rsidR="00FF7BA8" w:rsidRPr="00901637" w:rsidRDefault="00FF7BA8" w:rsidP="00D959EE">
                      <w:pPr>
                        <w:spacing w:after="0"/>
                        <w:jc w:val="center"/>
                        <w:rPr>
                          <w:b/>
                          <w:sz w:val="23"/>
                          <w:szCs w:val="23"/>
                        </w:rPr>
                      </w:pPr>
                      <w:r w:rsidRPr="00901637">
                        <w:rPr>
                          <w:b/>
                          <w:sz w:val="23"/>
                          <w:szCs w:val="23"/>
                        </w:rPr>
                        <w:t>Technical Committee</w:t>
                      </w:r>
                    </w:p>
                    <w:p w14:paraId="0693D40A" w14:textId="05E988D1" w:rsidR="00FF7BA8" w:rsidRPr="003D0562" w:rsidRDefault="00FF7BA8" w:rsidP="00D959EE">
                      <w:pPr>
                        <w:spacing w:after="0"/>
                        <w:jc w:val="center"/>
                        <w:rPr>
                          <w:b/>
                          <w:sz w:val="23"/>
                          <w:szCs w:val="23"/>
                        </w:rPr>
                      </w:pPr>
                      <w:r w:rsidRPr="00901637">
                        <w:rPr>
                          <w:b/>
                          <w:sz w:val="23"/>
                          <w:szCs w:val="23"/>
                        </w:rPr>
                        <w:t>[UNDP – HNEC – UNSMIL]</w:t>
                      </w:r>
                    </w:p>
                  </w:txbxContent>
                </v:textbox>
              </v:shape>
            </w:pict>
          </mc:Fallback>
        </mc:AlternateContent>
      </w:r>
    </w:p>
    <w:p w14:paraId="19CD2987" w14:textId="2F617866" w:rsidR="006A17F5" w:rsidRPr="001539D9" w:rsidRDefault="006A17F5" w:rsidP="006A17F5">
      <w:pPr>
        <w:rPr>
          <w:rFonts w:cs="Arial"/>
        </w:rPr>
      </w:pPr>
    </w:p>
    <w:p w14:paraId="6EBED876" w14:textId="18CBEB63" w:rsidR="006A17F5" w:rsidRDefault="006A17F5" w:rsidP="006A17F5">
      <w:pPr>
        <w:tabs>
          <w:tab w:val="left" w:pos="6461"/>
        </w:tabs>
        <w:rPr>
          <w:rFonts w:cs="Arial"/>
          <w:b/>
          <w:iCs/>
          <w:color w:val="000000"/>
          <w:szCs w:val="22"/>
        </w:rPr>
      </w:pPr>
    </w:p>
    <w:p w14:paraId="0890F446" w14:textId="69F4338F" w:rsidR="00BB261D" w:rsidRDefault="00BB261D" w:rsidP="00BB261D">
      <w:pPr>
        <w:rPr>
          <w:rFonts w:cs="Arial"/>
        </w:rPr>
      </w:pPr>
    </w:p>
    <w:p w14:paraId="4081A4F0" w14:textId="77777777" w:rsidR="0067575A" w:rsidRDefault="0067575A" w:rsidP="00BB261D">
      <w:pPr>
        <w:rPr>
          <w:rFonts w:cs="Arial"/>
        </w:rPr>
      </w:pPr>
    </w:p>
    <w:p w14:paraId="48A17031" w14:textId="77777777" w:rsidR="0067575A" w:rsidRDefault="0067575A" w:rsidP="00BB261D">
      <w:pPr>
        <w:rPr>
          <w:rFonts w:cs="Arial"/>
        </w:rPr>
      </w:pPr>
    </w:p>
    <w:p w14:paraId="7459DBF1" w14:textId="77777777" w:rsidR="0067575A" w:rsidRDefault="0067575A" w:rsidP="00BB261D">
      <w:pPr>
        <w:rPr>
          <w:rFonts w:cs="Arial"/>
        </w:rPr>
      </w:pPr>
    </w:p>
    <w:p w14:paraId="3657AC14" w14:textId="77777777" w:rsidR="0067575A" w:rsidRDefault="0067575A" w:rsidP="00BB261D">
      <w:pPr>
        <w:rPr>
          <w:rFonts w:cs="Arial"/>
        </w:rPr>
      </w:pPr>
    </w:p>
    <w:p w14:paraId="386CF559" w14:textId="77777777" w:rsidR="00366051" w:rsidRDefault="00366051" w:rsidP="00BB261D">
      <w:pPr>
        <w:rPr>
          <w:rFonts w:cs="Arial"/>
          <w:sz w:val="24"/>
        </w:rPr>
      </w:pPr>
    </w:p>
    <w:p w14:paraId="7973EA1F" w14:textId="125BCCF7" w:rsidR="00BB261D" w:rsidRPr="00901637" w:rsidRDefault="00BB261D" w:rsidP="007E0D92">
      <w:pPr>
        <w:pStyle w:val="ListParagraph"/>
        <w:numPr>
          <w:ilvl w:val="0"/>
          <w:numId w:val="22"/>
        </w:numPr>
        <w:rPr>
          <w:rFonts w:cs="Arial"/>
          <w:szCs w:val="22"/>
        </w:rPr>
      </w:pPr>
      <w:r w:rsidRPr="00901637">
        <w:rPr>
          <w:rFonts w:cs="Arial"/>
          <w:b/>
          <w:bCs/>
          <w:szCs w:val="22"/>
        </w:rPr>
        <w:t>Technical Committee:</w:t>
      </w:r>
      <w:r w:rsidRPr="00901637">
        <w:rPr>
          <w:rFonts w:cs="Arial"/>
          <w:szCs w:val="22"/>
        </w:rPr>
        <w:t xml:space="preserve"> </w:t>
      </w:r>
      <w:r w:rsidR="00366051" w:rsidRPr="00901637">
        <w:rPr>
          <w:rFonts w:cs="Arial"/>
          <w:szCs w:val="22"/>
        </w:rPr>
        <w:t xml:space="preserve">is the </w:t>
      </w:r>
      <w:r w:rsidR="00776F42" w:rsidRPr="00901637">
        <w:rPr>
          <w:rFonts w:cs="Arial"/>
          <w:szCs w:val="22"/>
        </w:rPr>
        <w:t xml:space="preserve">technical </w:t>
      </w:r>
      <w:r w:rsidR="0014664B" w:rsidRPr="00901637">
        <w:rPr>
          <w:rFonts w:cs="Arial"/>
          <w:szCs w:val="22"/>
        </w:rPr>
        <w:t>committee</w:t>
      </w:r>
      <w:r w:rsidR="00776F42" w:rsidRPr="00901637">
        <w:rPr>
          <w:rFonts w:cs="Arial"/>
          <w:szCs w:val="22"/>
        </w:rPr>
        <w:t xml:space="preserve"> consisting</w:t>
      </w:r>
      <w:r w:rsidR="00366051" w:rsidRPr="00901637">
        <w:rPr>
          <w:rFonts w:cs="Arial"/>
          <w:szCs w:val="22"/>
        </w:rPr>
        <w:t xml:space="preserve"> of </w:t>
      </w:r>
      <w:r w:rsidRPr="00901637">
        <w:rPr>
          <w:rFonts w:cs="Arial"/>
          <w:szCs w:val="22"/>
        </w:rPr>
        <w:t xml:space="preserve">the </w:t>
      </w:r>
      <w:r w:rsidR="001B07B4" w:rsidRPr="00901637">
        <w:rPr>
          <w:rFonts w:cs="Arial"/>
          <w:szCs w:val="22"/>
        </w:rPr>
        <w:t xml:space="preserve">UNDP </w:t>
      </w:r>
      <w:r w:rsidR="00747E67" w:rsidRPr="00901637">
        <w:rPr>
          <w:rFonts w:cs="Arial"/>
          <w:szCs w:val="22"/>
        </w:rPr>
        <w:t xml:space="preserve">Deputy </w:t>
      </w:r>
      <w:r w:rsidRPr="00901637">
        <w:rPr>
          <w:rFonts w:cs="Arial"/>
          <w:szCs w:val="22"/>
        </w:rPr>
        <w:t xml:space="preserve">Chief </w:t>
      </w:r>
      <w:r w:rsidR="00747E67" w:rsidRPr="00901637">
        <w:rPr>
          <w:rFonts w:cs="Arial"/>
          <w:szCs w:val="22"/>
        </w:rPr>
        <w:t>Electoral</w:t>
      </w:r>
      <w:r w:rsidR="00366051" w:rsidRPr="00901637">
        <w:rPr>
          <w:rFonts w:cs="Arial"/>
          <w:szCs w:val="22"/>
        </w:rPr>
        <w:t xml:space="preserve"> Advisor</w:t>
      </w:r>
      <w:r w:rsidR="0014664B" w:rsidRPr="00901637">
        <w:rPr>
          <w:rFonts w:cs="Arial"/>
          <w:szCs w:val="22"/>
        </w:rPr>
        <w:t xml:space="preserve"> as co-chair with HNEC’s Head of Administration</w:t>
      </w:r>
      <w:r w:rsidR="001B07B4" w:rsidRPr="00901637">
        <w:rPr>
          <w:rFonts w:cs="Arial"/>
          <w:szCs w:val="22"/>
        </w:rPr>
        <w:t xml:space="preserve">, </w:t>
      </w:r>
      <w:r w:rsidR="009C723B" w:rsidRPr="00901637">
        <w:rPr>
          <w:rFonts w:cs="Arial"/>
          <w:szCs w:val="22"/>
        </w:rPr>
        <w:t xml:space="preserve">UNSMIL </w:t>
      </w:r>
      <w:r w:rsidR="007824EA" w:rsidRPr="00901637">
        <w:rPr>
          <w:rFonts w:cs="Arial"/>
          <w:szCs w:val="22"/>
        </w:rPr>
        <w:t>Chief</w:t>
      </w:r>
      <w:r w:rsidR="009C723B" w:rsidRPr="00901637">
        <w:rPr>
          <w:rFonts w:cs="Arial"/>
          <w:szCs w:val="22"/>
        </w:rPr>
        <w:t xml:space="preserve"> Electoral Advisor, </w:t>
      </w:r>
      <w:r w:rsidR="0014664B" w:rsidRPr="00901637">
        <w:rPr>
          <w:rFonts w:cs="Arial"/>
          <w:szCs w:val="22"/>
        </w:rPr>
        <w:t>and</w:t>
      </w:r>
      <w:r w:rsidR="007824EA" w:rsidRPr="00901637">
        <w:rPr>
          <w:rFonts w:cs="Arial"/>
          <w:szCs w:val="22"/>
        </w:rPr>
        <w:t xml:space="preserve"> other persons as </w:t>
      </w:r>
      <w:r w:rsidR="0014664B" w:rsidRPr="00901637">
        <w:rPr>
          <w:rFonts w:cs="Arial"/>
          <w:szCs w:val="22"/>
        </w:rPr>
        <w:t xml:space="preserve">may be </w:t>
      </w:r>
      <w:r w:rsidR="007824EA" w:rsidRPr="00901637">
        <w:rPr>
          <w:rFonts w:cs="Arial"/>
          <w:szCs w:val="22"/>
        </w:rPr>
        <w:t>delegated</w:t>
      </w:r>
      <w:r w:rsidR="0014664B" w:rsidRPr="00901637">
        <w:rPr>
          <w:rFonts w:cs="Arial"/>
          <w:szCs w:val="22"/>
        </w:rPr>
        <w:t xml:space="preserve"> by the co-chairs</w:t>
      </w:r>
      <w:r w:rsidRPr="00901637">
        <w:rPr>
          <w:rFonts w:cs="Arial"/>
          <w:szCs w:val="22"/>
        </w:rPr>
        <w:t xml:space="preserve">. The </w:t>
      </w:r>
      <w:r w:rsidR="00366051" w:rsidRPr="00901637">
        <w:rPr>
          <w:rFonts w:cs="Arial"/>
          <w:szCs w:val="22"/>
        </w:rPr>
        <w:t>Technical Co</w:t>
      </w:r>
      <w:r w:rsidRPr="00901637">
        <w:rPr>
          <w:rFonts w:cs="Arial"/>
          <w:szCs w:val="22"/>
        </w:rPr>
        <w:t xml:space="preserve">mmittee holds monthly </w:t>
      </w:r>
      <w:r w:rsidR="00776F42" w:rsidRPr="00901637">
        <w:rPr>
          <w:rFonts w:cs="Arial"/>
          <w:szCs w:val="22"/>
        </w:rPr>
        <w:t>meetings (and more frequently as needed) to perform</w:t>
      </w:r>
      <w:r w:rsidR="00EA773A" w:rsidRPr="00901637">
        <w:rPr>
          <w:rFonts w:cs="Arial"/>
          <w:szCs w:val="22"/>
        </w:rPr>
        <w:t xml:space="preserve"> the following </w:t>
      </w:r>
      <w:r w:rsidR="001B07B4" w:rsidRPr="00901637">
        <w:rPr>
          <w:rFonts w:cs="Arial"/>
          <w:szCs w:val="22"/>
        </w:rPr>
        <w:t>duties</w:t>
      </w:r>
      <w:r w:rsidR="00EA773A" w:rsidRPr="00901637">
        <w:rPr>
          <w:rFonts w:cs="Arial"/>
          <w:szCs w:val="22"/>
        </w:rPr>
        <w:t>:</w:t>
      </w:r>
    </w:p>
    <w:p w14:paraId="092B992A" w14:textId="71148A31" w:rsidR="00EA773A" w:rsidRPr="00901637" w:rsidRDefault="00E034FC" w:rsidP="00901637">
      <w:pPr>
        <w:tabs>
          <w:tab w:val="left" w:pos="7830"/>
        </w:tabs>
        <w:rPr>
          <w:rFonts w:cs="Arial"/>
          <w:sz w:val="24"/>
        </w:rPr>
      </w:pPr>
      <w:r w:rsidRPr="00901637">
        <w:rPr>
          <w:rFonts w:cs="Arial"/>
          <w:sz w:val="24"/>
        </w:rPr>
        <w:tab/>
      </w:r>
    </w:p>
    <w:p w14:paraId="2BBC7EF2" w14:textId="77777777" w:rsidR="0014664B" w:rsidRPr="00901637" w:rsidRDefault="0014664B" w:rsidP="007E0D92">
      <w:pPr>
        <w:pStyle w:val="ListParagraph"/>
        <w:numPr>
          <w:ilvl w:val="0"/>
          <w:numId w:val="17"/>
        </w:numPr>
        <w:rPr>
          <w:rFonts w:cs="Arial"/>
          <w:szCs w:val="22"/>
        </w:rPr>
      </w:pPr>
      <w:r w:rsidRPr="00901637">
        <w:rPr>
          <w:rFonts w:cs="Arial"/>
          <w:szCs w:val="22"/>
        </w:rPr>
        <w:t>Develop annual workplans for approval of project board</w:t>
      </w:r>
    </w:p>
    <w:p w14:paraId="45DDB459" w14:textId="77777777" w:rsidR="0014664B" w:rsidRPr="00901637" w:rsidRDefault="0014664B" w:rsidP="007E0D92">
      <w:pPr>
        <w:pStyle w:val="ListParagraph"/>
        <w:numPr>
          <w:ilvl w:val="0"/>
          <w:numId w:val="17"/>
        </w:numPr>
        <w:rPr>
          <w:rFonts w:cs="Arial"/>
          <w:szCs w:val="22"/>
        </w:rPr>
      </w:pPr>
      <w:r w:rsidRPr="00901637">
        <w:rPr>
          <w:rFonts w:cs="Arial"/>
          <w:szCs w:val="22"/>
        </w:rPr>
        <w:t>Facilitate implementation of annual workplan after its approval by the board</w:t>
      </w:r>
    </w:p>
    <w:p w14:paraId="430DA5F4" w14:textId="37D9461F" w:rsidR="00776F42" w:rsidRPr="00901637" w:rsidRDefault="0014664B" w:rsidP="007E0D92">
      <w:pPr>
        <w:pStyle w:val="ListParagraph"/>
        <w:numPr>
          <w:ilvl w:val="0"/>
          <w:numId w:val="17"/>
        </w:numPr>
        <w:rPr>
          <w:rFonts w:cs="Arial"/>
          <w:szCs w:val="22"/>
        </w:rPr>
      </w:pPr>
      <w:r w:rsidRPr="00901637">
        <w:rPr>
          <w:rFonts w:cs="Arial"/>
          <w:szCs w:val="22"/>
        </w:rPr>
        <w:t>Take decisions and p</w:t>
      </w:r>
      <w:r w:rsidR="00776F42" w:rsidRPr="00901637">
        <w:rPr>
          <w:rFonts w:cs="Arial"/>
          <w:szCs w:val="22"/>
        </w:rPr>
        <w:t>rovide advice on policy, technical and logistical needs of implementation of project activities.</w:t>
      </w:r>
    </w:p>
    <w:p w14:paraId="660D758D" w14:textId="66D2DDC5" w:rsidR="00E2497C" w:rsidRPr="00901637" w:rsidRDefault="00776F42" w:rsidP="007E0D92">
      <w:pPr>
        <w:pStyle w:val="ListParagraph"/>
        <w:numPr>
          <w:ilvl w:val="0"/>
          <w:numId w:val="17"/>
        </w:numPr>
        <w:rPr>
          <w:rFonts w:cs="Arial"/>
          <w:szCs w:val="22"/>
        </w:rPr>
      </w:pPr>
      <w:r w:rsidRPr="00901637">
        <w:rPr>
          <w:rFonts w:cs="Arial"/>
          <w:szCs w:val="22"/>
        </w:rPr>
        <w:lastRenderedPageBreak/>
        <w:t>R</w:t>
      </w:r>
      <w:r w:rsidR="00C425D8" w:rsidRPr="00901637">
        <w:rPr>
          <w:rFonts w:cs="Arial"/>
          <w:szCs w:val="22"/>
        </w:rPr>
        <w:t xml:space="preserve">eview </w:t>
      </w:r>
      <w:r w:rsidR="00E2497C" w:rsidRPr="00901637">
        <w:rPr>
          <w:rFonts w:cs="Arial"/>
          <w:szCs w:val="22"/>
        </w:rPr>
        <w:t xml:space="preserve">progress against annual and quarterly workplans and give substantive guidance to achieve project results. </w:t>
      </w:r>
    </w:p>
    <w:p w14:paraId="57A58FB8" w14:textId="548570F3" w:rsidR="006725CD" w:rsidRPr="00901637" w:rsidRDefault="00E2497C" w:rsidP="007E0D92">
      <w:pPr>
        <w:pStyle w:val="ListParagraph"/>
        <w:numPr>
          <w:ilvl w:val="0"/>
          <w:numId w:val="17"/>
        </w:numPr>
        <w:rPr>
          <w:rFonts w:cs="Arial"/>
          <w:szCs w:val="22"/>
        </w:rPr>
      </w:pPr>
      <w:r w:rsidRPr="00901637">
        <w:rPr>
          <w:rFonts w:cs="Arial"/>
          <w:szCs w:val="22"/>
        </w:rPr>
        <w:t xml:space="preserve">Based on overall consensus, identify and escalate any strategic or other issues </w:t>
      </w:r>
      <w:r w:rsidR="00CB7452" w:rsidRPr="00901637">
        <w:rPr>
          <w:rFonts w:cs="Arial"/>
          <w:szCs w:val="22"/>
        </w:rPr>
        <w:t xml:space="preserve">requiring </w:t>
      </w:r>
      <w:r w:rsidRPr="00901637">
        <w:rPr>
          <w:rFonts w:cs="Arial"/>
          <w:szCs w:val="22"/>
        </w:rPr>
        <w:t>guidance, deliberation or decision by the Project Board</w:t>
      </w:r>
      <w:r w:rsidR="007A3FAF">
        <w:rPr>
          <w:rFonts w:cs="Arial"/>
          <w:szCs w:val="22"/>
        </w:rPr>
        <w:t xml:space="preserve">. </w:t>
      </w:r>
      <w:bookmarkStart w:id="0" w:name="_GoBack"/>
      <w:bookmarkEnd w:id="0"/>
      <w:r w:rsidR="00482C99" w:rsidRPr="00901637">
        <w:rPr>
          <w:rFonts w:cs="Arial"/>
          <w:szCs w:val="22"/>
        </w:rPr>
        <w:t xml:space="preserve">Prepare regular technical, administrative and financial reports, </w:t>
      </w:r>
      <w:r w:rsidR="006725CD" w:rsidRPr="00901637">
        <w:rPr>
          <w:rFonts w:cs="Arial"/>
          <w:szCs w:val="22"/>
        </w:rPr>
        <w:t xml:space="preserve">present </w:t>
      </w:r>
      <w:r w:rsidR="00482C99" w:rsidRPr="00901637">
        <w:rPr>
          <w:rFonts w:cs="Arial"/>
          <w:szCs w:val="22"/>
        </w:rPr>
        <w:t xml:space="preserve">them to the </w:t>
      </w:r>
      <w:r w:rsidR="0014664B" w:rsidRPr="00901637">
        <w:rPr>
          <w:rFonts w:cs="Arial"/>
          <w:szCs w:val="22"/>
        </w:rPr>
        <w:t>Project</w:t>
      </w:r>
      <w:r w:rsidR="00482C99" w:rsidRPr="00901637">
        <w:rPr>
          <w:rFonts w:cs="Arial"/>
          <w:szCs w:val="22"/>
        </w:rPr>
        <w:t xml:space="preserve"> Board, and respond to any </w:t>
      </w:r>
      <w:r w:rsidR="006725CD" w:rsidRPr="00901637">
        <w:rPr>
          <w:rFonts w:cs="Arial"/>
          <w:szCs w:val="22"/>
        </w:rPr>
        <w:t>questions from the Board</w:t>
      </w:r>
      <w:r w:rsidR="00482C99" w:rsidRPr="00901637">
        <w:rPr>
          <w:rFonts w:cs="Arial"/>
          <w:szCs w:val="22"/>
        </w:rPr>
        <w:t>.</w:t>
      </w:r>
    </w:p>
    <w:p w14:paraId="540535C0" w14:textId="77777777" w:rsidR="00DD4232" w:rsidRPr="00901637" w:rsidRDefault="00DD4232" w:rsidP="007E0D92">
      <w:pPr>
        <w:pStyle w:val="ListParagraph"/>
        <w:numPr>
          <w:ilvl w:val="0"/>
          <w:numId w:val="17"/>
        </w:numPr>
        <w:rPr>
          <w:rFonts w:cs="Arial"/>
          <w:szCs w:val="22"/>
        </w:rPr>
      </w:pPr>
      <w:r w:rsidRPr="00901637">
        <w:rPr>
          <w:rFonts w:cs="Arial"/>
          <w:szCs w:val="22"/>
        </w:rPr>
        <w:t>Communicate with various key partners of the electoral process, and explore views on the appropriateness of support provided for electoral processes in Libya.</w:t>
      </w:r>
    </w:p>
    <w:p w14:paraId="14913260" w14:textId="77777777" w:rsidR="00CB7452" w:rsidRDefault="00CB7452" w:rsidP="00901637">
      <w:pPr>
        <w:spacing w:after="0"/>
        <w:rPr>
          <w:b/>
          <w:sz w:val="23"/>
          <w:szCs w:val="23"/>
        </w:rPr>
      </w:pPr>
    </w:p>
    <w:p w14:paraId="394E4D59" w14:textId="5DA2DDC4" w:rsidR="00CB7452" w:rsidRPr="00901637" w:rsidRDefault="00CB7452" w:rsidP="007E0D92">
      <w:pPr>
        <w:pStyle w:val="ListParagraph"/>
        <w:numPr>
          <w:ilvl w:val="0"/>
          <w:numId w:val="22"/>
        </w:numPr>
        <w:spacing w:after="0"/>
        <w:rPr>
          <w:b/>
          <w:szCs w:val="22"/>
        </w:rPr>
      </w:pPr>
      <w:r w:rsidRPr="00901637">
        <w:rPr>
          <w:b/>
          <w:szCs w:val="22"/>
        </w:rPr>
        <w:t xml:space="preserve">Technical Team of Advisors/Consultants: </w:t>
      </w:r>
      <w:r w:rsidRPr="00901637">
        <w:rPr>
          <w:szCs w:val="22"/>
        </w:rPr>
        <w:t>the project activities will be implemented through a team of national and international technical advisors</w:t>
      </w:r>
      <w:r w:rsidR="0085177B" w:rsidRPr="00901637">
        <w:rPr>
          <w:szCs w:val="22"/>
        </w:rPr>
        <w:t xml:space="preserve"> and specialists</w:t>
      </w:r>
      <w:r w:rsidRPr="00901637">
        <w:rPr>
          <w:szCs w:val="22"/>
        </w:rPr>
        <w:t>, both UNDP and UNSMIL, and consultants with the necessary skills and expertise in the respective fields.</w:t>
      </w:r>
    </w:p>
    <w:p w14:paraId="64706759" w14:textId="77777777" w:rsidR="0085177B" w:rsidRPr="00901637" w:rsidRDefault="0085177B" w:rsidP="00901637">
      <w:pPr>
        <w:spacing w:after="0"/>
        <w:rPr>
          <w:b/>
          <w:szCs w:val="22"/>
        </w:rPr>
      </w:pPr>
    </w:p>
    <w:p w14:paraId="5786E99D" w14:textId="0E3C9A95" w:rsidR="00482C99" w:rsidRPr="00901637" w:rsidRDefault="00B27C2E" w:rsidP="007E0D92">
      <w:pPr>
        <w:pStyle w:val="ListParagraph"/>
        <w:numPr>
          <w:ilvl w:val="0"/>
          <w:numId w:val="22"/>
        </w:numPr>
        <w:spacing w:after="0"/>
        <w:rPr>
          <w:szCs w:val="22"/>
        </w:rPr>
      </w:pPr>
      <w:r w:rsidRPr="00901637">
        <w:rPr>
          <w:rFonts w:cs="Arial"/>
          <w:b/>
          <w:bCs/>
          <w:szCs w:val="22"/>
        </w:rPr>
        <w:t xml:space="preserve">Project Support </w:t>
      </w:r>
      <w:r w:rsidR="00CB7452" w:rsidRPr="00901637">
        <w:rPr>
          <w:rFonts w:cs="Arial"/>
          <w:b/>
          <w:bCs/>
          <w:szCs w:val="22"/>
        </w:rPr>
        <w:t>Unit</w:t>
      </w:r>
      <w:r w:rsidR="00482C99" w:rsidRPr="00901637">
        <w:rPr>
          <w:rFonts w:cs="Arial"/>
          <w:b/>
          <w:bCs/>
          <w:szCs w:val="22"/>
        </w:rPr>
        <w:t>:</w:t>
      </w:r>
      <w:r w:rsidR="00482C99" w:rsidRPr="00901637">
        <w:rPr>
          <w:rFonts w:cs="Arial"/>
          <w:szCs w:val="22"/>
        </w:rPr>
        <w:t xml:space="preserve"> </w:t>
      </w:r>
      <w:r w:rsidR="00CB7452" w:rsidRPr="00901637">
        <w:rPr>
          <w:rFonts w:cs="Arial"/>
          <w:szCs w:val="22"/>
        </w:rPr>
        <w:t>t</w:t>
      </w:r>
      <w:r w:rsidR="006725CD" w:rsidRPr="00901637">
        <w:rPr>
          <w:rFonts w:cs="Arial"/>
          <w:szCs w:val="22"/>
        </w:rPr>
        <w:t xml:space="preserve">his </w:t>
      </w:r>
      <w:r w:rsidR="00CB7452" w:rsidRPr="00901637">
        <w:rPr>
          <w:rFonts w:cs="Arial"/>
          <w:szCs w:val="22"/>
        </w:rPr>
        <w:t>unit</w:t>
      </w:r>
      <w:r w:rsidR="006725CD" w:rsidRPr="00901637">
        <w:rPr>
          <w:rFonts w:cs="Arial"/>
          <w:szCs w:val="22"/>
        </w:rPr>
        <w:t xml:space="preserve"> represents the o</w:t>
      </w:r>
      <w:r w:rsidR="00482C99" w:rsidRPr="00901637">
        <w:rPr>
          <w:rFonts w:cs="Arial"/>
          <w:szCs w:val="22"/>
        </w:rPr>
        <w:t xml:space="preserve">perational </w:t>
      </w:r>
      <w:r w:rsidR="006725CD" w:rsidRPr="00901637">
        <w:rPr>
          <w:rFonts w:cs="Arial"/>
          <w:szCs w:val="22"/>
        </w:rPr>
        <w:t xml:space="preserve">and logistical team </w:t>
      </w:r>
      <w:r w:rsidR="006900DA" w:rsidRPr="00901637">
        <w:rPr>
          <w:rFonts w:cs="Arial"/>
          <w:szCs w:val="22"/>
        </w:rPr>
        <w:t>of the project. I</w:t>
      </w:r>
      <w:r w:rsidR="006725CD" w:rsidRPr="00901637">
        <w:rPr>
          <w:rFonts w:cs="Arial"/>
          <w:szCs w:val="22"/>
        </w:rPr>
        <w:t xml:space="preserve">t consists </w:t>
      </w:r>
      <w:r w:rsidRPr="00901637">
        <w:rPr>
          <w:szCs w:val="22"/>
        </w:rPr>
        <w:t xml:space="preserve">of national </w:t>
      </w:r>
      <w:r w:rsidR="006725CD" w:rsidRPr="00901637">
        <w:rPr>
          <w:szCs w:val="22"/>
        </w:rPr>
        <w:t xml:space="preserve">and </w:t>
      </w:r>
      <w:r w:rsidR="00482C99" w:rsidRPr="00901637">
        <w:rPr>
          <w:szCs w:val="22"/>
        </w:rPr>
        <w:t xml:space="preserve">international </w:t>
      </w:r>
      <w:r w:rsidRPr="00901637">
        <w:rPr>
          <w:szCs w:val="22"/>
        </w:rPr>
        <w:t xml:space="preserve">project </w:t>
      </w:r>
      <w:r w:rsidR="00482C99" w:rsidRPr="00901637">
        <w:rPr>
          <w:rFonts w:cs="Arial"/>
          <w:szCs w:val="22"/>
        </w:rPr>
        <w:t>staff</w:t>
      </w:r>
      <w:r w:rsidR="006900DA" w:rsidRPr="00901637">
        <w:rPr>
          <w:rFonts w:cs="Arial"/>
          <w:szCs w:val="22"/>
        </w:rPr>
        <w:t>, and includes both UNDP and UNMSIL electoral personnel working towards the goals and objectives of the project</w:t>
      </w:r>
      <w:r w:rsidR="006725CD" w:rsidRPr="00901637">
        <w:rPr>
          <w:rFonts w:cs="Arial"/>
          <w:szCs w:val="22"/>
        </w:rPr>
        <w:t>. The team performs the following functions:</w:t>
      </w:r>
    </w:p>
    <w:p w14:paraId="1B6868E0" w14:textId="6701EA58" w:rsidR="00B27C2E" w:rsidRPr="00901637" w:rsidRDefault="00B27C2E" w:rsidP="007E0D92">
      <w:pPr>
        <w:pStyle w:val="ListParagraph"/>
        <w:numPr>
          <w:ilvl w:val="0"/>
          <w:numId w:val="18"/>
        </w:numPr>
        <w:ind w:left="1440"/>
        <w:rPr>
          <w:szCs w:val="22"/>
        </w:rPr>
      </w:pPr>
      <w:r w:rsidRPr="00901637">
        <w:rPr>
          <w:rFonts w:cs="Arial"/>
          <w:szCs w:val="22"/>
        </w:rPr>
        <w:t xml:space="preserve">Day to day </w:t>
      </w:r>
      <w:r w:rsidR="00482C99" w:rsidRPr="00901637">
        <w:rPr>
          <w:szCs w:val="22"/>
        </w:rPr>
        <w:t xml:space="preserve"> implementation </w:t>
      </w:r>
      <w:r w:rsidRPr="00901637">
        <w:rPr>
          <w:szCs w:val="22"/>
        </w:rPr>
        <w:t xml:space="preserve">of activities as defined in approved workplans </w:t>
      </w:r>
    </w:p>
    <w:p w14:paraId="3C3A3F28" w14:textId="32310AC0" w:rsidR="00B27C2E" w:rsidRPr="00901637" w:rsidRDefault="00B27C2E" w:rsidP="007E0D92">
      <w:pPr>
        <w:pStyle w:val="ListParagraph"/>
        <w:numPr>
          <w:ilvl w:val="0"/>
          <w:numId w:val="18"/>
        </w:numPr>
        <w:ind w:left="1440"/>
        <w:rPr>
          <w:szCs w:val="22"/>
        </w:rPr>
      </w:pPr>
      <w:r w:rsidRPr="00901637">
        <w:rPr>
          <w:szCs w:val="22"/>
        </w:rPr>
        <w:t xml:space="preserve">Follow-up on </w:t>
      </w:r>
      <w:r w:rsidR="00482C99" w:rsidRPr="00901637">
        <w:rPr>
          <w:rFonts w:cs="Arial"/>
          <w:szCs w:val="22"/>
        </w:rPr>
        <w:t>decisions issued by the technical committee</w:t>
      </w:r>
      <w:r w:rsidRPr="00901637">
        <w:rPr>
          <w:rFonts w:cs="Arial"/>
          <w:szCs w:val="22"/>
        </w:rPr>
        <w:t xml:space="preserve"> and Project Manager</w:t>
      </w:r>
    </w:p>
    <w:p w14:paraId="67AC740E" w14:textId="21821DC6" w:rsidR="006725CD" w:rsidRPr="00901637" w:rsidRDefault="00B27C2E" w:rsidP="007E0D92">
      <w:pPr>
        <w:pStyle w:val="ListParagraph"/>
        <w:numPr>
          <w:ilvl w:val="0"/>
          <w:numId w:val="18"/>
        </w:numPr>
        <w:ind w:left="1440"/>
        <w:rPr>
          <w:rFonts w:cs="Arial"/>
          <w:szCs w:val="22"/>
        </w:rPr>
      </w:pPr>
      <w:r w:rsidRPr="00901637">
        <w:rPr>
          <w:rFonts w:cs="Arial"/>
          <w:szCs w:val="22"/>
        </w:rPr>
        <w:t xml:space="preserve">Provide </w:t>
      </w:r>
      <w:r w:rsidR="006900DA" w:rsidRPr="00901637">
        <w:rPr>
          <w:rFonts w:cs="Arial"/>
          <w:szCs w:val="22"/>
        </w:rPr>
        <w:t xml:space="preserve">timely and efficient </w:t>
      </w:r>
      <w:r w:rsidRPr="00901637">
        <w:rPr>
          <w:rFonts w:cs="Arial"/>
          <w:szCs w:val="22"/>
        </w:rPr>
        <w:t>operational support to the implementation of activities</w:t>
      </w:r>
      <w:r w:rsidR="00482C99" w:rsidRPr="00901637">
        <w:rPr>
          <w:rFonts w:cs="Arial"/>
          <w:szCs w:val="22"/>
        </w:rPr>
        <w:t>.</w:t>
      </w:r>
    </w:p>
    <w:p w14:paraId="72F8D4CF" w14:textId="5759ECAC" w:rsidR="008E6BC4" w:rsidRDefault="006900DA" w:rsidP="00901637">
      <w:pPr>
        <w:pStyle w:val="ListParagraph"/>
        <w:ind w:left="1440"/>
        <w:rPr>
          <w:rFonts w:cs="Arial"/>
        </w:rPr>
      </w:pPr>
      <w:r w:rsidRPr="00901637">
        <w:rPr>
          <w:rFonts w:cs="Arial"/>
          <w:szCs w:val="22"/>
        </w:rPr>
        <w:t>Ensure financial accountability through monitoring of project expenditure as per the workplans and project budget.</w:t>
      </w:r>
    </w:p>
    <w:p w14:paraId="05F2AF94" w14:textId="77777777" w:rsidR="00EC1B6D" w:rsidRDefault="00EC1B6D" w:rsidP="004A4BE1">
      <w:pPr>
        <w:rPr>
          <w:rFonts w:cs="Arial"/>
        </w:rPr>
      </w:pPr>
    </w:p>
    <w:p w14:paraId="02C3E12B" w14:textId="3D4AF31A" w:rsidR="004A4BE1" w:rsidRDefault="00EC1B6D" w:rsidP="007E0D92">
      <w:pPr>
        <w:pStyle w:val="ListParagraph"/>
        <w:numPr>
          <w:ilvl w:val="0"/>
          <w:numId w:val="22"/>
        </w:numPr>
        <w:spacing w:after="0"/>
        <w:rPr>
          <w:rFonts w:cs="Arial"/>
          <w:b/>
          <w:bCs/>
        </w:rPr>
      </w:pPr>
      <w:r w:rsidRPr="00901637">
        <w:rPr>
          <w:rFonts w:cs="Arial"/>
          <w:b/>
        </w:rPr>
        <w:t xml:space="preserve">Key </w:t>
      </w:r>
      <w:r w:rsidR="004A4BE1" w:rsidRPr="008E6BC4">
        <w:rPr>
          <w:rFonts w:cs="Arial"/>
          <w:b/>
          <w:bCs/>
        </w:rPr>
        <w:t>elements of</w:t>
      </w:r>
      <w:r>
        <w:rPr>
          <w:rFonts w:cs="Arial"/>
          <w:b/>
          <w:bCs/>
        </w:rPr>
        <w:t xml:space="preserve"> project</w:t>
      </w:r>
      <w:r w:rsidR="004A4BE1" w:rsidRPr="008E6BC4">
        <w:rPr>
          <w:rFonts w:cs="Arial"/>
          <w:b/>
          <w:bCs/>
        </w:rPr>
        <w:t xml:space="preserve"> implementation arrangements:</w:t>
      </w:r>
    </w:p>
    <w:p w14:paraId="7C936676" w14:textId="77777777" w:rsidR="008E6BC4" w:rsidRPr="008E6BC4" w:rsidRDefault="008E6BC4" w:rsidP="004A4BE1">
      <w:pPr>
        <w:rPr>
          <w:rFonts w:cs="Arial"/>
          <w:b/>
          <w:bCs/>
        </w:rPr>
      </w:pPr>
    </w:p>
    <w:p w14:paraId="48ACCFBD" w14:textId="25C31BF4" w:rsidR="0085177B" w:rsidRDefault="004A4BE1" w:rsidP="00901637">
      <w:pPr>
        <w:pStyle w:val="ListParagraph"/>
        <w:rPr>
          <w:rFonts w:cs="Arial"/>
          <w:b/>
          <w:bCs/>
        </w:rPr>
      </w:pPr>
      <w:r w:rsidRPr="00526A4F">
        <w:rPr>
          <w:b/>
        </w:rPr>
        <w:t>Project</w:t>
      </w:r>
      <w:r w:rsidR="00086547" w:rsidRPr="00526A4F">
        <w:rPr>
          <w:b/>
        </w:rPr>
        <w:t xml:space="preserve"> Location:</w:t>
      </w:r>
      <w:r w:rsidRPr="00526A4F">
        <w:rPr>
          <w:b/>
        </w:rPr>
        <w:t xml:space="preserve"> </w:t>
      </w:r>
      <w:r w:rsidRPr="00086547">
        <w:t xml:space="preserve"> </w:t>
      </w:r>
      <w:r w:rsidRPr="00901637">
        <w:t xml:space="preserve">For effective implementation, the project </w:t>
      </w:r>
      <w:r w:rsidR="00C36E26" w:rsidRPr="00901637">
        <w:t xml:space="preserve">and its management </w:t>
      </w:r>
      <w:r w:rsidRPr="00901637">
        <w:t xml:space="preserve">will </w:t>
      </w:r>
      <w:r w:rsidR="00086547" w:rsidRPr="00901637">
        <w:t xml:space="preserve">be based in </w:t>
      </w:r>
      <w:r w:rsidR="00086547" w:rsidRPr="00901637">
        <w:rPr>
          <w:rFonts w:cs="Arial"/>
        </w:rPr>
        <w:t>Tripoli</w:t>
      </w:r>
      <w:r w:rsidRPr="00901637">
        <w:t>. While the</w:t>
      </w:r>
      <w:r w:rsidRPr="00086547">
        <w:t xml:space="preserve"> project aims to implement all project activities in</w:t>
      </w:r>
      <w:r w:rsidR="008E6BC4" w:rsidRPr="00086547">
        <w:t>side</w:t>
      </w:r>
      <w:r w:rsidRPr="00086547">
        <w:t xml:space="preserve"> Libya, </w:t>
      </w:r>
      <w:r w:rsidR="00086547">
        <w:t xml:space="preserve">due to </w:t>
      </w:r>
      <w:r w:rsidR="00DC1DD9" w:rsidRPr="00526A4F">
        <w:rPr>
          <w:rFonts w:cs="Arial"/>
          <w:color w:val="000000"/>
          <w:szCs w:val="22"/>
        </w:rPr>
        <w:t xml:space="preserve">security </w:t>
      </w:r>
      <w:r w:rsidR="00343045" w:rsidRPr="00526A4F">
        <w:rPr>
          <w:rFonts w:cs="Arial"/>
          <w:color w:val="000000"/>
          <w:szCs w:val="22"/>
        </w:rPr>
        <w:t>and other considerations</w:t>
      </w:r>
      <w:r w:rsidR="00086547" w:rsidRPr="00526A4F">
        <w:rPr>
          <w:rFonts w:cs="Arial"/>
          <w:color w:val="000000"/>
          <w:szCs w:val="22"/>
        </w:rPr>
        <w:t xml:space="preserve">, </w:t>
      </w:r>
      <w:r w:rsidR="008E6BC4" w:rsidRPr="00526A4F">
        <w:rPr>
          <w:rFonts w:cs="Arial"/>
        </w:rPr>
        <w:t>some activities</w:t>
      </w:r>
      <w:r w:rsidR="008E6BC4" w:rsidRPr="00086547">
        <w:t xml:space="preserve"> may </w:t>
      </w:r>
      <w:r w:rsidR="00086547">
        <w:t xml:space="preserve">need to be </w:t>
      </w:r>
      <w:r w:rsidR="008E6BC4" w:rsidRPr="00526A4F">
        <w:rPr>
          <w:rFonts w:cs="Arial"/>
        </w:rPr>
        <w:t xml:space="preserve">implemented </w:t>
      </w:r>
      <w:r w:rsidRPr="00526A4F">
        <w:rPr>
          <w:rFonts w:cs="Arial"/>
        </w:rPr>
        <w:t>outside Libya</w:t>
      </w:r>
      <w:r w:rsidR="00086547" w:rsidRPr="00526A4F">
        <w:rPr>
          <w:rFonts w:cs="Arial"/>
        </w:rPr>
        <w:t xml:space="preserve">. The </w:t>
      </w:r>
      <w:r w:rsidRPr="00086547">
        <w:t xml:space="preserve">decision </w:t>
      </w:r>
      <w:r w:rsidR="00086547">
        <w:t>of</w:t>
      </w:r>
      <w:r w:rsidR="00086547" w:rsidRPr="00086547">
        <w:t xml:space="preserve"> </w:t>
      </w:r>
      <w:r w:rsidR="00086547" w:rsidRPr="00526A4F">
        <w:rPr>
          <w:rFonts w:cs="Arial"/>
          <w:color w:val="000000"/>
          <w:szCs w:val="22"/>
        </w:rPr>
        <w:t xml:space="preserve">which activities need to be </w:t>
      </w:r>
      <w:r w:rsidR="008E6BC4" w:rsidRPr="00526A4F">
        <w:rPr>
          <w:rFonts w:cs="Arial"/>
        </w:rPr>
        <w:t>implemented</w:t>
      </w:r>
      <w:r w:rsidR="008E6BC4" w:rsidRPr="00086547">
        <w:t xml:space="preserve"> outside Libya will be taken </w:t>
      </w:r>
      <w:r w:rsidR="008E6BC4" w:rsidRPr="00526A4F">
        <w:rPr>
          <w:rFonts w:cs="Arial"/>
        </w:rPr>
        <w:t>by</w:t>
      </w:r>
      <w:r w:rsidR="008E6BC4" w:rsidRPr="00086547">
        <w:t xml:space="preserve"> </w:t>
      </w:r>
      <w:r w:rsidRPr="00086547">
        <w:t xml:space="preserve">the </w:t>
      </w:r>
      <w:r w:rsidR="008E6BC4" w:rsidRPr="00526A4F">
        <w:rPr>
          <w:rFonts w:cs="Arial"/>
        </w:rPr>
        <w:t>project</w:t>
      </w:r>
      <w:r w:rsidR="008E6BC4" w:rsidRPr="00086547">
        <w:t xml:space="preserve"> </w:t>
      </w:r>
      <w:r w:rsidRPr="00086547">
        <w:t>technical committee</w:t>
      </w:r>
      <w:r w:rsidR="00086547">
        <w:t>, taking into consideration</w:t>
      </w:r>
      <w:r w:rsidR="00737FFA">
        <w:t xml:space="preserve"> among others</w:t>
      </w:r>
      <w:r w:rsidR="00086547">
        <w:t xml:space="preserve"> </w:t>
      </w:r>
      <w:r w:rsidR="00737FFA">
        <w:t>issues of security, availability of human and other resources, and the objectives of the activity.</w:t>
      </w:r>
    </w:p>
    <w:p w14:paraId="28AA5DDA" w14:textId="77777777" w:rsidR="0085177B" w:rsidRDefault="0085177B" w:rsidP="00901637">
      <w:pPr>
        <w:pStyle w:val="ListParagraph"/>
        <w:rPr>
          <w:rFonts w:cs="Arial"/>
          <w:b/>
          <w:bCs/>
        </w:rPr>
      </w:pPr>
    </w:p>
    <w:p w14:paraId="516E9E90" w14:textId="21E27A05" w:rsidR="0085177B" w:rsidRPr="00901637" w:rsidRDefault="004A4BE1" w:rsidP="00901637">
      <w:pPr>
        <w:pStyle w:val="ListParagraph"/>
        <w:spacing w:after="40"/>
        <w:contextualSpacing/>
      </w:pPr>
      <w:r w:rsidRPr="00901637">
        <w:rPr>
          <w:b/>
        </w:rPr>
        <w:t xml:space="preserve">Project </w:t>
      </w:r>
      <w:r w:rsidR="00DC1DD9" w:rsidRPr="00901637">
        <w:rPr>
          <w:rFonts w:cs="Arial"/>
          <w:b/>
          <w:szCs w:val="22"/>
        </w:rPr>
        <w:t>management</w:t>
      </w:r>
      <w:r w:rsidR="00DC1DD9" w:rsidRPr="00901637">
        <w:rPr>
          <w:rFonts w:cs="Arial"/>
          <w:szCs w:val="22"/>
        </w:rPr>
        <w:t>:</w:t>
      </w:r>
      <w:r w:rsidR="008F5AD0" w:rsidRPr="00901637">
        <w:rPr>
          <w:rFonts w:cs="Arial"/>
          <w:color w:val="000000"/>
          <w:szCs w:val="22"/>
        </w:rPr>
        <w:t xml:space="preserve"> The project will be managed by the </w:t>
      </w:r>
      <w:r w:rsidR="00E04F06" w:rsidRPr="00901637">
        <w:rPr>
          <w:rFonts w:cs="Arial"/>
          <w:color w:val="000000"/>
          <w:szCs w:val="22"/>
        </w:rPr>
        <w:t>Deputy Chief Electoral Advisor</w:t>
      </w:r>
      <w:r w:rsidR="00894274" w:rsidRPr="00901637">
        <w:rPr>
          <w:rFonts w:cs="Arial"/>
          <w:color w:val="000000"/>
          <w:szCs w:val="22"/>
        </w:rPr>
        <w:t>/</w:t>
      </w:r>
      <w:r w:rsidR="008F5AD0" w:rsidRPr="00901637">
        <w:rPr>
          <w:rFonts w:cs="Arial"/>
          <w:color w:val="000000"/>
          <w:szCs w:val="22"/>
        </w:rPr>
        <w:t>Project Manager who will have dual reporting, to the UNDP Country Director and the UNSMIL Chief Electoral Advisor.</w:t>
      </w:r>
      <w:r w:rsidR="00D44BBC" w:rsidRPr="00901637">
        <w:rPr>
          <w:rFonts w:cs="Arial"/>
          <w:color w:val="000000"/>
          <w:szCs w:val="22"/>
        </w:rPr>
        <w:t xml:space="preserve"> </w:t>
      </w:r>
      <w:r w:rsidR="008F5AD0" w:rsidRPr="00901637">
        <w:rPr>
          <w:rFonts w:cs="Arial"/>
          <w:color w:val="000000"/>
          <w:szCs w:val="22"/>
        </w:rPr>
        <w:t xml:space="preserve">The </w:t>
      </w:r>
      <w:r w:rsidR="00747E67" w:rsidRPr="00901637">
        <w:rPr>
          <w:rFonts w:cs="Arial"/>
          <w:color w:val="000000"/>
          <w:szCs w:val="22"/>
        </w:rPr>
        <w:t>Deputy Chief Electoral Advisor</w:t>
      </w:r>
      <w:r w:rsidR="00894274" w:rsidRPr="00901637">
        <w:rPr>
          <w:rFonts w:cs="Arial"/>
          <w:color w:val="000000"/>
          <w:szCs w:val="22"/>
        </w:rPr>
        <w:t>/</w:t>
      </w:r>
      <w:r w:rsidR="008F5AD0" w:rsidRPr="00901637">
        <w:rPr>
          <w:rFonts w:cs="Arial"/>
          <w:color w:val="000000"/>
          <w:szCs w:val="22"/>
        </w:rPr>
        <w:t xml:space="preserve">Project Manager will be based in </w:t>
      </w:r>
      <w:r w:rsidR="003A392D" w:rsidRPr="00901637">
        <w:rPr>
          <w:rFonts w:cs="Arial"/>
          <w:color w:val="000000"/>
          <w:szCs w:val="22"/>
        </w:rPr>
        <w:t>Tripoli</w:t>
      </w:r>
      <w:r w:rsidR="008F5AD0" w:rsidRPr="00901637">
        <w:rPr>
          <w:rFonts w:cs="Arial"/>
          <w:color w:val="000000"/>
          <w:szCs w:val="22"/>
        </w:rPr>
        <w:t xml:space="preserve">, with missions to targeted locations. </w:t>
      </w:r>
      <w:r w:rsidR="00D44BBC" w:rsidRPr="00901637">
        <w:rPr>
          <w:rFonts w:cs="Arial"/>
          <w:color w:val="000000"/>
          <w:szCs w:val="22"/>
        </w:rPr>
        <w:t>With the UNSMIL CEA providing the overall strategic direction of the project, t</w:t>
      </w:r>
      <w:r w:rsidR="008F5AD0" w:rsidRPr="00901637">
        <w:rPr>
          <w:rFonts w:cs="Arial"/>
          <w:color w:val="000000"/>
          <w:szCs w:val="22"/>
        </w:rPr>
        <w:t xml:space="preserve">he </w:t>
      </w:r>
      <w:r w:rsidR="00747E67" w:rsidRPr="00901637">
        <w:rPr>
          <w:rFonts w:cs="Arial"/>
          <w:color w:val="000000"/>
          <w:szCs w:val="22"/>
        </w:rPr>
        <w:t>Deputy</w:t>
      </w:r>
      <w:r w:rsidR="00E034FC" w:rsidRPr="00901637">
        <w:rPr>
          <w:rFonts w:cs="Arial"/>
          <w:color w:val="000000"/>
          <w:szCs w:val="22"/>
        </w:rPr>
        <w:t xml:space="preserve"> </w:t>
      </w:r>
      <w:r w:rsidR="00747E67" w:rsidRPr="00901637">
        <w:rPr>
          <w:rFonts w:cs="Arial"/>
          <w:color w:val="000000"/>
          <w:szCs w:val="22"/>
        </w:rPr>
        <w:t>CEA</w:t>
      </w:r>
      <w:r w:rsidR="00894274" w:rsidRPr="00901637">
        <w:rPr>
          <w:rFonts w:cs="Arial"/>
          <w:color w:val="000000"/>
          <w:szCs w:val="22"/>
        </w:rPr>
        <w:t>/</w:t>
      </w:r>
      <w:r w:rsidR="008F5AD0" w:rsidRPr="00901637">
        <w:rPr>
          <w:rFonts w:cs="Arial"/>
          <w:color w:val="000000"/>
          <w:szCs w:val="22"/>
        </w:rPr>
        <w:t xml:space="preserve">Project Manager will have the overall responsibility </w:t>
      </w:r>
      <w:r w:rsidR="008F5AD0" w:rsidRPr="00901637">
        <w:rPr>
          <w:rFonts w:cs="Arial"/>
          <w:color w:val="000000"/>
          <w:szCs w:val="22"/>
          <w:lang w:val="en-US"/>
        </w:rPr>
        <w:t>for day-to-day management of the project</w:t>
      </w:r>
      <w:r w:rsidR="00522505" w:rsidRPr="00901637">
        <w:rPr>
          <w:rFonts w:cs="Arial"/>
          <w:color w:val="000000"/>
          <w:szCs w:val="22"/>
          <w:lang w:val="en-US"/>
        </w:rPr>
        <w:t>,</w:t>
      </w:r>
      <w:r w:rsidR="008F5AD0" w:rsidRPr="00901637">
        <w:rPr>
          <w:rFonts w:cs="Arial"/>
          <w:color w:val="000000"/>
          <w:szCs w:val="22"/>
          <w:lang w:val="en-US"/>
        </w:rPr>
        <w:t xml:space="preserve"> including timely and efficient delivery of the project</w:t>
      </w:r>
      <w:r w:rsidR="00522505" w:rsidRPr="00901637">
        <w:rPr>
          <w:rFonts w:cs="Arial"/>
          <w:color w:val="000000"/>
          <w:szCs w:val="22"/>
          <w:lang w:val="en-US"/>
        </w:rPr>
        <w:t>’s</w:t>
      </w:r>
      <w:r w:rsidR="008F5AD0" w:rsidRPr="00901637">
        <w:rPr>
          <w:rFonts w:cs="Arial"/>
          <w:color w:val="000000"/>
          <w:szCs w:val="22"/>
          <w:lang w:val="en-US"/>
        </w:rPr>
        <w:t xml:space="preserve"> technical, operational, financial and administrative outputs and substantive project inputs specifically; regular outreach and coordination with the project beneficiaries, coordination</w:t>
      </w:r>
      <w:r w:rsidR="00737FFA" w:rsidRPr="00901637">
        <w:rPr>
          <w:rFonts w:cs="Arial"/>
          <w:color w:val="000000"/>
          <w:szCs w:val="22"/>
          <w:lang w:val="en-US"/>
        </w:rPr>
        <w:t xml:space="preserve"> </w:t>
      </w:r>
      <w:r w:rsidR="008F5AD0" w:rsidRPr="00901637">
        <w:rPr>
          <w:rFonts w:cs="Arial"/>
          <w:color w:val="000000"/>
          <w:szCs w:val="22"/>
          <w:lang w:val="en-US"/>
        </w:rPr>
        <w:t xml:space="preserve"> and</w:t>
      </w:r>
      <w:r w:rsidRPr="00901637">
        <w:rPr>
          <w:color w:val="000000"/>
          <w:lang w:val="en-US"/>
        </w:rPr>
        <w:t xml:space="preserve"> quality assurance </w:t>
      </w:r>
      <w:r w:rsidR="008F5AD0" w:rsidRPr="00901637">
        <w:rPr>
          <w:rFonts w:cs="Arial"/>
          <w:color w:val="000000"/>
          <w:szCs w:val="22"/>
          <w:lang w:val="en-US"/>
        </w:rPr>
        <w:t>of expert inputs and products</w:t>
      </w:r>
      <w:r w:rsidR="00C453CB" w:rsidRPr="00901637">
        <w:rPr>
          <w:rFonts w:cs="Arial"/>
          <w:color w:val="000000"/>
          <w:szCs w:val="22"/>
          <w:lang w:val="en-US"/>
        </w:rPr>
        <w:t xml:space="preserve">, and </w:t>
      </w:r>
      <w:r w:rsidR="008F5AD0" w:rsidRPr="00901637">
        <w:rPr>
          <w:rFonts w:cs="Arial"/>
          <w:color w:val="000000"/>
          <w:szCs w:val="22"/>
          <w:lang w:val="en-US"/>
        </w:rPr>
        <w:t>regular coordination among project partners to ensure coherence and complementarity.</w:t>
      </w:r>
      <w:r w:rsidR="008F5AD0" w:rsidRPr="00901637">
        <w:rPr>
          <w:rFonts w:cs="Arial"/>
          <w:color w:val="000000"/>
          <w:szCs w:val="22"/>
        </w:rPr>
        <w:t xml:space="preserve">. </w:t>
      </w:r>
      <w:r w:rsidR="008F5AD0" w:rsidRPr="00901637">
        <w:rPr>
          <w:rFonts w:cs="Arial"/>
          <w:szCs w:val="22"/>
        </w:rPr>
        <w:t xml:space="preserve">The project </w:t>
      </w:r>
      <w:r w:rsidR="00737FFA" w:rsidRPr="00901637">
        <w:rPr>
          <w:rFonts w:cs="Arial"/>
          <w:szCs w:val="22"/>
        </w:rPr>
        <w:t xml:space="preserve">manager will be supported by the technical committee and project support team </w:t>
      </w:r>
      <w:r w:rsidR="008F5AD0" w:rsidRPr="00901637">
        <w:rPr>
          <w:rFonts w:cs="Arial"/>
          <w:szCs w:val="22"/>
        </w:rPr>
        <w:t xml:space="preserve">consisting of </w:t>
      </w:r>
      <w:r w:rsidR="00737FFA" w:rsidRPr="00901637">
        <w:rPr>
          <w:rFonts w:cs="Arial"/>
          <w:szCs w:val="22"/>
        </w:rPr>
        <w:t xml:space="preserve">technical and </w:t>
      </w:r>
      <w:r w:rsidR="008F5AD0" w:rsidRPr="00901637">
        <w:rPr>
          <w:rFonts w:cs="Arial"/>
          <w:szCs w:val="22"/>
        </w:rPr>
        <w:t>administrative experts</w:t>
      </w:r>
      <w:r w:rsidR="00737FFA" w:rsidRPr="00901637">
        <w:rPr>
          <w:rFonts w:cs="Arial"/>
          <w:szCs w:val="22"/>
        </w:rPr>
        <w:t>.</w:t>
      </w:r>
      <w:r w:rsidRPr="00901637">
        <w:rPr>
          <w:rFonts w:cs="Arial"/>
        </w:rPr>
        <w:t xml:space="preserve"> </w:t>
      </w:r>
      <w:r w:rsidR="00737FFA" w:rsidRPr="00901637">
        <w:rPr>
          <w:rFonts w:cs="Arial"/>
          <w:color w:val="000000"/>
          <w:szCs w:val="22"/>
          <w:lang w:val="en-US"/>
        </w:rPr>
        <w:t xml:space="preserve">The </w:t>
      </w:r>
      <w:r w:rsidR="00747E67" w:rsidRPr="00901637">
        <w:rPr>
          <w:rFonts w:cs="Arial"/>
          <w:color w:val="000000"/>
          <w:szCs w:val="22"/>
          <w:lang w:val="en-US"/>
        </w:rPr>
        <w:t>Deputy</w:t>
      </w:r>
      <w:r w:rsidR="00E034FC" w:rsidRPr="00901637">
        <w:rPr>
          <w:rFonts w:cs="Arial"/>
          <w:color w:val="000000"/>
          <w:szCs w:val="22"/>
          <w:lang w:val="en-US"/>
        </w:rPr>
        <w:t xml:space="preserve"> </w:t>
      </w:r>
      <w:r w:rsidR="00747E67" w:rsidRPr="00901637">
        <w:rPr>
          <w:rFonts w:cs="Arial"/>
          <w:color w:val="000000"/>
          <w:szCs w:val="22"/>
          <w:lang w:val="en-US"/>
        </w:rPr>
        <w:t>CEA</w:t>
      </w:r>
      <w:r w:rsidR="00737FFA" w:rsidRPr="00901637">
        <w:rPr>
          <w:rFonts w:cs="Arial"/>
          <w:color w:val="000000"/>
          <w:szCs w:val="22"/>
          <w:lang w:val="en-US"/>
        </w:rPr>
        <w:t>/Project Manager will serve as a member of the technical committee and ensure that decisions of the technical committee and project board are implemented.</w:t>
      </w:r>
    </w:p>
    <w:p w14:paraId="32F9188C" w14:textId="77777777" w:rsidR="0085177B" w:rsidRPr="00901637" w:rsidRDefault="0085177B" w:rsidP="00901637">
      <w:pPr>
        <w:pStyle w:val="ListParagraph"/>
      </w:pPr>
    </w:p>
    <w:p w14:paraId="3A8B3F1F" w14:textId="086FCC90" w:rsidR="00936672" w:rsidRPr="008D670F" w:rsidRDefault="008F5AD0" w:rsidP="007E0D92">
      <w:pPr>
        <w:pStyle w:val="ListParagraph"/>
        <w:numPr>
          <w:ilvl w:val="0"/>
          <w:numId w:val="21"/>
        </w:numPr>
        <w:spacing w:after="0"/>
        <w:contextualSpacing/>
        <w:rPr>
          <w:color w:val="000000"/>
        </w:rPr>
      </w:pPr>
      <w:r w:rsidRPr="001539D9">
        <w:rPr>
          <w:rFonts w:cs="Arial"/>
          <w:b/>
          <w:szCs w:val="22"/>
        </w:rPr>
        <w:t>Quality assurance</w:t>
      </w:r>
      <w:r w:rsidRPr="001539D9">
        <w:rPr>
          <w:rFonts w:cs="Arial"/>
          <w:szCs w:val="22"/>
        </w:rPr>
        <w:t xml:space="preserve">: UNDP Country Office </w:t>
      </w:r>
      <w:r w:rsidR="008D670F">
        <w:rPr>
          <w:rFonts w:cs="Arial"/>
          <w:szCs w:val="22"/>
        </w:rPr>
        <w:t xml:space="preserve">will </w:t>
      </w:r>
      <w:r w:rsidRPr="001539D9">
        <w:rPr>
          <w:rFonts w:cs="Arial"/>
          <w:szCs w:val="22"/>
        </w:rPr>
        <w:t>serve the quality assurance role, supported by the project’s monitoring and evaluation structure.</w:t>
      </w:r>
      <w:r w:rsidR="004A4BE1" w:rsidRPr="00936672">
        <w:rPr>
          <w:rFonts w:cs="Arial"/>
        </w:rPr>
        <w:t xml:space="preserve"> </w:t>
      </w:r>
      <w:r w:rsidR="004A4BE1" w:rsidRPr="008D670F">
        <w:rPr>
          <w:color w:val="000000"/>
        </w:rPr>
        <w:t xml:space="preserve">The project will also benefit from </w:t>
      </w:r>
      <w:r w:rsidRPr="001539D9">
        <w:rPr>
          <w:rFonts w:cs="Arial"/>
          <w:color w:val="000000"/>
          <w:szCs w:val="22"/>
        </w:rPr>
        <w:t>shared</w:t>
      </w:r>
      <w:r w:rsidR="004A4BE1" w:rsidRPr="008D670F">
        <w:rPr>
          <w:color w:val="000000"/>
        </w:rPr>
        <w:t xml:space="preserve"> operations </w:t>
      </w:r>
      <w:r w:rsidRPr="001539D9">
        <w:rPr>
          <w:rFonts w:cs="Arial"/>
          <w:color w:val="000000"/>
          <w:szCs w:val="22"/>
        </w:rPr>
        <w:t xml:space="preserve">support from the </w:t>
      </w:r>
      <w:r w:rsidR="004A4BE1" w:rsidRPr="008D670F">
        <w:rPr>
          <w:color w:val="000000"/>
        </w:rPr>
        <w:t xml:space="preserve">UNDP </w:t>
      </w:r>
      <w:r w:rsidRPr="001539D9">
        <w:rPr>
          <w:rFonts w:cs="Arial"/>
          <w:color w:val="000000"/>
          <w:szCs w:val="22"/>
        </w:rPr>
        <w:t>Country Office that includes</w:t>
      </w:r>
      <w:r w:rsidR="004A4BE1" w:rsidRPr="008D670F">
        <w:rPr>
          <w:color w:val="000000"/>
        </w:rPr>
        <w:t xml:space="preserve"> access to </w:t>
      </w:r>
      <w:r w:rsidRPr="001539D9">
        <w:rPr>
          <w:rFonts w:cs="Arial"/>
          <w:color w:val="000000"/>
          <w:szCs w:val="22"/>
        </w:rPr>
        <w:t xml:space="preserve">support on </w:t>
      </w:r>
      <w:r w:rsidR="004A4BE1" w:rsidRPr="008D670F">
        <w:rPr>
          <w:color w:val="000000"/>
        </w:rPr>
        <w:t>human resources, recruitment, procurement</w:t>
      </w:r>
      <w:r w:rsidRPr="001539D9">
        <w:rPr>
          <w:rFonts w:cs="Arial"/>
          <w:color w:val="000000"/>
          <w:szCs w:val="22"/>
        </w:rPr>
        <w:t xml:space="preserve">, </w:t>
      </w:r>
      <w:r w:rsidR="00936672" w:rsidRPr="008D670F">
        <w:rPr>
          <w:color w:val="000000"/>
        </w:rPr>
        <w:t xml:space="preserve">IT </w:t>
      </w:r>
      <w:r w:rsidRPr="001539D9">
        <w:rPr>
          <w:rFonts w:cs="Arial"/>
          <w:color w:val="000000"/>
          <w:szCs w:val="22"/>
        </w:rPr>
        <w:t>assistance</w:t>
      </w:r>
      <w:r w:rsidR="004A4BE1" w:rsidRPr="008D670F">
        <w:rPr>
          <w:color w:val="000000"/>
        </w:rPr>
        <w:t>, financial management, communications</w:t>
      </w:r>
      <w:r w:rsidRPr="001539D9">
        <w:rPr>
          <w:rFonts w:cs="Arial"/>
          <w:color w:val="000000"/>
          <w:szCs w:val="22"/>
        </w:rPr>
        <w:t>,</w:t>
      </w:r>
      <w:r w:rsidR="004A4BE1" w:rsidRPr="008D670F">
        <w:rPr>
          <w:color w:val="000000"/>
        </w:rPr>
        <w:t xml:space="preserve"> and security</w:t>
      </w:r>
      <w:r w:rsidRPr="001539D9">
        <w:rPr>
          <w:rFonts w:cs="Arial"/>
          <w:color w:val="000000"/>
          <w:szCs w:val="22"/>
        </w:rPr>
        <w:t xml:space="preserve">, overseen by the Country Director, Programme Coordinator, and others. </w:t>
      </w:r>
      <w:r w:rsidR="004A4BE1" w:rsidRPr="008D670F">
        <w:rPr>
          <w:color w:val="000000"/>
        </w:rPr>
        <w:t xml:space="preserve"> The project will </w:t>
      </w:r>
      <w:r w:rsidRPr="001539D9">
        <w:rPr>
          <w:rFonts w:cs="Arial"/>
          <w:color w:val="000000"/>
          <w:szCs w:val="22"/>
        </w:rPr>
        <w:t>collaborate</w:t>
      </w:r>
      <w:r w:rsidR="004A4BE1" w:rsidRPr="008D670F">
        <w:rPr>
          <w:color w:val="000000"/>
        </w:rPr>
        <w:t xml:space="preserve"> with other </w:t>
      </w:r>
      <w:r w:rsidRPr="001539D9">
        <w:rPr>
          <w:rFonts w:cs="Arial"/>
          <w:color w:val="000000"/>
          <w:szCs w:val="22"/>
        </w:rPr>
        <w:t>UN</w:t>
      </w:r>
      <w:r w:rsidR="004A4BE1" w:rsidRPr="008D670F">
        <w:rPr>
          <w:color w:val="000000"/>
        </w:rPr>
        <w:t xml:space="preserve"> activities</w:t>
      </w:r>
      <w:r w:rsidRPr="001539D9">
        <w:rPr>
          <w:rFonts w:cs="Arial"/>
          <w:color w:val="000000"/>
          <w:szCs w:val="22"/>
        </w:rPr>
        <w:t xml:space="preserve"> on related matters</w:t>
      </w:r>
      <w:r w:rsidR="004A4BE1" w:rsidRPr="008D670F">
        <w:rPr>
          <w:color w:val="000000"/>
        </w:rPr>
        <w:t xml:space="preserve">, including </w:t>
      </w:r>
      <w:r w:rsidRPr="001539D9">
        <w:rPr>
          <w:rFonts w:cs="Arial"/>
          <w:color w:val="000000"/>
          <w:szCs w:val="22"/>
        </w:rPr>
        <w:t>those implemented</w:t>
      </w:r>
      <w:r w:rsidR="004A4BE1" w:rsidRPr="008D670F">
        <w:rPr>
          <w:color w:val="000000"/>
        </w:rPr>
        <w:t xml:space="preserve"> under </w:t>
      </w:r>
      <w:r w:rsidRPr="001539D9">
        <w:rPr>
          <w:rFonts w:cs="Arial"/>
          <w:color w:val="000000"/>
          <w:szCs w:val="22"/>
        </w:rPr>
        <w:t>the Democratic Governance Portfolio and</w:t>
      </w:r>
      <w:r w:rsidR="00936672" w:rsidRPr="008D670F">
        <w:rPr>
          <w:color w:val="000000"/>
        </w:rPr>
        <w:t xml:space="preserve"> those </w:t>
      </w:r>
      <w:r w:rsidRPr="001539D9">
        <w:rPr>
          <w:rFonts w:cs="Arial"/>
          <w:color w:val="000000"/>
          <w:szCs w:val="22"/>
        </w:rPr>
        <w:t>engaged on</w:t>
      </w:r>
      <w:r w:rsidR="004A4BE1" w:rsidRPr="008D670F">
        <w:rPr>
          <w:color w:val="000000"/>
        </w:rPr>
        <w:t xml:space="preserve"> </w:t>
      </w:r>
      <w:r w:rsidR="004A4BE1" w:rsidRPr="008D670F">
        <w:rPr>
          <w:color w:val="000000"/>
        </w:rPr>
        <w:lastRenderedPageBreak/>
        <w:t xml:space="preserve">political and constitutional </w:t>
      </w:r>
      <w:r w:rsidRPr="001539D9">
        <w:rPr>
          <w:rFonts w:cs="Arial"/>
          <w:color w:val="000000"/>
          <w:szCs w:val="22"/>
        </w:rPr>
        <w:t>matters,</w:t>
      </w:r>
      <w:r w:rsidR="004A4BE1" w:rsidRPr="008D670F">
        <w:rPr>
          <w:color w:val="000000"/>
        </w:rPr>
        <w:t xml:space="preserve"> civil society</w:t>
      </w:r>
      <w:r w:rsidRPr="001539D9">
        <w:rPr>
          <w:rFonts w:cs="Arial"/>
          <w:color w:val="000000"/>
          <w:szCs w:val="22"/>
        </w:rPr>
        <w:t xml:space="preserve"> engagement, women’s</w:t>
      </w:r>
      <w:r w:rsidR="004A4BE1" w:rsidRPr="008D670F">
        <w:rPr>
          <w:color w:val="000000"/>
        </w:rPr>
        <w:t xml:space="preserve"> political participation, etc.</w:t>
      </w:r>
      <w:r w:rsidRPr="001539D9">
        <w:rPr>
          <w:rFonts w:cs="Arial"/>
          <w:color w:val="000000"/>
          <w:szCs w:val="22"/>
        </w:rPr>
        <w:t xml:space="preserve">  </w:t>
      </w:r>
    </w:p>
    <w:p w14:paraId="4D9662B4" w14:textId="77777777" w:rsidR="00936672" w:rsidRDefault="00936672" w:rsidP="00936672">
      <w:pPr>
        <w:pStyle w:val="ListParagraph"/>
        <w:rPr>
          <w:rFonts w:cs="Arial"/>
        </w:rPr>
      </w:pPr>
    </w:p>
    <w:p w14:paraId="00A47962" w14:textId="3F9F4C57" w:rsidR="00F52228" w:rsidRPr="00F52228" w:rsidRDefault="004A4BE1" w:rsidP="007E0D92">
      <w:pPr>
        <w:pStyle w:val="ListParagraph"/>
        <w:numPr>
          <w:ilvl w:val="0"/>
          <w:numId w:val="21"/>
        </w:numPr>
        <w:spacing w:after="40"/>
        <w:contextualSpacing/>
        <w:rPr>
          <w:rFonts w:cs="Arial"/>
          <w:color w:val="000000"/>
          <w:szCs w:val="22"/>
          <w:u w:val="single"/>
          <w:lang w:val="en-US"/>
        </w:rPr>
      </w:pPr>
      <w:r w:rsidRPr="00F52228">
        <w:rPr>
          <w:rFonts w:cs="Arial"/>
          <w:b/>
          <w:bCs/>
        </w:rPr>
        <w:t>Access</w:t>
      </w:r>
      <w:r w:rsidRPr="00901637">
        <w:rPr>
          <w:b/>
        </w:rPr>
        <w:t>:</w:t>
      </w:r>
      <w:r w:rsidRPr="00F52228">
        <w:rPr>
          <w:rFonts w:cs="Arial"/>
        </w:rPr>
        <w:t xml:space="preserve"> </w:t>
      </w:r>
      <w:r w:rsidR="007A4A73" w:rsidRPr="001539D9">
        <w:rPr>
          <w:rFonts w:cs="Arial"/>
          <w:szCs w:val="22"/>
        </w:rPr>
        <w:t>As</w:t>
      </w:r>
      <w:r w:rsidR="004765F7" w:rsidRPr="00F52228">
        <w:rPr>
          <w:rFonts w:cs="Arial"/>
        </w:rPr>
        <w:t xml:space="preserve"> a c</w:t>
      </w:r>
      <w:r w:rsidRPr="00F52228">
        <w:rPr>
          <w:rFonts w:cs="Arial"/>
        </w:rPr>
        <w:t xml:space="preserve">apacity building project, it is </w:t>
      </w:r>
      <w:r w:rsidR="007A4A73" w:rsidRPr="001539D9">
        <w:rPr>
          <w:rFonts w:cs="Arial"/>
          <w:szCs w:val="22"/>
        </w:rPr>
        <w:t>essential</w:t>
      </w:r>
      <w:r w:rsidRPr="00F52228">
        <w:rPr>
          <w:rFonts w:cs="Arial"/>
        </w:rPr>
        <w:t xml:space="preserve"> that project </w:t>
      </w:r>
      <w:r w:rsidR="007A4A73" w:rsidRPr="001539D9">
        <w:rPr>
          <w:rFonts w:cs="Arial"/>
          <w:szCs w:val="22"/>
        </w:rPr>
        <w:t xml:space="preserve">personnel </w:t>
      </w:r>
      <w:r w:rsidRPr="00F52228">
        <w:rPr>
          <w:rFonts w:cs="Arial"/>
        </w:rPr>
        <w:t xml:space="preserve">communicate with </w:t>
      </w:r>
      <w:r w:rsidR="004765F7" w:rsidRPr="00F52228">
        <w:rPr>
          <w:rFonts w:cs="Arial"/>
        </w:rPr>
        <w:t>HNEC</w:t>
      </w:r>
      <w:r w:rsidRPr="00F52228">
        <w:rPr>
          <w:rFonts w:cs="Arial"/>
        </w:rPr>
        <w:t xml:space="preserve"> staff </w:t>
      </w:r>
      <w:r w:rsidR="007A4A73" w:rsidRPr="001539D9">
        <w:rPr>
          <w:rFonts w:cs="Arial"/>
          <w:szCs w:val="22"/>
        </w:rPr>
        <w:t xml:space="preserve">both </w:t>
      </w:r>
      <w:r w:rsidRPr="00F52228">
        <w:rPr>
          <w:rFonts w:cs="Arial"/>
        </w:rPr>
        <w:t xml:space="preserve">at the </w:t>
      </w:r>
      <w:r w:rsidR="007A4A73" w:rsidRPr="001539D9">
        <w:rPr>
          <w:rFonts w:cs="Arial"/>
          <w:szCs w:val="22"/>
        </w:rPr>
        <w:t>national</w:t>
      </w:r>
      <w:r w:rsidRPr="00F52228">
        <w:rPr>
          <w:rFonts w:cs="Arial"/>
        </w:rPr>
        <w:t xml:space="preserve"> and </w:t>
      </w:r>
      <w:r w:rsidRPr="00901637">
        <w:rPr>
          <w:rFonts w:cs="Arial"/>
        </w:rPr>
        <w:t xml:space="preserve">field </w:t>
      </w:r>
      <w:r w:rsidR="007A4A73" w:rsidRPr="00901637">
        <w:rPr>
          <w:rFonts w:cs="Arial"/>
          <w:szCs w:val="22"/>
        </w:rPr>
        <w:t xml:space="preserve">level. </w:t>
      </w:r>
      <w:r w:rsidR="008D670F" w:rsidRPr="00901637">
        <w:rPr>
          <w:rFonts w:cs="Arial"/>
          <w:szCs w:val="22"/>
        </w:rPr>
        <w:t>As a contingency, due to</w:t>
      </w:r>
      <w:r w:rsidR="004765F7" w:rsidRPr="00901637">
        <w:rPr>
          <w:rFonts w:cs="Arial"/>
        </w:rPr>
        <w:t xml:space="preserve"> </w:t>
      </w:r>
      <w:r w:rsidR="00706A05" w:rsidRPr="00901637">
        <w:rPr>
          <w:rFonts w:cs="Arial"/>
          <w:szCs w:val="22"/>
        </w:rPr>
        <w:t>constraints</w:t>
      </w:r>
      <w:r w:rsidRPr="00901637">
        <w:rPr>
          <w:rFonts w:cs="Arial"/>
        </w:rPr>
        <w:t xml:space="preserve"> on </w:t>
      </w:r>
      <w:r w:rsidR="00706A05" w:rsidRPr="00901637">
        <w:rPr>
          <w:rFonts w:cs="Arial"/>
          <w:szCs w:val="22"/>
        </w:rPr>
        <w:t>movements</w:t>
      </w:r>
      <w:r w:rsidRPr="00901637">
        <w:rPr>
          <w:rFonts w:cs="Arial"/>
        </w:rPr>
        <w:t xml:space="preserve"> and </w:t>
      </w:r>
      <w:r w:rsidR="00706A05" w:rsidRPr="00901637">
        <w:rPr>
          <w:rFonts w:cs="Arial"/>
          <w:szCs w:val="22"/>
        </w:rPr>
        <w:t>communications created</w:t>
      </w:r>
      <w:r w:rsidR="000608F8" w:rsidRPr="00901637">
        <w:rPr>
          <w:rFonts w:cs="Arial"/>
        </w:rPr>
        <w:t xml:space="preserve"> by the conflict,</w:t>
      </w:r>
      <w:r w:rsidR="004765F7" w:rsidRPr="00901637">
        <w:rPr>
          <w:rFonts w:cs="Arial"/>
        </w:rPr>
        <w:t xml:space="preserve"> </w:t>
      </w:r>
      <w:r w:rsidRPr="00901637">
        <w:rPr>
          <w:rFonts w:cs="Arial"/>
        </w:rPr>
        <w:t xml:space="preserve">UNDP </w:t>
      </w:r>
      <w:r w:rsidR="008D670F" w:rsidRPr="00901637">
        <w:rPr>
          <w:rFonts w:cs="Arial"/>
        </w:rPr>
        <w:t xml:space="preserve">may </w:t>
      </w:r>
      <w:r w:rsidRPr="00901637">
        <w:rPr>
          <w:rFonts w:cs="Arial"/>
        </w:rPr>
        <w:t xml:space="preserve">contract key national and international </w:t>
      </w:r>
      <w:r w:rsidR="001876E9" w:rsidRPr="00901637">
        <w:rPr>
          <w:rFonts w:cs="Arial"/>
        </w:rPr>
        <w:t xml:space="preserve">electoral </w:t>
      </w:r>
      <w:r w:rsidRPr="00901637">
        <w:rPr>
          <w:rFonts w:cs="Arial"/>
        </w:rPr>
        <w:t xml:space="preserve">experts through </w:t>
      </w:r>
      <w:r w:rsidR="00706A05" w:rsidRPr="00901637">
        <w:rPr>
          <w:rFonts w:cs="Arial"/>
          <w:szCs w:val="22"/>
        </w:rPr>
        <w:t xml:space="preserve">third-party </w:t>
      </w:r>
      <w:r w:rsidRPr="00901637">
        <w:rPr>
          <w:rFonts w:cs="Arial"/>
        </w:rPr>
        <w:t>arrangements</w:t>
      </w:r>
      <w:r w:rsidR="001876E9" w:rsidRPr="00901637">
        <w:rPr>
          <w:rFonts w:cs="Arial"/>
        </w:rPr>
        <w:t>, in close coordination with the UN Single Electoral Roster)</w:t>
      </w:r>
      <w:r w:rsidRPr="00901637">
        <w:rPr>
          <w:rFonts w:cs="Arial"/>
        </w:rPr>
        <w:t xml:space="preserve"> </w:t>
      </w:r>
      <w:r w:rsidR="008D670F" w:rsidRPr="00901637">
        <w:rPr>
          <w:rFonts w:cs="Arial"/>
          <w:szCs w:val="22"/>
        </w:rPr>
        <w:t>to</w:t>
      </w:r>
      <w:r w:rsidRPr="00901637">
        <w:rPr>
          <w:rFonts w:cs="Arial"/>
        </w:rPr>
        <w:t xml:space="preserve"> allow </w:t>
      </w:r>
      <w:r w:rsidR="00706A05" w:rsidRPr="00901637">
        <w:rPr>
          <w:rFonts w:cs="Arial"/>
          <w:szCs w:val="22"/>
        </w:rPr>
        <w:t xml:space="preserve">the </w:t>
      </w:r>
      <w:r w:rsidRPr="00901637">
        <w:rPr>
          <w:rFonts w:cs="Arial"/>
        </w:rPr>
        <w:t xml:space="preserve">experts to </w:t>
      </w:r>
      <w:r w:rsidR="00706A05" w:rsidRPr="00901637">
        <w:rPr>
          <w:rFonts w:cs="Arial"/>
          <w:szCs w:val="22"/>
        </w:rPr>
        <w:t>work inside</w:t>
      </w:r>
      <w:r w:rsidRPr="00901637">
        <w:rPr>
          <w:rFonts w:cs="Arial"/>
        </w:rPr>
        <w:t xml:space="preserve"> Libya</w:t>
      </w:r>
      <w:r w:rsidR="00706A05" w:rsidRPr="00901637">
        <w:rPr>
          <w:rFonts w:cs="Arial"/>
          <w:szCs w:val="22"/>
        </w:rPr>
        <w:t xml:space="preserve"> </w:t>
      </w:r>
      <w:r w:rsidR="000608F8" w:rsidRPr="00901637">
        <w:rPr>
          <w:rFonts w:cs="Arial"/>
        </w:rPr>
        <w:t>, in order</w:t>
      </w:r>
      <w:r w:rsidRPr="00901637">
        <w:rPr>
          <w:rFonts w:cs="Arial"/>
        </w:rPr>
        <w:t xml:space="preserve"> to achieve greater operational flexibility. </w:t>
      </w:r>
      <w:r w:rsidR="008D670F" w:rsidRPr="00901637">
        <w:rPr>
          <w:rFonts w:cs="Arial"/>
          <w:szCs w:val="22"/>
        </w:rPr>
        <w:t>T</w:t>
      </w:r>
      <w:r w:rsidR="00706A05" w:rsidRPr="00901637">
        <w:rPr>
          <w:rFonts w:cs="Arial"/>
          <w:szCs w:val="22"/>
        </w:rPr>
        <w:t>hey will be hired by a</w:t>
      </w:r>
      <w:r w:rsidR="000608F8" w:rsidRPr="00901637">
        <w:rPr>
          <w:rFonts w:cs="Arial"/>
        </w:rPr>
        <w:t xml:space="preserve"> third</w:t>
      </w:r>
      <w:r w:rsidR="00706A05" w:rsidRPr="00901637">
        <w:rPr>
          <w:rFonts w:cs="Arial"/>
          <w:szCs w:val="22"/>
        </w:rPr>
        <w:t>-</w:t>
      </w:r>
      <w:r w:rsidR="000608F8" w:rsidRPr="00901637">
        <w:rPr>
          <w:rFonts w:cs="Arial"/>
        </w:rPr>
        <w:t xml:space="preserve">party </w:t>
      </w:r>
      <w:r w:rsidR="00706A05" w:rsidRPr="00901637">
        <w:rPr>
          <w:rFonts w:cs="Arial"/>
          <w:szCs w:val="22"/>
        </w:rPr>
        <w:t>company</w:t>
      </w:r>
      <w:r w:rsidR="000608F8" w:rsidRPr="00901637">
        <w:rPr>
          <w:rFonts w:cs="Arial"/>
        </w:rPr>
        <w:t xml:space="preserve"> </w:t>
      </w:r>
      <w:r w:rsidRPr="00901637">
        <w:rPr>
          <w:rFonts w:cs="Arial"/>
        </w:rPr>
        <w:t xml:space="preserve">but will report within the </w:t>
      </w:r>
      <w:r w:rsidR="00343045" w:rsidRPr="00901637">
        <w:rPr>
          <w:rFonts w:cs="Arial"/>
          <w:szCs w:val="22"/>
        </w:rPr>
        <w:t xml:space="preserve">determined </w:t>
      </w:r>
      <w:r w:rsidRPr="00901637">
        <w:rPr>
          <w:rFonts w:cs="Arial"/>
        </w:rPr>
        <w:t xml:space="preserve">reporting </w:t>
      </w:r>
      <w:r w:rsidR="00343045" w:rsidRPr="00901637">
        <w:rPr>
          <w:rFonts w:cs="Arial"/>
          <w:szCs w:val="22"/>
        </w:rPr>
        <w:t>lines</w:t>
      </w:r>
      <w:r w:rsidR="000608F8" w:rsidRPr="00901637">
        <w:rPr>
          <w:rFonts w:cs="Arial"/>
        </w:rPr>
        <w:t xml:space="preserve"> of the integrated project team</w:t>
      </w:r>
      <w:r w:rsidRPr="00901637">
        <w:rPr>
          <w:rFonts w:cs="Arial"/>
        </w:rPr>
        <w:t xml:space="preserve">. </w:t>
      </w:r>
      <w:r w:rsidR="008D670F" w:rsidRPr="00901637">
        <w:rPr>
          <w:rFonts w:cs="Arial"/>
        </w:rPr>
        <w:t>T</w:t>
      </w:r>
      <w:r w:rsidRPr="00901637">
        <w:rPr>
          <w:rFonts w:cs="Arial"/>
        </w:rPr>
        <w:t>he third party is expected to comply with security precautions and assume all responsibility</w:t>
      </w:r>
      <w:r w:rsidRPr="00F52228">
        <w:rPr>
          <w:rFonts w:cs="Arial"/>
        </w:rPr>
        <w:t xml:space="preserve"> for the safety and security of</w:t>
      </w:r>
      <w:r w:rsidR="000608F8" w:rsidRPr="00F52228">
        <w:rPr>
          <w:rFonts w:cs="Arial"/>
        </w:rPr>
        <w:t xml:space="preserve"> the </w:t>
      </w:r>
      <w:r w:rsidR="008D670F">
        <w:rPr>
          <w:rFonts w:cs="Arial"/>
        </w:rPr>
        <w:t>staff they hire</w:t>
      </w:r>
      <w:r w:rsidR="00E034FC">
        <w:rPr>
          <w:rFonts w:cs="Arial"/>
        </w:rPr>
        <w:t xml:space="preserve"> </w:t>
      </w:r>
      <w:r w:rsidR="00706A05" w:rsidRPr="001539D9">
        <w:rPr>
          <w:rFonts w:cs="Arial"/>
          <w:szCs w:val="22"/>
        </w:rPr>
        <w:t xml:space="preserve">(The third party arrangement for the deployment of </w:t>
      </w:r>
      <w:r w:rsidRPr="00F52228">
        <w:rPr>
          <w:rFonts w:cs="Arial"/>
        </w:rPr>
        <w:t xml:space="preserve">national </w:t>
      </w:r>
      <w:r w:rsidR="00706A05" w:rsidRPr="001539D9">
        <w:rPr>
          <w:rFonts w:cs="Arial"/>
          <w:szCs w:val="22"/>
        </w:rPr>
        <w:t>and</w:t>
      </w:r>
      <w:r w:rsidRPr="00F52228">
        <w:rPr>
          <w:rFonts w:cs="Arial"/>
        </w:rPr>
        <w:t xml:space="preserve"> international </w:t>
      </w:r>
      <w:r w:rsidR="00706A05" w:rsidRPr="001539D9">
        <w:rPr>
          <w:rFonts w:cs="Arial"/>
          <w:szCs w:val="22"/>
        </w:rPr>
        <w:t xml:space="preserve">experts inside Libya </w:t>
      </w:r>
      <w:r w:rsidRPr="00F52228">
        <w:rPr>
          <w:rFonts w:cs="Arial"/>
        </w:rPr>
        <w:t xml:space="preserve">is </w:t>
      </w:r>
      <w:r w:rsidR="00706A05" w:rsidRPr="001539D9">
        <w:rPr>
          <w:rFonts w:cs="Arial"/>
          <w:szCs w:val="22"/>
        </w:rPr>
        <w:t>already</w:t>
      </w:r>
      <w:r w:rsidRPr="00F52228">
        <w:rPr>
          <w:rFonts w:cs="Arial"/>
        </w:rPr>
        <w:t xml:space="preserve"> established </w:t>
      </w:r>
      <w:r w:rsidR="00C453CB">
        <w:rPr>
          <w:rFonts w:cs="Arial"/>
          <w:szCs w:val="22"/>
        </w:rPr>
        <w:t>by</w:t>
      </w:r>
      <w:r w:rsidR="00706A05" w:rsidRPr="001539D9">
        <w:rPr>
          <w:rFonts w:cs="Arial"/>
          <w:szCs w:val="22"/>
        </w:rPr>
        <w:t xml:space="preserve"> UNDP</w:t>
      </w:r>
      <w:r w:rsidR="00C453CB">
        <w:rPr>
          <w:rFonts w:cs="Arial"/>
          <w:szCs w:val="22"/>
        </w:rPr>
        <w:t xml:space="preserve"> Libya</w:t>
      </w:r>
      <w:r w:rsidR="00706A05" w:rsidRPr="001539D9">
        <w:rPr>
          <w:rFonts w:cs="Arial"/>
          <w:szCs w:val="22"/>
        </w:rPr>
        <w:t xml:space="preserve"> </w:t>
      </w:r>
      <w:r w:rsidRPr="00F52228">
        <w:rPr>
          <w:rFonts w:cs="Arial"/>
        </w:rPr>
        <w:t xml:space="preserve">and </w:t>
      </w:r>
      <w:r w:rsidR="00C453CB">
        <w:rPr>
          <w:rFonts w:cs="Arial"/>
          <w:szCs w:val="22"/>
        </w:rPr>
        <w:t xml:space="preserve">is </w:t>
      </w:r>
      <w:r w:rsidRPr="00F52228">
        <w:rPr>
          <w:rFonts w:cs="Arial"/>
        </w:rPr>
        <w:t>operational</w:t>
      </w:r>
      <w:r w:rsidR="00706A05" w:rsidRPr="001539D9">
        <w:rPr>
          <w:rFonts w:cs="Arial"/>
          <w:szCs w:val="22"/>
        </w:rPr>
        <w:t>).</w:t>
      </w:r>
    </w:p>
    <w:p w14:paraId="0E415134" w14:textId="77777777" w:rsidR="00F52228" w:rsidRPr="00901637" w:rsidRDefault="00F52228" w:rsidP="00901637">
      <w:pPr>
        <w:pStyle w:val="ListParagraph"/>
        <w:spacing w:after="40"/>
        <w:contextualSpacing/>
        <w:rPr>
          <w:color w:val="000000"/>
          <w:u w:val="single"/>
          <w:lang w:val="en-US"/>
        </w:rPr>
      </w:pPr>
    </w:p>
    <w:p w14:paraId="0D93B670" w14:textId="5D407E18" w:rsidR="00F52228" w:rsidRPr="00901637" w:rsidRDefault="005A141B" w:rsidP="007E0D92">
      <w:pPr>
        <w:pStyle w:val="ListParagraph"/>
        <w:numPr>
          <w:ilvl w:val="0"/>
          <w:numId w:val="21"/>
        </w:numPr>
        <w:spacing w:after="40"/>
        <w:contextualSpacing/>
        <w:rPr>
          <w:color w:val="000000"/>
          <w:lang w:val="en-US"/>
        </w:rPr>
      </w:pPr>
      <w:r w:rsidRPr="00F52228">
        <w:rPr>
          <w:rFonts w:cs="Arial"/>
          <w:b/>
          <w:color w:val="000000"/>
          <w:szCs w:val="22"/>
          <w:lang w:val="en-US"/>
        </w:rPr>
        <w:t>Speed</w:t>
      </w:r>
      <w:r w:rsidRPr="00F52228">
        <w:rPr>
          <w:rFonts w:cs="Arial"/>
          <w:color w:val="000000"/>
          <w:szCs w:val="22"/>
          <w:lang w:val="en-US"/>
        </w:rPr>
        <w:t xml:space="preserve">: The project activities aim to be implemented within 36 months. With at least four balloting events expected within this limited timeframe, there is a need for rapid procurement of relevant election materials.  UNDP will manage an Operations team specifically dedicated to delivering the activities, and benefits from the fast track modality, and long-term agreements with specific companies to ensure that procurement of works and goods will take place fast. Upon agreement, the </w:t>
      </w:r>
      <w:r w:rsidRPr="00F52228">
        <w:rPr>
          <w:rFonts w:cs="Arial"/>
          <w:szCs w:val="22"/>
        </w:rPr>
        <w:t>Global UNDP Procurement Support Office (PSO) in Copenhagen</w:t>
      </w:r>
      <w:r w:rsidRPr="00F52228" w:rsidDel="00883719">
        <w:rPr>
          <w:rFonts w:cs="Arial"/>
          <w:color w:val="000000"/>
          <w:szCs w:val="22"/>
          <w:lang w:val="en-US"/>
        </w:rPr>
        <w:t xml:space="preserve"> </w:t>
      </w:r>
      <w:r w:rsidRPr="00F52228">
        <w:rPr>
          <w:rFonts w:cs="Arial"/>
          <w:color w:val="000000"/>
          <w:szCs w:val="22"/>
          <w:lang w:val="en-US"/>
        </w:rPr>
        <w:t>could be used for procurement of electoral materials as considered appropriate.</w:t>
      </w:r>
    </w:p>
    <w:p w14:paraId="08F5226B" w14:textId="0E324C6B" w:rsidR="00F52228" w:rsidRDefault="00F52228" w:rsidP="00F52228">
      <w:pPr>
        <w:pStyle w:val="ListParagraph"/>
        <w:spacing w:after="40"/>
        <w:contextualSpacing/>
        <w:rPr>
          <w:rFonts w:cs="Arial"/>
          <w:color w:val="000000"/>
          <w:szCs w:val="22"/>
          <w:lang w:val="en-US"/>
        </w:rPr>
      </w:pPr>
    </w:p>
    <w:p w14:paraId="48A89F43" w14:textId="0754B177" w:rsidR="00DA2D86" w:rsidRPr="00901637" w:rsidRDefault="005A141B" w:rsidP="007E0D92">
      <w:pPr>
        <w:pStyle w:val="ListParagraph"/>
        <w:numPr>
          <w:ilvl w:val="0"/>
          <w:numId w:val="21"/>
        </w:numPr>
        <w:spacing w:after="120"/>
        <w:rPr>
          <w:rFonts w:cs="Arial"/>
          <w:color w:val="000000"/>
          <w:szCs w:val="22"/>
          <w:lang w:val="en-US"/>
        </w:rPr>
      </w:pPr>
      <w:r w:rsidRPr="00901637">
        <w:rPr>
          <w:rFonts w:cs="Arial"/>
          <w:b/>
          <w:color w:val="000000"/>
          <w:szCs w:val="22"/>
          <w:lang w:val="en-US"/>
        </w:rPr>
        <w:t xml:space="preserve">Monitoring and </w:t>
      </w:r>
      <w:r w:rsidR="005B6F28" w:rsidRPr="00901637">
        <w:rPr>
          <w:rFonts w:cs="Arial"/>
          <w:b/>
          <w:color w:val="000000"/>
          <w:szCs w:val="22"/>
          <w:lang w:val="en-US"/>
        </w:rPr>
        <w:t>F</w:t>
      </w:r>
      <w:r w:rsidRPr="00901637">
        <w:rPr>
          <w:rFonts w:cs="Arial"/>
          <w:b/>
          <w:color w:val="000000"/>
          <w:szCs w:val="22"/>
          <w:lang w:val="en-US"/>
        </w:rPr>
        <w:t>ollow up:</w:t>
      </w:r>
      <w:r w:rsidRPr="00901637">
        <w:rPr>
          <w:rFonts w:cs="Arial"/>
          <w:color w:val="000000"/>
          <w:szCs w:val="22"/>
          <w:lang w:val="en-US"/>
        </w:rPr>
        <w:t xml:space="preserve"> The monitoring of the activities of the project will be undertaken by </w:t>
      </w:r>
      <w:r w:rsidR="005B6F28" w:rsidRPr="00901637">
        <w:rPr>
          <w:rFonts w:cs="Arial"/>
          <w:color w:val="000000"/>
          <w:szCs w:val="22"/>
          <w:lang w:val="en-US"/>
        </w:rPr>
        <w:t xml:space="preserve">project staff and through dedicated </w:t>
      </w:r>
      <w:r w:rsidRPr="00901637">
        <w:rPr>
          <w:rFonts w:cs="Arial"/>
          <w:color w:val="000000"/>
          <w:szCs w:val="22"/>
          <w:lang w:val="en-US"/>
        </w:rPr>
        <w:t>experts, contracted for this purpose</w:t>
      </w:r>
      <w:r w:rsidR="005B6F28" w:rsidRPr="00901637">
        <w:rPr>
          <w:rFonts w:cs="Arial"/>
          <w:color w:val="000000"/>
          <w:szCs w:val="22"/>
          <w:lang w:val="en-US"/>
        </w:rPr>
        <w:t>. All monitoring reports are to be submitted to the Project</w:t>
      </w:r>
      <w:r w:rsidRPr="00901637">
        <w:rPr>
          <w:rFonts w:cs="Arial"/>
          <w:color w:val="000000"/>
          <w:szCs w:val="22"/>
          <w:lang w:val="en-US"/>
        </w:rPr>
        <w:t xml:space="preserve"> Board.</w:t>
      </w:r>
      <w:r w:rsidR="00E449D7" w:rsidRPr="00901637">
        <w:rPr>
          <w:rFonts w:cs="Arial"/>
          <w:color w:val="000000"/>
          <w:szCs w:val="22"/>
          <w:lang w:val="en-US"/>
        </w:rPr>
        <w:t xml:space="preserve"> </w:t>
      </w:r>
      <w:r w:rsidR="00DA2D86" w:rsidRPr="00901637">
        <w:rPr>
          <w:rFonts w:cs="Arial"/>
          <w:color w:val="000000"/>
          <w:szCs w:val="22"/>
          <w:lang w:val="en-US"/>
        </w:rPr>
        <w:t xml:space="preserve">During the delivery of the assistance, UNDP PEPOL will also engage with support and coordination from the UN Electoral Affairs Division (EAD) of the Department of Political Affairs. This will include sharing project reports to the EAD Focal Point, who will also be kept informed of any contemplated project revisions or extensions in order to determine whether a further needs assessment is required or whether the revision or extension can proceed without such an assessment. EAD may also conduct a mission to review progress of the programme, assess the political situation, or to offer support to the programme. </w:t>
      </w:r>
    </w:p>
    <w:p w14:paraId="419BED8C" w14:textId="77777777" w:rsidR="00F52228" w:rsidRPr="00E449D7" w:rsidRDefault="00F52228" w:rsidP="00901637">
      <w:pPr>
        <w:pStyle w:val="ListParagraph"/>
        <w:spacing w:after="40"/>
        <w:contextualSpacing/>
        <w:rPr>
          <w:rFonts w:cs="Arial"/>
          <w:color w:val="000000"/>
          <w:szCs w:val="22"/>
          <w:lang w:val="en-US"/>
        </w:rPr>
      </w:pPr>
    </w:p>
    <w:p w14:paraId="43F4595C" w14:textId="473D25E7" w:rsidR="005A141B" w:rsidRPr="00901637" w:rsidRDefault="005A141B" w:rsidP="007E0D92">
      <w:pPr>
        <w:pStyle w:val="ListParagraph"/>
        <w:numPr>
          <w:ilvl w:val="0"/>
          <w:numId w:val="21"/>
        </w:numPr>
        <w:spacing w:after="40"/>
        <w:contextualSpacing/>
        <w:rPr>
          <w:rFonts w:cs="Arial"/>
          <w:color w:val="000000"/>
          <w:szCs w:val="22"/>
          <w:lang w:val="en-US"/>
        </w:rPr>
      </w:pPr>
      <w:r w:rsidRPr="00901637">
        <w:rPr>
          <w:rFonts w:cs="Arial"/>
          <w:b/>
          <w:color w:val="000000"/>
          <w:szCs w:val="22"/>
          <w:lang w:val="en-US"/>
        </w:rPr>
        <w:t>Risk-informed Decision-making</w:t>
      </w:r>
      <w:r w:rsidRPr="00901637">
        <w:rPr>
          <w:rFonts w:cs="Arial"/>
          <w:color w:val="000000"/>
          <w:szCs w:val="22"/>
          <w:lang w:val="en-US"/>
        </w:rPr>
        <w:t xml:space="preserve">: To ensure a risk-informed and conflict sensitive project implementation, the project </w:t>
      </w:r>
      <w:r w:rsidR="005B6F28" w:rsidRPr="00901637">
        <w:rPr>
          <w:rFonts w:cs="Arial"/>
          <w:color w:val="000000"/>
          <w:szCs w:val="22"/>
          <w:lang w:val="en-US"/>
        </w:rPr>
        <w:t xml:space="preserve">technical committee and project board will continually </w:t>
      </w:r>
      <w:r w:rsidR="00E034FC" w:rsidRPr="00901637">
        <w:rPr>
          <w:rFonts w:cs="Arial"/>
          <w:color w:val="000000"/>
          <w:szCs w:val="22"/>
          <w:lang w:val="en-US"/>
        </w:rPr>
        <w:t>assess</w:t>
      </w:r>
      <w:r w:rsidRPr="00901637">
        <w:rPr>
          <w:rFonts w:cs="Arial"/>
          <w:color w:val="000000"/>
          <w:szCs w:val="22"/>
          <w:lang w:val="en-US"/>
        </w:rPr>
        <w:t xml:space="preserve"> the situation in the country and relate it to the actual project implementation. The project will look at following critical risks: (1) political context and possible political leverage; (2) the security situation; (3) the project risks (i.e. conflict sensitivity); and (4) the operational risks.</w:t>
      </w:r>
    </w:p>
    <w:p w14:paraId="35CA5A0E" w14:textId="77777777" w:rsidR="00F52228" w:rsidRPr="001539D9" w:rsidRDefault="00F52228" w:rsidP="00F52228">
      <w:pPr>
        <w:spacing w:after="40"/>
        <w:ind w:left="720"/>
        <w:contextualSpacing/>
        <w:rPr>
          <w:rFonts w:cs="Arial"/>
          <w:color w:val="000000"/>
          <w:szCs w:val="22"/>
          <w:lang w:val="en-US"/>
        </w:rPr>
      </w:pPr>
    </w:p>
    <w:p w14:paraId="1014FCFC" w14:textId="32BECAAC" w:rsidR="005A141B" w:rsidRDefault="005A141B" w:rsidP="007E0D92">
      <w:pPr>
        <w:pStyle w:val="ListParagraph"/>
        <w:numPr>
          <w:ilvl w:val="0"/>
          <w:numId w:val="21"/>
        </w:numPr>
        <w:jc w:val="left"/>
        <w:rPr>
          <w:rFonts w:cs="Arial"/>
          <w:lang w:val="en-US"/>
        </w:rPr>
      </w:pPr>
      <w:r w:rsidRPr="00195E26">
        <w:rPr>
          <w:rFonts w:cs="Arial"/>
          <w:b/>
          <w:lang w:val="en-US"/>
        </w:rPr>
        <w:t>Basket fund</w:t>
      </w:r>
      <w:r w:rsidRPr="00195E26">
        <w:rPr>
          <w:rFonts w:cs="Arial"/>
          <w:lang w:val="en-US"/>
        </w:rPr>
        <w:t xml:space="preserve">: UNDP will manage the basket fund which will also be used to fund materials and services for the integrated team and all </w:t>
      </w:r>
      <w:r w:rsidR="00F52228">
        <w:rPr>
          <w:rFonts w:cs="Arial"/>
          <w:lang w:val="en-US"/>
        </w:rPr>
        <w:t xml:space="preserve">project activities; </w:t>
      </w:r>
      <w:r w:rsidR="005B6F28">
        <w:rPr>
          <w:rFonts w:cs="Arial"/>
          <w:lang w:val="en-US"/>
        </w:rPr>
        <w:t xml:space="preserve">Reports on the flow and expenditure of funds to the basket will be provided to the Project Board. </w:t>
      </w:r>
    </w:p>
    <w:p w14:paraId="096A7FD4" w14:textId="77777777" w:rsidR="00F52228" w:rsidRPr="00195E26" w:rsidRDefault="00F52228" w:rsidP="00F52228">
      <w:pPr>
        <w:pStyle w:val="ListParagraph"/>
        <w:jc w:val="left"/>
        <w:rPr>
          <w:rFonts w:cs="Arial"/>
          <w:lang w:val="en-US"/>
        </w:rPr>
      </w:pPr>
    </w:p>
    <w:p w14:paraId="1D763BCA" w14:textId="491B4BAD" w:rsidR="0049318D" w:rsidRPr="00901637" w:rsidRDefault="005A141B" w:rsidP="007E0D92">
      <w:pPr>
        <w:pStyle w:val="ListParagraph"/>
        <w:numPr>
          <w:ilvl w:val="0"/>
          <w:numId w:val="21"/>
        </w:numPr>
        <w:spacing w:after="40"/>
        <w:contextualSpacing/>
        <w:rPr>
          <w:rFonts w:cs="Arial"/>
          <w:szCs w:val="22"/>
        </w:rPr>
      </w:pPr>
      <w:r w:rsidRPr="00F52228">
        <w:rPr>
          <w:rFonts w:cs="Arial"/>
          <w:b/>
          <w:color w:val="000000"/>
          <w:szCs w:val="22"/>
          <w:lang w:val="en-US"/>
        </w:rPr>
        <w:t>Coordination of International Support</w:t>
      </w:r>
      <w:r w:rsidRPr="00F52228">
        <w:rPr>
          <w:rFonts w:cs="Arial"/>
          <w:color w:val="000000"/>
          <w:szCs w:val="22"/>
          <w:lang w:val="en-US"/>
        </w:rPr>
        <w:t xml:space="preserve">: </w:t>
      </w:r>
      <w:r w:rsidRPr="00F52228">
        <w:rPr>
          <w:rFonts w:cs="Arial"/>
          <w:szCs w:val="22"/>
        </w:rPr>
        <w:t xml:space="preserve">The project will </w:t>
      </w:r>
      <w:r w:rsidR="0049318D">
        <w:rPr>
          <w:rFonts w:cs="Arial"/>
          <w:szCs w:val="22"/>
        </w:rPr>
        <w:t xml:space="preserve">work </w:t>
      </w:r>
      <w:r w:rsidRPr="00F52228">
        <w:rPr>
          <w:rFonts w:cs="Arial"/>
          <w:szCs w:val="22"/>
        </w:rPr>
        <w:t xml:space="preserve">closely with other UN agencies and international partners </w:t>
      </w:r>
      <w:r w:rsidR="0049318D">
        <w:rPr>
          <w:rFonts w:cs="Arial"/>
          <w:szCs w:val="22"/>
        </w:rPr>
        <w:t xml:space="preserve">supporting </w:t>
      </w:r>
      <w:r w:rsidR="005B6F28">
        <w:rPr>
          <w:rFonts w:cs="Arial"/>
          <w:szCs w:val="22"/>
        </w:rPr>
        <w:t xml:space="preserve">the </w:t>
      </w:r>
      <w:r w:rsidRPr="00F52228">
        <w:rPr>
          <w:rFonts w:cs="Arial"/>
          <w:szCs w:val="22"/>
        </w:rPr>
        <w:t>electoral process</w:t>
      </w:r>
      <w:r w:rsidR="0049318D">
        <w:rPr>
          <w:rFonts w:cs="Arial"/>
          <w:szCs w:val="22"/>
        </w:rPr>
        <w:t>,</w:t>
      </w:r>
      <w:r w:rsidRPr="00F52228">
        <w:rPr>
          <w:rFonts w:cs="Arial"/>
          <w:szCs w:val="22"/>
        </w:rPr>
        <w:t xml:space="preserve"> to ensure complementarity and greater impact of project results. In this context, </w:t>
      </w:r>
      <w:r w:rsidR="00F52228" w:rsidRPr="00F52228">
        <w:rPr>
          <w:rFonts w:cs="Arial"/>
          <w:szCs w:val="22"/>
        </w:rPr>
        <w:t xml:space="preserve">the project will </w:t>
      </w:r>
      <w:r w:rsidR="005B6F28">
        <w:rPr>
          <w:rFonts w:cs="Arial"/>
          <w:szCs w:val="22"/>
        </w:rPr>
        <w:t>support</w:t>
      </w:r>
      <w:r w:rsidR="0049318D">
        <w:rPr>
          <w:rFonts w:cs="Arial"/>
          <w:szCs w:val="22"/>
        </w:rPr>
        <w:t xml:space="preserve"> </w:t>
      </w:r>
      <w:r w:rsidR="00F52228" w:rsidRPr="00F52228">
        <w:rPr>
          <w:rFonts w:cs="Arial"/>
          <w:szCs w:val="22"/>
        </w:rPr>
        <w:t xml:space="preserve">the </w:t>
      </w:r>
      <w:r w:rsidR="0049318D">
        <w:rPr>
          <w:rFonts w:cs="Arial"/>
          <w:szCs w:val="22"/>
        </w:rPr>
        <w:t xml:space="preserve">HNEC </w:t>
      </w:r>
      <w:r w:rsidR="0049318D" w:rsidRPr="0049318D">
        <w:rPr>
          <w:rFonts w:cs="Arial"/>
          <w:szCs w:val="22"/>
        </w:rPr>
        <w:t xml:space="preserve">to establish an umbrella </w:t>
      </w:r>
      <w:r w:rsidR="00AF1E58">
        <w:rPr>
          <w:rFonts w:cs="Arial"/>
          <w:szCs w:val="22"/>
        </w:rPr>
        <w:t xml:space="preserve">coordination mechanism </w:t>
      </w:r>
      <w:r w:rsidR="0049318D">
        <w:rPr>
          <w:rFonts w:cs="Arial"/>
          <w:szCs w:val="22"/>
        </w:rPr>
        <w:t xml:space="preserve">that </w:t>
      </w:r>
      <w:r w:rsidR="00AF1E58">
        <w:rPr>
          <w:rFonts w:cs="Arial"/>
          <w:szCs w:val="22"/>
        </w:rPr>
        <w:t>brings together</w:t>
      </w:r>
      <w:r w:rsidR="0049318D">
        <w:rPr>
          <w:rFonts w:cs="Arial"/>
          <w:szCs w:val="22"/>
        </w:rPr>
        <w:t xml:space="preserve"> </w:t>
      </w:r>
      <w:r w:rsidR="0049318D" w:rsidRPr="0049318D">
        <w:rPr>
          <w:rFonts w:cs="Arial"/>
          <w:szCs w:val="22"/>
        </w:rPr>
        <w:t xml:space="preserve">all international organizations </w:t>
      </w:r>
      <w:r w:rsidR="00AF1E58">
        <w:rPr>
          <w:rFonts w:cs="Arial"/>
          <w:szCs w:val="22"/>
        </w:rPr>
        <w:t>providing</w:t>
      </w:r>
      <w:r w:rsidR="0049318D" w:rsidRPr="0049318D">
        <w:rPr>
          <w:rFonts w:cs="Arial"/>
          <w:szCs w:val="22"/>
        </w:rPr>
        <w:t xml:space="preserve"> electoral support to Libya</w:t>
      </w:r>
      <w:r w:rsidR="00AF1E58">
        <w:rPr>
          <w:rFonts w:cs="Arial"/>
          <w:szCs w:val="22"/>
        </w:rPr>
        <w:t xml:space="preserve"> in order </w:t>
      </w:r>
      <w:r w:rsidR="0049318D">
        <w:rPr>
          <w:rFonts w:cs="Arial"/>
          <w:szCs w:val="22"/>
        </w:rPr>
        <w:t xml:space="preserve">to ensure </w:t>
      </w:r>
      <w:r w:rsidR="00AF1E58">
        <w:rPr>
          <w:rFonts w:cs="Arial"/>
          <w:szCs w:val="22"/>
        </w:rPr>
        <w:t>information sharing, cooperation and collaboration, clarity on the</w:t>
      </w:r>
      <w:r w:rsidR="0049318D">
        <w:rPr>
          <w:rFonts w:cs="Arial"/>
          <w:szCs w:val="22"/>
        </w:rPr>
        <w:t xml:space="preserve"> </w:t>
      </w:r>
      <w:r w:rsidR="0049318D" w:rsidRPr="0049318D">
        <w:rPr>
          <w:rFonts w:cs="Arial"/>
          <w:szCs w:val="22"/>
        </w:rPr>
        <w:t xml:space="preserve">distribution of </w:t>
      </w:r>
      <w:r w:rsidR="00AF1E58">
        <w:rPr>
          <w:rFonts w:cs="Arial"/>
          <w:szCs w:val="22"/>
        </w:rPr>
        <w:t>efforts,</w:t>
      </w:r>
      <w:r w:rsidR="0049318D" w:rsidRPr="0049318D">
        <w:rPr>
          <w:rFonts w:cs="Arial"/>
          <w:szCs w:val="22"/>
        </w:rPr>
        <w:t xml:space="preserve"> and </w:t>
      </w:r>
      <w:r w:rsidR="00AF1E58">
        <w:rPr>
          <w:rFonts w:cs="Arial"/>
          <w:szCs w:val="22"/>
        </w:rPr>
        <w:t xml:space="preserve">to address gaps in support and </w:t>
      </w:r>
      <w:r w:rsidR="0049318D" w:rsidRPr="0049318D">
        <w:rPr>
          <w:rFonts w:cs="Arial"/>
          <w:szCs w:val="22"/>
        </w:rPr>
        <w:t>avoid duplication</w:t>
      </w:r>
      <w:r w:rsidR="0049318D" w:rsidRPr="00901637">
        <w:rPr>
          <w:rFonts w:cs="Arial"/>
          <w:szCs w:val="22"/>
        </w:rPr>
        <w:t xml:space="preserve">. </w:t>
      </w:r>
      <w:r w:rsidR="00CD65C8" w:rsidRPr="00901637">
        <w:rPr>
          <w:rFonts w:cs="Arial"/>
          <w:szCs w:val="22"/>
        </w:rPr>
        <w:t xml:space="preserve">Through these coordination efforts, the project will also work with international partners to advocate for </w:t>
      </w:r>
      <w:r w:rsidR="00DA2D86" w:rsidRPr="00901637">
        <w:rPr>
          <w:rFonts w:cs="Arial"/>
          <w:szCs w:val="22"/>
        </w:rPr>
        <w:t>the coordination</w:t>
      </w:r>
      <w:r w:rsidR="00CD65C8" w:rsidRPr="00901637">
        <w:rPr>
          <w:rFonts w:cs="Arial"/>
          <w:szCs w:val="22"/>
        </w:rPr>
        <w:t xml:space="preserve"> </w:t>
      </w:r>
      <w:r w:rsidR="00DA2D86" w:rsidRPr="00901637">
        <w:rPr>
          <w:rFonts w:cs="Arial"/>
          <w:szCs w:val="22"/>
        </w:rPr>
        <w:t xml:space="preserve">of </w:t>
      </w:r>
      <w:r w:rsidR="00CD65C8" w:rsidRPr="00901637">
        <w:rPr>
          <w:rFonts w:cs="Arial"/>
          <w:szCs w:val="22"/>
        </w:rPr>
        <w:t xml:space="preserve">and support to election observation, particularly domestic </w:t>
      </w:r>
      <w:r w:rsidR="00DA2D86" w:rsidRPr="00901637">
        <w:rPr>
          <w:rFonts w:cs="Arial"/>
          <w:szCs w:val="22"/>
        </w:rPr>
        <w:t xml:space="preserve">election </w:t>
      </w:r>
      <w:r w:rsidR="00CD65C8" w:rsidRPr="00901637">
        <w:rPr>
          <w:rFonts w:cs="Arial"/>
          <w:szCs w:val="22"/>
        </w:rPr>
        <w:t xml:space="preserve">observation. </w:t>
      </w:r>
      <w:r w:rsidR="00AF1E58" w:rsidRPr="00901637">
        <w:rPr>
          <w:rFonts w:cs="Arial"/>
          <w:szCs w:val="22"/>
        </w:rPr>
        <w:t>The project will develop the terms of reference for the coordination mechanism for review by the technical committee.</w:t>
      </w:r>
    </w:p>
    <w:p w14:paraId="116C3943" w14:textId="77777777" w:rsidR="0049318D" w:rsidRDefault="0049318D" w:rsidP="0049318D">
      <w:pPr>
        <w:pStyle w:val="ListParagraph"/>
        <w:spacing w:after="40"/>
        <w:contextualSpacing/>
        <w:rPr>
          <w:rFonts w:cs="Arial"/>
          <w:szCs w:val="22"/>
        </w:rPr>
      </w:pPr>
    </w:p>
    <w:p w14:paraId="1DE5FF98" w14:textId="25431AB5" w:rsidR="005A141B" w:rsidRPr="00F52228" w:rsidRDefault="005A141B" w:rsidP="007E0D92">
      <w:pPr>
        <w:pStyle w:val="ListParagraph"/>
        <w:numPr>
          <w:ilvl w:val="0"/>
          <w:numId w:val="21"/>
        </w:numPr>
        <w:spacing w:after="40"/>
        <w:contextualSpacing/>
        <w:rPr>
          <w:rFonts w:cs="Arial"/>
          <w:color w:val="000000"/>
          <w:szCs w:val="22"/>
          <w:lang w:val="en-US"/>
        </w:rPr>
      </w:pPr>
      <w:r w:rsidRPr="00F52228">
        <w:rPr>
          <w:rFonts w:cs="Arial"/>
          <w:b/>
          <w:color w:val="000000"/>
          <w:szCs w:val="22"/>
          <w:lang w:val="en-US"/>
        </w:rPr>
        <w:t>Integrated Structure</w:t>
      </w:r>
      <w:r w:rsidRPr="00F52228">
        <w:rPr>
          <w:rFonts w:cs="Arial"/>
          <w:color w:val="000000"/>
          <w:szCs w:val="22"/>
          <w:lang w:val="en-US"/>
        </w:rPr>
        <w:t xml:space="preserve">: For UN assistance providers, all electoral assistance is integrated in accordance with the Secretary General’s Decision No.2011/23 endorsing a leadership role </w:t>
      </w:r>
      <w:r w:rsidRPr="00F52228">
        <w:rPr>
          <w:rFonts w:cs="Arial"/>
          <w:color w:val="000000"/>
          <w:szCs w:val="22"/>
          <w:lang w:val="en-US"/>
        </w:rPr>
        <w:lastRenderedPageBreak/>
        <w:t xml:space="preserve">of the UN focal point on all electoral assistance matters and Decision No. 2010/23 noting that “All electoral assistance…will be delivered in a fully integrated manner from the outset, whether or not the mission is structurally integrated.”  The relationship between the UNDP and UNSMIL electoral support staff will be one </w:t>
      </w:r>
      <w:r w:rsidR="00203D03" w:rsidRPr="00F52228">
        <w:rPr>
          <w:rFonts w:cs="Arial"/>
          <w:color w:val="000000"/>
          <w:szCs w:val="22"/>
          <w:lang w:val="en-US"/>
        </w:rPr>
        <w:t>of an</w:t>
      </w:r>
      <w:r w:rsidRPr="00F52228">
        <w:rPr>
          <w:rFonts w:cs="Arial"/>
          <w:color w:val="000000"/>
          <w:szCs w:val="22"/>
          <w:lang w:val="en-US"/>
        </w:rPr>
        <w:t xml:space="preserve"> integrated team, under unified command of UNSMIL SRSG, co-located with dual reporting lines for UNDP staff due to their fiduciary responsibilities related to both the project and fund management. The integrated structure is led by the Chief Electoral Advisor, reporting to the Special Representative of the Secretary General (SRSG). The UNDP Resident Representative is also SRSG’s Deputy and a part of the integrated </w:t>
      </w:r>
      <w:r w:rsidRPr="00901637">
        <w:rPr>
          <w:rFonts w:cs="Arial"/>
          <w:color w:val="000000"/>
          <w:szCs w:val="22"/>
          <w:lang w:val="en-US"/>
        </w:rPr>
        <w:t xml:space="preserve">structure. The UNDP Chief </w:t>
      </w:r>
      <w:r w:rsidR="00747E67" w:rsidRPr="00901637">
        <w:rPr>
          <w:rFonts w:cs="Arial"/>
          <w:color w:val="000000"/>
          <w:szCs w:val="22"/>
          <w:lang w:val="en-US"/>
        </w:rPr>
        <w:t xml:space="preserve">Deputy Electoral </w:t>
      </w:r>
      <w:r w:rsidRPr="00901637">
        <w:rPr>
          <w:rFonts w:cs="Arial"/>
          <w:color w:val="000000"/>
          <w:szCs w:val="22"/>
          <w:lang w:val="en-US"/>
        </w:rPr>
        <w:t xml:space="preserve">Advisor and head of the Project will serve </w:t>
      </w:r>
      <w:r w:rsidR="00747E67" w:rsidRPr="00901637">
        <w:rPr>
          <w:rFonts w:cs="Arial"/>
          <w:color w:val="000000"/>
          <w:szCs w:val="22"/>
          <w:lang w:val="en-US"/>
        </w:rPr>
        <w:t>as the officer in charge in the absence of the Chief Electoral Advisor</w:t>
      </w:r>
      <w:r w:rsidRPr="00901637">
        <w:rPr>
          <w:rFonts w:cs="Arial"/>
          <w:color w:val="000000"/>
          <w:szCs w:val="22"/>
          <w:lang w:val="en-US"/>
        </w:rPr>
        <w:t>,</w:t>
      </w:r>
      <w:r w:rsidRPr="00F52228">
        <w:rPr>
          <w:rFonts w:cs="Arial"/>
          <w:color w:val="000000"/>
          <w:szCs w:val="22"/>
          <w:lang w:val="en-US"/>
        </w:rPr>
        <w:t xml:space="preserve"> also ensuring de facto integration of the UNDP and UNSMIL electoral teams. </w:t>
      </w:r>
    </w:p>
    <w:p w14:paraId="1B8B29B0" w14:textId="77777777" w:rsidR="005A141B" w:rsidRPr="001539D9" w:rsidRDefault="005A141B" w:rsidP="005A141B">
      <w:pPr>
        <w:jc w:val="left"/>
        <w:rPr>
          <w:rFonts w:cs="Arial"/>
        </w:rPr>
      </w:pPr>
    </w:p>
    <w:p w14:paraId="453D7E06" w14:textId="5F7FA1CF" w:rsidR="004A4BE1" w:rsidRPr="004A4BE1" w:rsidRDefault="004A4BE1" w:rsidP="00901637">
      <w:pPr>
        <w:ind w:left="720"/>
        <w:rPr>
          <w:rFonts w:cs="Arial"/>
        </w:rPr>
      </w:pPr>
      <w:r w:rsidRPr="004A4BE1">
        <w:rPr>
          <w:rFonts w:cs="Arial"/>
        </w:rPr>
        <w:t>While UN</w:t>
      </w:r>
      <w:r w:rsidR="007C0289">
        <w:rPr>
          <w:rFonts w:cs="Arial"/>
        </w:rPr>
        <w:t>SMIL</w:t>
      </w:r>
      <w:r w:rsidRPr="004A4BE1">
        <w:rPr>
          <w:rFonts w:cs="Arial"/>
        </w:rPr>
        <w:t xml:space="preserve"> and UNDP staff will work together as an integrated team to achieve the </w:t>
      </w:r>
      <w:r w:rsidR="007C0289">
        <w:rPr>
          <w:rFonts w:cs="Arial"/>
        </w:rPr>
        <w:t xml:space="preserve">project </w:t>
      </w:r>
      <w:r w:rsidRPr="004A4BE1">
        <w:rPr>
          <w:rFonts w:cs="Arial"/>
        </w:rPr>
        <w:t>objectives, the UN</w:t>
      </w:r>
      <w:r w:rsidR="007C0289">
        <w:rPr>
          <w:rFonts w:cs="Arial"/>
        </w:rPr>
        <w:t>SMIL</w:t>
      </w:r>
      <w:r w:rsidRPr="004A4BE1">
        <w:rPr>
          <w:rFonts w:cs="Arial"/>
        </w:rPr>
        <w:t xml:space="preserve"> team will lead </w:t>
      </w:r>
      <w:r w:rsidR="007C0289">
        <w:rPr>
          <w:rFonts w:cs="Arial"/>
        </w:rPr>
        <w:t xml:space="preserve">the </w:t>
      </w:r>
      <w:r w:rsidRPr="004A4BE1">
        <w:rPr>
          <w:rFonts w:cs="Arial"/>
        </w:rPr>
        <w:t xml:space="preserve">activities in the following </w:t>
      </w:r>
      <w:r w:rsidR="00B11F84">
        <w:rPr>
          <w:rFonts w:cs="Arial"/>
        </w:rPr>
        <w:t>broad</w:t>
      </w:r>
      <w:r w:rsidRPr="004A4BE1">
        <w:rPr>
          <w:rFonts w:cs="Arial"/>
        </w:rPr>
        <w:t xml:space="preserve"> areas:</w:t>
      </w:r>
    </w:p>
    <w:p w14:paraId="369BDAC5" w14:textId="3E6F6029" w:rsidR="007C0289" w:rsidRDefault="004A4BE1" w:rsidP="007E0D92">
      <w:pPr>
        <w:pStyle w:val="ListParagraph"/>
        <w:numPr>
          <w:ilvl w:val="0"/>
          <w:numId w:val="10"/>
        </w:numPr>
        <w:rPr>
          <w:rFonts w:cs="Arial"/>
        </w:rPr>
      </w:pPr>
      <w:r w:rsidRPr="007C0289">
        <w:rPr>
          <w:rFonts w:cs="Arial"/>
        </w:rPr>
        <w:t xml:space="preserve">Contribute to the development of regulations and operational procedures </w:t>
      </w:r>
      <w:r w:rsidR="007C0289" w:rsidRPr="007C0289">
        <w:rPr>
          <w:rFonts w:cs="Arial"/>
        </w:rPr>
        <w:t xml:space="preserve">related to </w:t>
      </w:r>
      <w:r w:rsidRPr="007C0289">
        <w:rPr>
          <w:rFonts w:cs="Arial"/>
        </w:rPr>
        <w:t>electoral laws.</w:t>
      </w:r>
    </w:p>
    <w:p w14:paraId="40690FD2" w14:textId="2FFE00FD" w:rsidR="007C0289" w:rsidRDefault="007C0289" w:rsidP="007E0D92">
      <w:pPr>
        <w:pStyle w:val="ListParagraph"/>
        <w:numPr>
          <w:ilvl w:val="0"/>
          <w:numId w:val="10"/>
        </w:numPr>
        <w:rPr>
          <w:rFonts w:cs="Arial"/>
        </w:rPr>
      </w:pPr>
      <w:r w:rsidRPr="007C0289">
        <w:rPr>
          <w:rFonts w:cs="Arial"/>
        </w:rPr>
        <w:t xml:space="preserve">Develop </w:t>
      </w:r>
      <w:r w:rsidR="004A4BE1" w:rsidRPr="007C0289">
        <w:rPr>
          <w:rFonts w:cs="Arial"/>
        </w:rPr>
        <w:t>operational concepts</w:t>
      </w:r>
      <w:r w:rsidR="00B11F84">
        <w:rPr>
          <w:rFonts w:cs="Arial"/>
        </w:rPr>
        <w:t>,</w:t>
      </w:r>
      <w:r w:rsidR="004A4BE1" w:rsidRPr="007C0289">
        <w:rPr>
          <w:rFonts w:cs="Arial"/>
        </w:rPr>
        <w:t xml:space="preserve"> </w:t>
      </w:r>
      <w:r w:rsidRPr="007C0289">
        <w:rPr>
          <w:rFonts w:cs="Arial"/>
        </w:rPr>
        <w:t>time</w:t>
      </w:r>
      <w:r w:rsidR="00B11F84">
        <w:rPr>
          <w:rFonts w:cs="Arial"/>
        </w:rPr>
        <w:t>s</w:t>
      </w:r>
      <w:r w:rsidRPr="007C0289">
        <w:rPr>
          <w:rFonts w:cs="Arial"/>
        </w:rPr>
        <w:t xml:space="preserve"> and </w:t>
      </w:r>
      <w:r w:rsidR="004A4BE1" w:rsidRPr="007C0289">
        <w:rPr>
          <w:rFonts w:cs="Arial"/>
        </w:rPr>
        <w:t>budgets - including possible field structures.</w:t>
      </w:r>
    </w:p>
    <w:p w14:paraId="7306DF22" w14:textId="3E78BC08" w:rsidR="007C0289" w:rsidRDefault="007C0289" w:rsidP="007E0D92">
      <w:pPr>
        <w:pStyle w:val="ListParagraph"/>
        <w:numPr>
          <w:ilvl w:val="0"/>
          <w:numId w:val="10"/>
        </w:numPr>
        <w:rPr>
          <w:rFonts w:cs="Arial"/>
        </w:rPr>
      </w:pPr>
      <w:r>
        <w:rPr>
          <w:rFonts w:cs="Arial"/>
        </w:rPr>
        <w:t>Provide o</w:t>
      </w:r>
      <w:r w:rsidR="004A4BE1" w:rsidRPr="007C0289">
        <w:rPr>
          <w:rFonts w:cs="Arial"/>
        </w:rPr>
        <w:t>perational support at the central and field levels.</w:t>
      </w:r>
    </w:p>
    <w:p w14:paraId="74A9FD48" w14:textId="2A88BE82" w:rsidR="00BC70E4" w:rsidRDefault="00B11F84" w:rsidP="007E0D92">
      <w:pPr>
        <w:pStyle w:val="ListParagraph"/>
        <w:numPr>
          <w:ilvl w:val="0"/>
          <w:numId w:val="10"/>
        </w:numPr>
        <w:rPr>
          <w:rFonts w:cs="Arial"/>
        </w:rPr>
      </w:pPr>
      <w:r>
        <w:rPr>
          <w:rFonts w:cs="Arial"/>
        </w:rPr>
        <w:t>Support the development of</w:t>
      </w:r>
      <w:r w:rsidR="007C0289" w:rsidRPr="00BC70E4">
        <w:rPr>
          <w:rFonts w:cs="Arial"/>
        </w:rPr>
        <w:t xml:space="preserve"> the</w:t>
      </w:r>
      <w:r w:rsidR="004A4BE1" w:rsidRPr="00BC70E4">
        <w:rPr>
          <w:rFonts w:cs="Arial"/>
        </w:rPr>
        <w:t xml:space="preserve"> voter</w:t>
      </w:r>
      <w:r w:rsidR="007C0289" w:rsidRPr="00BC70E4">
        <w:rPr>
          <w:rFonts w:cs="Arial"/>
        </w:rPr>
        <w:t>s</w:t>
      </w:r>
      <w:r w:rsidR="004A4BE1" w:rsidRPr="00BC70E4">
        <w:rPr>
          <w:rFonts w:cs="Arial"/>
        </w:rPr>
        <w:t xml:space="preserve"> register</w:t>
      </w:r>
      <w:r w:rsidR="007C0289" w:rsidRPr="00BC70E4">
        <w:rPr>
          <w:rFonts w:cs="Arial"/>
        </w:rPr>
        <w:t xml:space="preserve"> and </w:t>
      </w:r>
      <w:r w:rsidR="004A4BE1" w:rsidRPr="00BC70E4">
        <w:rPr>
          <w:rFonts w:cs="Arial"/>
        </w:rPr>
        <w:t xml:space="preserve">monitor the accuracy of the </w:t>
      </w:r>
      <w:r>
        <w:rPr>
          <w:rFonts w:cs="Arial"/>
        </w:rPr>
        <w:t xml:space="preserve">polling day </w:t>
      </w:r>
      <w:r w:rsidR="004A4BE1" w:rsidRPr="00BC70E4">
        <w:rPr>
          <w:rFonts w:cs="Arial"/>
        </w:rPr>
        <w:t>procedures</w:t>
      </w:r>
      <w:r w:rsidR="00BC70E4">
        <w:rPr>
          <w:rFonts w:cs="Arial"/>
        </w:rPr>
        <w:t>.</w:t>
      </w:r>
    </w:p>
    <w:p w14:paraId="3E3F72A4" w14:textId="444BEAE9" w:rsidR="004A4BE1" w:rsidRDefault="004A4BE1" w:rsidP="007E0D92">
      <w:pPr>
        <w:pStyle w:val="ListParagraph"/>
        <w:numPr>
          <w:ilvl w:val="0"/>
          <w:numId w:val="10"/>
        </w:numPr>
        <w:rPr>
          <w:rFonts w:cs="Arial"/>
        </w:rPr>
      </w:pPr>
      <w:r w:rsidRPr="00BC70E4">
        <w:rPr>
          <w:rFonts w:cs="Arial"/>
        </w:rPr>
        <w:t>Propos</w:t>
      </w:r>
      <w:r w:rsidR="00BC70E4">
        <w:rPr>
          <w:rFonts w:cs="Arial"/>
        </w:rPr>
        <w:t>e the</w:t>
      </w:r>
      <w:r w:rsidRPr="00BC70E4">
        <w:rPr>
          <w:rFonts w:cs="Arial"/>
        </w:rPr>
        <w:t xml:space="preserve"> appropriate electoral mechanisms for the needs of </w:t>
      </w:r>
      <w:r w:rsidR="00BC70E4">
        <w:rPr>
          <w:rFonts w:cs="Arial"/>
        </w:rPr>
        <w:t xml:space="preserve">vulnerable </w:t>
      </w:r>
      <w:r w:rsidRPr="00BC70E4">
        <w:rPr>
          <w:rFonts w:cs="Arial"/>
        </w:rPr>
        <w:t xml:space="preserve">groups such as women, </w:t>
      </w:r>
      <w:r w:rsidR="00BC70E4">
        <w:rPr>
          <w:rFonts w:cs="Arial"/>
        </w:rPr>
        <w:t xml:space="preserve">youth and </w:t>
      </w:r>
      <w:r w:rsidRPr="00BC70E4">
        <w:rPr>
          <w:rFonts w:cs="Arial"/>
        </w:rPr>
        <w:t>disabled</w:t>
      </w:r>
      <w:r w:rsidR="00BC70E4">
        <w:rPr>
          <w:rFonts w:cs="Arial"/>
        </w:rPr>
        <w:t xml:space="preserve"> persons</w:t>
      </w:r>
      <w:r w:rsidRPr="00BC70E4">
        <w:rPr>
          <w:rFonts w:cs="Arial"/>
        </w:rPr>
        <w:t>, etc.</w:t>
      </w:r>
    </w:p>
    <w:p w14:paraId="0EB11ABB" w14:textId="698287A8" w:rsidR="00B11F84" w:rsidRDefault="00B11F84" w:rsidP="007E0D92">
      <w:pPr>
        <w:pStyle w:val="ListParagraph"/>
        <w:numPr>
          <w:ilvl w:val="0"/>
          <w:numId w:val="10"/>
        </w:numPr>
        <w:rPr>
          <w:rFonts w:cs="Arial"/>
        </w:rPr>
      </w:pPr>
      <w:r>
        <w:rPr>
          <w:rFonts w:cs="Arial"/>
        </w:rPr>
        <w:t>Public outreach and communications</w:t>
      </w:r>
    </w:p>
    <w:p w14:paraId="70A4377D" w14:textId="07477664" w:rsidR="00B81B5D" w:rsidRPr="00901637" w:rsidRDefault="00B81B5D" w:rsidP="007E0D92">
      <w:pPr>
        <w:pStyle w:val="ListParagraph"/>
        <w:numPr>
          <w:ilvl w:val="0"/>
          <w:numId w:val="10"/>
        </w:numPr>
        <w:rPr>
          <w:rFonts w:cs="Arial"/>
        </w:rPr>
      </w:pPr>
      <w:r w:rsidRPr="00901637">
        <w:rPr>
          <w:rFonts w:cs="Arial"/>
        </w:rPr>
        <w:t>Coordination of electoral assistance</w:t>
      </w:r>
    </w:p>
    <w:p w14:paraId="57911B71" w14:textId="77777777" w:rsidR="00BC70E4" w:rsidRDefault="00BC70E4" w:rsidP="00901637">
      <w:pPr>
        <w:rPr>
          <w:rFonts w:cs="Arial"/>
        </w:rPr>
      </w:pPr>
    </w:p>
    <w:p w14:paraId="69867F7B" w14:textId="35C2220B" w:rsidR="00140853" w:rsidRPr="00526A4F" w:rsidRDefault="008935E0" w:rsidP="007E0D92">
      <w:pPr>
        <w:pStyle w:val="ListParagraph"/>
        <w:numPr>
          <w:ilvl w:val="0"/>
          <w:numId w:val="21"/>
        </w:numPr>
        <w:rPr>
          <w:rFonts w:cs="Arial"/>
        </w:rPr>
      </w:pPr>
      <w:r w:rsidRPr="00526A4F">
        <w:rPr>
          <w:b/>
        </w:rPr>
        <w:t xml:space="preserve">Engagement </w:t>
      </w:r>
      <w:r w:rsidR="004A4BE1" w:rsidRPr="00901637">
        <w:rPr>
          <w:b/>
        </w:rPr>
        <w:t xml:space="preserve">with </w:t>
      </w:r>
      <w:r w:rsidRPr="00526A4F">
        <w:rPr>
          <w:b/>
        </w:rPr>
        <w:t>C</w:t>
      </w:r>
      <w:r w:rsidR="004A4BE1" w:rsidRPr="00901637">
        <w:rPr>
          <w:b/>
        </w:rPr>
        <w:t xml:space="preserve">ivil </w:t>
      </w:r>
      <w:r w:rsidRPr="00526A4F">
        <w:rPr>
          <w:b/>
        </w:rPr>
        <w:t>S</w:t>
      </w:r>
      <w:r w:rsidR="004A4BE1" w:rsidRPr="00901637">
        <w:rPr>
          <w:b/>
        </w:rPr>
        <w:t xml:space="preserve">ociety </w:t>
      </w:r>
      <w:r w:rsidRPr="00526A4F">
        <w:rPr>
          <w:b/>
        </w:rPr>
        <w:t>O</w:t>
      </w:r>
      <w:r w:rsidR="004A4BE1" w:rsidRPr="00901637">
        <w:rPr>
          <w:b/>
        </w:rPr>
        <w:t>rganizations</w:t>
      </w:r>
      <w:r w:rsidR="004A4BE1" w:rsidRPr="003A5938">
        <w:rPr>
          <w:b/>
          <w:bCs/>
        </w:rPr>
        <w:t>:</w:t>
      </w:r>
      <w:r w:rsidR="004A4BE1" w:rsidRPr="004A4BE1">
        <w:t xml:space="preserve"> Within the framework of the project strategy aimed at </w:t>
      </w:r>
      <w:r>
        <w:t xml:space="preserve">enhancing HNEC’s engagement with civil society organizations and towards </w:t>
      </w:r>
      <w:r w:rsidR="004A4BE1" w:rsidRPr="004A4BE1">
        <w:t xml:space="preserve">enhancing participation and inclusiveness </w:t>
      </w:r>
      <w:r>
        <w:t>of the</w:t>
      </w:r>
      <w:r w:rsidR="004A4BE1" w:rsidRPr="004A4BE1">
        <w:t xml:space="preserve"> electoral process, the project will </w:t>
      </w:r>
      <w:r>
        <w:t>support</w:t>
      </w:r>
      <w:r w:rsidR="004A4BE1" w:rsidRPr="004A4BE1">
        <w:t xml:space="preserve"> </w:t>
      </w:r>
      <w:r w:rsidR="004A4BE1" w:rsidRPr="00901637">
        <w:t xml:space="preserve">civil society organizations </w:t>
      </w:r>
      <w:r w:rsidR="004A4BE1" w:rsidRPr="004A4BE1">
        <w:t xml:space="preserve">in playing an </w:t>
      </w:r>
      <w:r>
        <w:t>active</w:t>
      </w:r>
      <w:r w:rsidR="004A4BE1" w:rsidRPr="004A4BE1">
        <w:t xml:space="preserve"> role in electoral process</w:t>
      </w:r>
      <w:r w:rsidR="00140853">
        <w:t>es</w:t>
      </w:r>
      <w:r w:rsidR="004A4BE1" w:rsidRPr="004A4BE1">
        <w:t xml:space="preserve">. </w:t>
      </w:r>
      <w:r>
        <w:t>Through the provision of</w:t>
      </w:r>
      <w:r w:rsidR="004A4BE1" w:rsidRPr="004A4BE1">
        <w:t xml:space="preserve"> small </w:t>
      </w:r>
      <w:r>
        <w:t xml:space="preserve">grants to support </w:t>
      </w:r>
      <w:r w:rsidR="007A3FAF">
        <w:t xml:space="preserve">their </w:t>
      </w:r>
      <w:r w:rsidR="007A3FAF" w:rsidRPr="004A4BE1">
        <w:t>role</w:t>
      </w:r>
      <w:r w:rsidR="004A4BE1" w:rsidRPr="004A4BE1">
        <w:t xml:space="preserve"> </w:t>
      </w:r>
      <w:r>
        <w:t xml:space="preserve">in </w:t>
      </w:r>
      <w:r w:rsidR="004A4BE1" w:rsidRPr="004A4BE1">
        <w:t>the electoral process.</w:t>
      </w:r>
      <w:r w:rsidR="0085177B">
        <w:t xml:space="preserve"> </w:t>
      </w:r>
    </w:p>
    <w:p w14:paraId="2DECB473" w14:textId="77777777" w:rsidR="0085177B" w:rsidRDefault="0085177B" w:rsidP="00901637">
      <w:pPr>
        <w:ind w:firstLine="720"/>
        <w:rPr>
          <w:rFonts w:cs="Arial"/>
        </w:rPr>
      </w:pPr>
    </w:p>
    <w:p w14:paraId="49BBA29B" w14:textId="29D99525" w:rsidR="004A4BE1" w:rsidRPr="004A4BE1" w:rsidRDefault="008935E0" w:rsidP="00901637">
      <w:pPr>
        <w:ind w:firstLine="720"/>
        <w:rPr>
          <w:rFonts w:cs="Arial"/>
        </w:rPr>
      </w:pPr>
      <w:r>
        <w:rPr>
          <w:rFonts w:cs="Arial"/>
        </w:rPr>
        <w:t>Support provided will ensure</w:t>
      </w:r>
      <w:r w:rsidR="004A4BE1" w:rsidRPr="004A4BE1">
        <w:rPr>
          <w:rFonts w:cs="Arial"/>
        </w:rPr>
        <w:t xml:space="preserve"> geographical </w:t>
      </w:r>
      <w:r>
        <w:rPr>
          <w:rFonts w:cs="Arial"/>
        </w:rPr>
        <w:t>coverage in the</w:t>
      </w:r>
      <w:r w:rsidR="004A4BE1" w:rsidRPr="004A4BE1">
        <w:rPr>
          <w:rFonts w:cs="Arial"/>
        </w:rPr>
        <w:t xml:space="preserve"> East, West, Cent</w:t>
      </w:r>
      <w:r w:rsidR="00140853">
        <w:rPr>
          <w:rFonts w:cs="Arial"/>
        </w:rPr>
        <w:t>re</w:t>
      </w:r>
      <w:r w:rsidR="004A4BE1" w:rsidRPr="004A4BE1">
        <w:rPr>
          <w:rFonts w:cs="Arial"/>
        </w:rPr>
        <w:t xml:space="preserve"> and South</w:t>
      </w:r>
      <w:r>
        <w:rPr>
          <w:rFonts w:cs="Arial"/>
        </w:rPr>
        <w:t xml:space="preserve">. </w:t>
      </w:r>
    </w:p>
    <w:p w14:paraId="42F6D7C1" w14:textId="7274DDA9" w:rsidR="0035239B" w:rsidRPr="008F303C" w:rsidRDefault="003409AB" w:rsidP="007E0D92">
      <w:pPr>
        <w:numPr>
          <w:ilvl w:val="0"/>
          <w:numId w:val="10"/>
        </w:numPr>
        <w:spacing w:after="40"/>
        <w:contextualSpacing/>
        <w:rPr>
          <w:rFonts w:cs="Arial"/>
          <w:color w:val="000000"/>
          <w:szCs w:val="22"/>
          <w:lang w:val="en-US"/>
        </w:rPr>
        <w:sectPr w:rsidR="0035239B" w:rsidRPr="008F303C" w:rsidSect="004540E6">
          <w:headerReference w:type="default" r:id="rId12"/>
          <w:footerReference w:type="even" r:id="rId13"/>
          <w:footerReference w:type="default" r:id="rId14"/>
          <w:footerReference w:type="first" r:id="rId15"/>
          <w:pgSz w:w="11906" w:h="16838" w:code="9"/>
          <w:pgMar w:top="864" w:right="1152" w:bottom="864" w:left="1152" w:header="720" w:footer="432" w:gutter="0"/>
          <w:cols w:space="708"/>
          <w:titlePg/>
          <w:docGrid w:linePitch="360"/>
        </w:sectPr>
      </w:pPr>
      <w:r w:rsidRPr="008F303C">
        <w:rPr>
          <w:rFonts w:cs="Arial"/>
          <w:color w:val="000000"/>
          <w:szCs w:val="22"/>
          <w:lang w:val="en-US"/>
        </w:rPr>
        <w:t>To leverage the already established and tested grant facility, the project will utilize S.C.E.L.T’s innovative Civil Society Grant Fund Facility instead of developing its own funding mechanism</w:t>
      </w:r>
      <w:r w:rsidR="008935E0">
        <w:rPr>
          <w:rFonts w:cs="Arial"/>
          <w:color w:val="000000"/>
          <w:szCs w:val="22"/>
          <w:lang w:val="en-US"/>
        </w:rPr>
        <w:t xml:space="preserve"> to award the small grants</w:t>
      </w:r>
      <w:r w:rsidRPr="008F303C">
        <w:rPr>
          <w:rFonts w:cs="Arial"/>
          <w:color w:val="000000"/>
          <w:szCs w:val="22"/>
          <w:lang w:val="en-US"/>
        </w:rPr>
        <w:t>.   This will not only enable the project to take advantage of the experience and lessons learnt of the S.C.E.L.T facility but also limit the potential of risks in awarding grants through a sensitive electoral assistance project.</w:t>
      </w:r>
      <w:r w:rsidR="007A7430" w:rsidRPr="008F303C">
        <w:rPr>
          <w:rFonts w:cs="Arial"/>
          <w:color w:val="000000"/>
          <w:szCs w:val="22"/>
          <w:lang w:val="en-US"/>
        </w:rPr>
        <w:t xml:space="preserve"> </w:t>
      </w:r>
      <w:r w:rsidR="007A7430">
        <w:rPr>
          <w:rFonts w:cs="Arial"/>
          <w:color w:val="000000"/>
          <w:szCs w:val="22"/>
          <w:lang w:val="en-US"/>
        </w:rPr>
        <w:t xml:space="preserve"> </w:t>
      </w:r>
    </w:p>
    <w:p w14:paraId="12BFEDC5" w14:textId="77777777" w:rsidR="00956386" w:rsidRPr="001539D9" w:rsidRDefault="00956386" w:rsidP="00956386">
      <w:pPr>
        <w:pStyle w:val="Heading1"/>
        <w:spacing w:after="120"/>
        <w:rPr>
          <w:rFonts w:ascii="Arial" w:hAnsi="Arial" w:cs="Arial"/>
        </w:rPr>
      </w:pPr>
      <w:r w:rsidRPr="001539D9">
        <w:rPr>
          <w:rFonts w:ascii="Arial" w:hAnsi="Arial" w:cs="Arial"/>
        </w:rPr>
        <w:lastRenderedPageBreak/>
        <w:t>Results Framework</w:t>
      </w:r>
      <w:r w:rsidRPr="001539D9">
        <w:rPr>
          <w:rStyle w:val="FootnoteReference"/>
          <w:rFonts w:cs="Arial"/>
        </w:rPr>
        <w:footnoteReference w:id="2"/>
      </w:r>
      <w:r w:rsidRPr="001539D9">
        <w:rPr>
          <w:rFonts w:ascii="Arial" w:hAnsi="Arial" w:cs="Arial"/>
        </w:rPr>
        <w:t xml:space="preserve"> </w:t>
      </w:r>
    </w:p>
    <w:p w14:paraId="68114C32" w14:textId="77777777" w:rsidR="00956386" w:rsidRPr="001539D9" w:rsidRDefault="00956386" w:rsidP="00956386">
      <w:pPr>
        <w:pStyle w:val="Heading1"/>
        <w:numPr>
          <w:ilvl w:val="0"/>
          <w:numId w:val="0"/>
        </w:numPr>
        <w:spacing w:before="60" w:after="60"/>
        <w:rPr>
          <w:rFonts w:ascii="Arial" w:hAnsi="Arial" w:cs="Arial"/>
          <w:highlight w:val="lightGray"/>
        </w:rPr>
      </w:pPr>
    </w:p>
    <w:tbl>
      <w:tblPr>
        <w:tblW w:w="15436" w:type="dxa"/>
        <w:tblLayout w:type="fixed"/>
        <w:tblLook w:val="04A0" w:firstRow="1" w:lastRow="0" w:firstColumn="1" w:lastColumn="0" w:noHBand="0" w:noVBand="1"/>
      </w:tblPr>
      <w:tblGrid>
        <w:gridCol w:w="2330"/>
        <w:gridCol w:w="3960"/>
        <w:gridCol w:w="1980"/>
        <w:gridCol w:w="767"/>
        <w:gridCol w:w="650"/>
        <w:gridCol w:w="650"/>
        <w:gridCol w:w="650"/>
        <w:gridCol w:w="650"/>
        <w:gridCol w:w="650"/>
        <w:gridCol w:w="650"/>
        <w:gridCol w:w="805"/>
        <w:gridCol w:w="1694"/>
        <w:tblGridChange w:id="1">
          <w:tblGrid>
            <w:gridCol w:w="2330"/>
            <w:gridCol w:w="3960"/>
            <w:gridCol w:w="1980"/>
            <w:gridCol w:w="767"/>
            <w:gridCol w:w="650"/>
            <w:gridCol w:w="650"/>
            <w:gridCol w:w="650"/>
            <w:gridCol w:w="650"/>
            <w:gridCol w:w="650"/>
            <w:gridCol w:w="650"/>
            <w:gridCol w:w="805"/>
            <w:gridCol w:w="1694"/>
          </w:tblGrid>
        </w:tblGridChange>
      </w:tblGrid>
      <w:tr w:rsidR="00733438" w:rsidRPr="00733438" w14:paraId="390672FF" w14:textId="77777777" w:rsidTr="00901637">
        <w:trPr>
          <w:trHeight w:val="300"/>
        </w:trPr>
        <w:tc>
          <w:tcPr>
            <w:tcW w:w="15436" w:type="dxa"/>
            <w:gridSpan w:val="1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CCB2991"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 xml:space="preserve">Country Programme Document (CPD) Outcome: </w:t>
            </w:r>
            <w:r w:rsidRPr="00733438">
              <w:rPr>
                <w:rFonts w:cs="Arial"/>
                <w:color w:val="000000"/>
                <w:sz w:val="20"/>
                <w:szCs w:val="20"/>
                <w:lang w:val="en-US"/>
              </w:rPr>
              <w:t>The active participation of citizens in the democratic transition of their nation is facilitated</w:t>
            </w:r>
          </w:p>
        </w:tc>
      </w:tr>
      <w:tr w:rsidR="00733438" w:rsidRPr="00733438" w14:paraId="272E6D07" w14:textId="77777777" w:rsidTr="00901637">
        <w:trPr>
          <w:trHeight w:val="433"/>
        </w:trPr>
        <w:tc>
          <w:tcPr>
            <w:tcW w:w="15436" w:type="dxa"/>
            <w:gridSpan w:val="12"/>
            <w:vMerge/>
            <w:tcBorders>
              <w:top w:val="single" w:sz="8" w:space="0" w:color="auto"/>
              <w:left w:val="single" w:sz="8" w:space="0" w:color="auto"/>
              <w:bottom w:val="single" w:sz="8" w:space="0" w:color="000000"/>
              <w:right w:val="single" w:sz="8" w:space="0" w:color="000000"/>
            </w:tcBorders>
            <w:vAlign w:val="center"/>
            <w:hideMark/>
          </w:tcPr>
          <w:p w14:paraId="477679E0" w14:textId="77777777" w:rsidR="00733438" w:rsidRPr="00733438" w:rsidRDefault="00733438" w:rsidP="00733438">
            <w:pPr>
              <w:spacing w:after="0"/>
              <w:jc w:val="left"/>
              <w:rPr>
                <w:rFonts w:cs="Arial"/>
                <w:b/>
                <w:bCs/>
                <w:color w:val="000000"/>
                <w:sz w:val="20"/>
                <w:szCs w:val="20"/>
                <w:lang w:val="en-US"/>
              </w:rPr>
            </w:pPr>
          </w:p>
        </w:tc>
      </w:tr>
      <w:tr w:rsidR="00733438" w:rsidRPr="00733438" w14:paraId="5B586E5C" w14:textId="77777777" w:rsidTr="00901637">
        <w:trPr>
          <w:trHeight w:val="315"/>
        </w:trPr>
        <w:tc>
          <w:tcPr>
            <w:tcW w:w="15436"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3B19798A"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 xml:space="preserve">Project title and Atlas Project Number: </w:t>
            </w:r>
            <w:r w:rsidRPr="00733438">
              <w:rPr>
                <w:rFonts w:cs="Arial"/>
                <w:color w:val="000000"/>
                <w:sz w:val="20"/>
                <w:szCs w:val="20"/>
                <w:lang w:val="en-US"/>
              </w:rPr>
              <w:t>Promoting Elections for the People of Libya (PEPOL)</w:t>
            </w:r>
          </w:p>
        </w:tc>
      </w:tr>
      <w:tr w:rsidR="00FF3FF3" w:rsidRPr="00733438" w14:paraId="5A9EDD1A" w14:textId="77777777" w:rsidTr="00901637">
        <w:trPr>
          <w:trHeight w:val="541"/>
        </w:trPr>
        <w:tc>
          <w:tcPr>
            <w:tcW w:w="2330" w:type="dxa"/>
            <w:vMerge w:val="restart"/>
            <w:tcBorders>
              <w:top w:val="nil"/>
              <w:left w:val="single" w:sz="8" w:space="0" w:color="auto"/>
              <w:bottom w:val="single" w:sz="8" w:space="0" w:color="000000"/>
              <w:right w:val="single" w:sz="8" w:space="0" w:color="auto"/>
            </w:tcBorders>
            <w:shd w:val="clear" w:color="000000" w:fill="FFFF99"/>
            <w:vAlign w:val="center"/>
            <w:hideMark/>
          </w:tcPr>
          <w:p w14:paraId="6A8EA758"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 xml:space="preserve">EXPECTED OUTPUTS </w:t>
            </w:r>
          </w:p>
        </w:tc>
        <w:tc>
          <w:tcPr>
            <w:tcW w:w="3960" w:type="dxa"/>
            <w:vMerge w:val="restart"/>
            <w:tcBorders>
              <w:top w:val="nil"/>
              <w:left w:val="single" w:sz="8" w:space="0" w:color="auto"/>
              <w:bottom w:val="single" w:sz="8" w:space="0" w:color="000000"/>
              <w:right w:val="single" w:sz="8" w:space="0" w:color="auto"/>
            </w:tcBorders>
            <w:shd w:val="clear" w:color="000000" w:fill="FFFF99"/>
            <w:vAlign w:val="center"/>
            <w:hideMark/>
          </w:tcPr>
          <w:p w14:paraId="7DB6D8B2" w14:textId="77777777" w:rsidR="00733438" w:rsidRPr="00733438" w:rsidRDefault="00733438" w:rsidP="00733438">
            <w:pPr>
              <w:spacing w:after="0"/>
              <w:rPr>
                <w:rFonts w:ascii="Calibri" w:hAnsi="Calibri"/>
                <w:color w:val="0563C1"/>
                <w:szCs w:val="22"/>
                <w:u w:val="single"/>
                <w:lang w:val="en-US"/>
              </w:rPr>
            </w:pPr>
            <w:hyperlink r:id="rId16" w:anchor="RANGE!_ftn1" w:history="1">
              <w:r w:rsidRPr="00733438">
                <w:rPr>
                  <w:rFonts w:ascii="Calibri" w:hAnsi="Calibri"/>
                  <w:color w:val="0563C1"/>
                  <w:szCs w:val="22"/>
                  <w:u w:val="single"/>
                  <w:lang w:val="en-US"/>
                </w:rPr>
                <w:t>OUTPUT INDICATORS[1]</w:t>
              </w:r>
            </w:hyperlink>
          </w:p>
        </w:tc>
        <w:tc>
          <w:tcPr>
            <w:tcW w:w="1980" w:type="dxa"/>
            <w:vMerge w:val="restart"/>
            <w:tcBorders>
              <w:top w:val="nil"/>
              <w:left w:val="single" w:sz="8" w:space="0" w:color="auto"/>
              <w:bottom w:val="single" w:sz="8" w:space="0" w:color="000000"/>
              <w:right w:val="single" w:sz="8" w:space="0" w:color="auto"/>
            </w:tcBorders>
            <w:shd w:val="clear" w:color="000000" w:fill="FFFF99"/>
            <w:vAlign w:val="center"/>
            <w:hideMark/>
          </w:tcPr>
          <w:p w14:paraId="6AA41CEC"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DATA SOURCE</w:t>
            </w:r>
          </w:p>
        </w:tc>
        <w:tc>
          <w:tcPr>
            <w:tcW w:w="1417" w:type="dxa"/>
            <w:gridSpan w:val="2"/>
            <w:tcBorders>
              <w:top w:val="single" w:sz="8" w:space="0" w:color="auto"/>
              <w:left w:val="nil"/>
              <w:bottom w:val="single" w:sz="8" w:space="0" w:color="auto"/>
              <w:right w:val="single" w:sz="8" w:space="0" w:color="000000"/>
            </w:tcBorders>
            <w:shd w:val="clear" w:color="000000" w:fill="FFFF99"/>
            <w:vAlign w:val="center"/>
            <w:hideMark/>
          </w:tcPr>
          <w:p w14:paraId="34F6781B"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BASELINE</w:t>
            </w:r>
          </w:p>
        </w:tc>
        <w:tc>
          <w:tcPr>
            <w:tcW w:w="4055" w:type="dxa"/>
            <w:gridSpan w:val="6"/>
            <w:tcBorders>
              <w:top w:val="single" w:sz="8" w:space="0" w:color="auto"/>
              <w:left w:val="nil"/>
              <w:bottom w:val="single" w:sz="8" w:space="0" w:color="auto"/>
              <w:right w:val="single" w:sz="8" w:space="0" w:color="000000"/>
            </w:tcBorders>
            <w:shd w:val="clear" w:color="000000" w:fill="FFFF99"/>
            <w:vAlign w:val="center"/>
            <w:hideMark/>
          </w:tcPr>
          <w:p w14:paraId="6E6A6CA3"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TARGETS (by frequency of data collection)</w:t>
            </w:r>
          </w:p>
        </w:tc>
        <w:tc>
          <w:tcPr>
            <w:tcW w:w="1694" w:type="dxa"/>
            <w:vMerge w:val="restart"/>
            <w:tcBorders>
              <w:top w:val="nil"/>
              <w:left w:val="single" w:sz="8" w:space="0" w:color="auto"/>
              <w:bottom w:val="single" w:sz="8" w:space="0" w:color="000000"/>
              <w:right w:val="single" w:sz="8" w:space="0" w:color="auto"/>
            </w:tcBorders>
            <w:shd w:val="clear" w:color="000000" w:fill="FFFF99"/>
            <w:vAlign w:val="center"/>
            <w:hideMark/>
          </w:tcPr>
          <w:p w14:paraId="03D69856"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DATA COLLECTION METHODS &amp; RISKS</w:t>
            </w:r>
          </w:p>
        </w:tc>
      </w:tr>
      <w:tr w:rsidR="00FF3FF3" w:rsidRPr="00733438" w14:paraId="19E51F46" w14:textId="77777777" w:rsidTr="00FF3FF3">
        <w:trPr>
          <w:trHeight w:val="300"/>
        </w:trPr>
        <w:tc>
          <w:tcPr>
            <w:tcW w:w="2330" w:type="dxa"/>
            <w:vMerge/>
            <w:tcBorders>
              <w:top w:val="nil"/>
              <w:left w:val="single" w:sz="8" w:space="0" w:color="auto"/>
              <w:bottom w:val="single" w:sz="8" w:space="0" w:color="000000"/>
              <w:right w:val="single" w:sz="8" w:space="0" w:color="auto"/>
            </w:tcBorders>
            <w:vAlign w:val="center"/>
            <w:hideMark/>
          </w:tcPr>
          <w:p w14:paraId="1B9521B0" w14:textId="77777777" w:rsidR="00733438" w:rsidRPr="00733438" w:rsidRDefault="00733438" w:rsidP="00733438">
            <w:pPr>
              <w:spacing w:after="0"/>
              <w:jc w:val="left"/>
              <w:rPr>
                <w:rFonts w:cs="Arial"/>
                <w:b/>
                <w:bCs/>
                <w:color w:val="000000"/>
                <w:sz w:val="20"/>
                <w:szCs w:val="20"/>
                <w:lang w:val="en-US"/>
              </w:rPr>
            </w:pPr>
          </w:p>
        </w:tc>
        <w:tc>
          <w:tcPr>
            <w:tcW w:w="3960" w:type="dxa"/>
            <w:vMerge/>
            <w:tcBorders>
              <w:top w:val="nil"/>
              <w:left w:val="single" w:sz="8" w:space="0" w:color="auto"/>
              <w:bottom w:val="single" w:sz="8" w:space="0" w:color="000000"/>
              <w:right w:val="single" w:sz="8" w:space="0" w:color="auto"/>
            </w:tcBorders>
            <w:vAlign w:val="center"/>
            <w:hideMark/>
          </w:tcPr>
          <w:p w14:paraId="433A1E5A" w14:textId="77777777" w:rsidR="00733438" w:rsidRPr="00733438" w:rsidRDefault="00733438" w:rsidP="00733438">
            <w:pPr>
              <w:spacing w:after="0"/>
              <w:jc w:val="left"/>
              <w:rPr>
                <w:rFonts w:ascii="Calibri" w:hAnsi="Calibri"/>
                <w:color w:val="0563C1"/>
                <w:szCs w:val="22"/>
                <w:u w:val="single"/>
                <w:lang w:val="en-US"/>
              </w:rPr>
            </w:pPr>
          </w:p>
        </w:tc>
        <w:tc>
          <w:tcPr>
            <w:tcW w:w="1980" w:type="dxa"/>
            <w:vMerge/>
            <w:tcBorders>
              <w:top w:val="nil"/>
              <w:left w:val="single" w:sz="8" w:space="0" w:color="auto"/>
              <w:bottom w:val="single" w:sz="8" w:space="0" w:color="000000"/>
              <w:right w:val="single" w:sz="8" w:space="0" w:color="auto"/>
            </w:tcBorders>
            <w:vAlign w:val="center"/>
            <w:hideMark/>
          </w:tcPr>
          <w:p w14:paraId="27AB2C20" w14:textId="77777777" w:rsidR="00733438" w:rsidRPr="00733438" w:rsidRDefault="00733438" w:rsidP="00733438">
            <w:pPr>
              <w:spacing w:after="0"/>
              <w:jc w:val="left"/>
              <w:rPr>
                <w:rFonts w:cs="Arial"/>
                <w:b/>
                <w:bCs/>
                <w:color w:val="000000"/>
                <w:sz w:val="20"/>
                <w:szCs w:val="20"/>
                <w:lang w:val="en-US"/>
              </w:rPr>
            </w:pPr>
          </w:p>
        </w:tc>
        <w:tc>
          <w:tcPr>
            <w:tcW w:w="767" w:type="dxa"/>
            <w:vMerge w:val="restart"/>
            <w:tcBorders>
              <w:top w:val="nil"/>
              <w:left w:val="single" w:sz="8" w:space="0" w:color="auto"/>
              <w:bottom w:val="single" w:sz="8" w:space="0" w:color="000000"/>
              <w:right w:val="single" w:sz="8" w:space="0" w:color="auto"/>
            </w:tcBorders>
            <w:shd w:val="clear" w:color="000000" w:fill="FFFF99"/>
            <w:vAlign w:val="center"/>
            <w:hideMark/>
          </w:tcPr>
          <w:p w14:paraId="6CC8A1C3"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Value</w:t>
            </w:r>
          </w:p>
        </w:tc>
        <w:tc>
          <w:tcPr>
            <w:tcW w:w="650" w:type="dxa"/>
            <w:vMerge w:val="restart"/>
            <w:tcBorders>
              <w:top w:val="nil"/>
              <w:left w:val="single" w:sz="8" w:space="0" w:color="auto"/>
              <w:bottom w:val="single" w:sz="8" w:space="0" w:color="000000"/>
              <w:right w:val="single" w:sz="8" w:space="0" w:color="auto"/>
            </w:tcBorders>
            <w:shd w:val="clear" w:color="000000" w:fill="FFFF99"/>
            <w:vAlign w:val="center"/>
            <w:hideMark/>
          </w:tcPr>
          <w:p w14:paraId="67F2A362"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Year</w:t>
            </w:r>
          </w:p>
        </w:tc>
        <w:tc>
          <w:tcPr>
            <w:tcW w:w="650" w:type="dxa"/>
            <w:tcBorders>
              <w:top w:val="nil"/>
              <w:left w:val="nil"/>
              <w:bottom w:val="nil"/>
              <w:right w:val="single" w:sz="8" w:space="0" w:color="auto"/>
            </w:tcBorders>
            <w:shd w:val="clear" w:color="000000" w:fill="FFFF99"/>
            <w:vAlign w:val="center"/>
            <w:hideMark/>
          </w:tcPr>
          <w:p w14:paraId="6272D605"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Year</w:t>
            </w:r>
          </w:p>
        </w:tc>
        <w:tc>
          <w:tcPr>
            <w:tcW w:w="650" w:type="dxa"/>
            <w:tcBorders>
              <w:top w:val="nil"/>
              <w:left w:val="nil"/>
              <w:bottom w:val="nil"/>
              <w:right w:val="single" w:sz="8" w:space="0" w:color="auto"/>
            </w:tcBorders>
            <w:shd w:val="clear" w:color="000000" w:fill="FFFF99"/>
            <w:vAlign w:val="center"/>
            <w:hideMark/>
          </w:tcPr>
          <w:p w14:paraId="6A895B79"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Year</w:t>
            </w:r>
          </w:p>
        </w:tc>
        <w:tc>
          <w:tcPr>
            <w:tcW w:w="650" w:type="dxa"/>
            <w:tcBorders>
              <w:top w:val="nil"/>
              <w:left w:val="nil"/>
              <w:bottom w:val="nil"/>
              <w:right w:val="single" w:sz="8" w:space="0" w:color="auto"/>
            </w:tcBorders>
            <w:shd w:val="clear" w:color="000000" w:fill="FFFF99"/>
            <w:vAlign w:val="center"/>
            <w:hideMark/>
          </w:tcPr>
          <w:p w14:paraId="3287331C"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Year</w:t>
            </w:r>
          </w:p>
        </w:tc>
        <w:tc>
          <w:tcPr>
            <w:tcW w:w="650" w:type="dxa"/>
            <w:tcBorders>
              <w:top w:val="nil"/>
              <w:left w:val="nil"/>
              <w:bottom w:val="nil"/>
              <w:right w:val="single" w:sz="8" w:space="0" w:color="auto"/>
            </w:tcBorders>
            <w:shd w:val="clear" w:color="000000" w:fill="FFFF99"/>
            <w:vAlign w:val="center"/>
            <w:hideMark/>
          </w:tcPr>
          <w:p w14:paraId="07C08035"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Year</w:t>
            </w:r>
          </w:p>
        </w:tc>
        <w:tc>
          <w:tcPr>
            <w:tcW w:w="650" w:type="dxa"/>
            <w:tcBorders>
              <w:top w:val="nil"/>
              <w:left w:val="nil"/>
              <w:bottom w:val="nil"/>
              <w:right w:val="single" w:sz="8" w:space="0" w:color="auto"/>
            </w:tcBorders>
            <w:shd w:val="clear" w:color="000000" w:fill="FFFF99"/>
            <w:vAlign w:val="center"/>
            <w:hideMark/>
          </w:tcPr>
          <w:p w14:paraId="7F032C38"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Year</w:t>
            </w:r>
          </w:p>
        </w:tc>
        <w:tc>
          <w:tcPr>
            <w:tcW w:w="805" w:type="dxa"/>
            <w:vMerge w:val="restart"/>
            <w:tcBorders>
              <w:top w:val="nil"/>
              <w:left w:val="single" w:sz="8" w:space="0" w:color="auto"/>
              <w:bottom w:val="single" w:sz="8" w:space="0" w:color="000000"/>
              <w:right w:val="single" w:sz="8" w:space="0" w:color="auto"/>
            </w:tcBorders>
            <w:shd w:val="clear" w:color="000000" w:fill="FFFF99"/>
            <w:vAlign w:val="center"/>
            <w:hideMark/>
          </w:tcPr>
          <w:p w14:paraId="37C45EAC"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FINAL</w:t>
            </w:r>
          </w:p>
        </w:tc>
        <w:tc>
          <w:tcPr>
            <w:tcW w:w="1694" w:type="dxa"/>
            <w:vMerge/>
            <w:tcBorders>
              <w:top w:val="nil"/>
              <w:left w:val="single" w:sz="8" w:space="0" w:color="auto"/>
              <w:bottom w:val="single" w:sz="8" w:space="0" w:color="000000"/>
              <w:right w:val="single" w:sz="8" w:space="0" w:color="auto"/>
            </w:tcBorders>
            <w:vAlign w:val="center"/>
            <w:hideMark/>
          </w:tcPr>
          <w:p w14:paraId="0370CFEB" w14:textId="77777777" w:rsidR="00733438" w:rsidRPr="00733438" w:rsidRDefault="00733438" w:rsidP="00733438">
            <w:pPr>
              <w:spacing w:after="0"/>
              <w:jc w:val="left"/>
              <w:rPr>
                <w:rFonts w:cs="Arial"/>
                <w:b/>
                <w:bCs/>
                <w:color w:val="000000"/>
                <w:sz w:val="20"/>
                <w:szCs w:val="20"/>
                <w:lang w:val="en-US"/>
              </w:rPr>
            </w:pPr>
          </w:p>
        </w:tc>
      </w:tr>
      <w:tr w:rsidR="00FF3FF3" w:rsidRPr="00733438" w14:paraId="68A46F32" w14:textId="77777777" w:rsidTr="00FF3FF3">
        <w:trPr>
          <w:trHeight w:val="315"/>
        </w:trPr>
        <w:tc>
          <w:tcPr>
            <w:tcW w:w="2330" w:type="dxa"/>
            <w:vMerge/>
            <w:tcBorders>
              <w:top w:val="nil"/>
              <w:left w:val="single" w:sz="8" w:space="0" w:color="auto"/>
              <w:bottom w:val="single" w:sz="8" w:space="0" w:color="000000"/>
              <w:right w:val="single" w:sz="8" w:space="0" w:color="auto"/>
            </w:tcBorders>
            <w:vAlign w:val="center"/>
            <w:hideMark/>
          </w:tcPr>
          <w:p w14:paraId="05ED7D0D" w14:textId="77777777" w:rsidR="00733438" w:rsidRPr="00733438" w:rsidRDefault="00733438" w:rsidP="00733438">
            <w:pPr>
              <w:spacing w:after="0"/>
              <w:jc w:val="left"/>
              <w:rPr>
                <w:rFonts w:cs="Arial"/>
                <w:b/>
                <w:bCs/>
                <w:color w:val="000000"/>
                <w:sz w:val="20"/>
                <w:szCs w:val="20"/>
                <w:lang w:val="en-US"/>
              </w:rPr>
            </w:pPr>
          </w:p>
        </w:tc>
        <w:tc>
          <w:tcPr>
            <w:tcW w:w="3960" w:type="dxa"/>
            <w:vMerge/>
            <w:tcBorders>
              <w:top w:val="nil"/>
              <w:left w:val="single" w:sz="8" w:space="0" w:color="auto"/>
              <w:bottom w:val="single" w:sz="8" w:space="0" w:color="000000"/>
              <w:right w:val="single" w:sz="8" w:space="0" w:color="auto"/>
            </w:tcBorders>
            <w:vAlign w:val="center"/>
            <w:hideMark/>
          </w:tcPr>
          <w:p w14:paraId="02E30D2E" w14:textId="77777777" w:rsidR="00733438" w:rsidRPr="00733438" w:rsidRDefault="00733438" w:rsidP="00733438">
            <w:pPr>
              <w:spacing w:after="0"/>
              <w:jc w:val="left"/>
              <w:rPr>
                <w:rFonts w:ascii="Calibri" w:hAnsi="Calibri"/>
                <w:color w:val="0563C1"/>
                <w:szCs w:val="22"/>
                <w:u w:val="single"/>
                <w:lang w:val="en-US"/>
              </w:rPr>
            </w:pPr>
          </w:p>
        </w:tc>
        <w:tc>
          <w:tcPr>
            <w:tcW w:w="1980" w:type="dxa"/>
            <w:vMerge/>
            <w:tcBorders>
              <w:top w:val="nil"/>
              <w:left w:val="single" w:sz="8" w:space="0" w:color="auto"/>
              <w:bottom w:val="single" w:sz="8" w:space="0" w:color="000000"/>
              <w:right w:val="single" w:sz="8" w:space="0" w:color="auto"/>
            </w:tcBorders>
            <w:vAlign w:val="center"/>
            <w:hideMark/>
          </w:tcPr>
          <w:p w14:paraId="5B7D4CB1" w14:textId="77777777" w:rsidR="00733438" w:rsidRPr="00733438" w:rsidRDefault="00733438" w:rsidP="00733438">
            <w:pPr>
              <w:spacing w:after="0"/>
              <w:jc w:val="left"/>
              <w:rPr>
                <w:rFonts w:cs="Arial"/>
                <w:b/>
                <w:bCs/>
                <w:color w:val="000000"/>
                <w:sz w:val="20"/>
                <w:szCs w:val="20"/>
                <w:lang w:val="en-US"/>
              </w:rPr>
            </w:pPr>
          </w:p>
        </w:tc>
        <w:tc>
          <w:tcPr>
            <w:tcW w:w="767" w:type="dxa"/>
            <w:vMerge/>
            <w:tcBorders>
              <w:top w:val="nil"/>
              <w:left w:val="single" w:sz="8" w:space="0" w:color="auto"/>
              <w:bottom w:val="single" w:sz="8" w:space="0" w:color="000000"/>
              <w:right w:val="single" w:sz="8" w:space="0" w:color="auto"/>
            </w:tcBorders>
            <w:vAlign w:val="center"/>
            <w:hideMark/>
          </w:tcPr>
          <w:p w14:paraId="70F3F7DE" w14:textId="77777777" w:rsidR="00733438" w:rsidRPr="00733438" w:rsidRDefault="00733438" w:rsidP="00733438">
            <w:pPr>
              <w:spacing w:after="0"/>
              <w:jc w:val="left"/>
              <w:rPr>
                <w:rFonts w:cs="Arial"/>
                <w:b/>
                <w:bCs/>
                <w:color w:val="000000"/>
                <w:sz w:val="20"/>
                <w:szCs w:val="20"/>
                <w:lang w:val="en-US"/>
              </w:rPr>
            </w:pPr>
          </w:p>
        </w:tc>
        <w:tc>
          <w:tcPr>
            <w:tcW w:w="650" w:type="dxa"/>
            <w:vMerge/>
            <w:tcBorders>
              <w:top w:val="nil"/>
              <w:left w:val="single" w:sz="8" w:space="0" w:color="auto"/>
              <w:bottom w:val="single" w:sz="8" w:space="0" w:color="000000"/>
              <w:right w:val="single" w:sz="8" w:space="0" w:color="auto"/>
            </w:tcBorders>
            <w:vAlign w:val="center"/>
            <w:hideMark/>
          </w:tcPr>
          <w:p w14:paraId="5A790120" w14:textId="77777777" w:rsidR="00733438" w:rsidRPr="00733438" w:rsidRDefault="00733438" w:rsidP="00733438">
            <w:pPr>
              <w:spacing w:after="0"/>
              <w:jc w:val="left"/>
              <w:rPr>
                <w:rFonts w:cs="Arial"/>
                <w:b/>
                <w:bCs/>
                <w:color w:val="000000"/>
                <w:sz w:val="20"/>
                <w:szCs w:val="20"/>
                <w:lang w:val="en-US"/>
              </w:rPr>
            </w:pPr>
          </w:p>
        </w:tc>
        <w:tc>
          <w:tcPr>
            <w:tcW w:w="650" w:type="dxa"/>
            <w:tcBorders>
              <w:top w:val="nil"/>
              <w:left w:val="nil"/>
              <w:bottom w:val="single" w:sz="8" w:space="0" w:color="auto"/>
              <w:right w:val="single" w:sz="8" w:space="0" w:color="auto"/>
            </w:tcBorders>
            <w:shd w:val="clear" w:color="000000" w:fill="FFFF99"/>
            <w:vAlign w:val="center"/>
            <w:hideMark/>
          </w:tcPr>
          <w:p w14:paraId="6F2CFDAB"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1</w:t>
            </w:r>
          </w:p>
        </w:tc>
        <w:tc>
          <w:tcPr>
            <w:tcW w:w="650" w:type="dxa"/>
            <w:tcBorders>
              <w:top w:val="nil"/>
              <w:left w:val="nil"/>
              <w:bottom w:val="single" w:sz="8" w:space="0" w:color="auto"/>
              <w:right w:val="single" w:sz="8" w:space="0" w:color="auto"/>
            </w:tcBorders>
            <w:shd w:val="clear" w:color="000000" w:fill="FFFF99"/>
            <w:vAlign w:val="center"/>
            <w:hideMark/>
          </w:tcPr>
          <w:p w14:paraId="2C0C692E"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2</w:t>
            </w:r>
          </w:p>
        </w:tc>
        <w:tc>
          <w:tcPr>
            <w:tcW w:w="650" w:type="dxa"/>
            <w:tcBorders>
              <w:top w:val="nil"/>
              <w:left w:val="nil"/>
              <w:bottom w:val="single" w:sz="8" w:space="0" w:color="auto"/>
              <w:right w:val="single" w:sz="8" w:space="0" w:color="auto"/>
            </w:tcBorders>
            <w:shd w:val="clear" w:color="000000" w:fill="FFFF99"/>
            <w:vAlign w:val="center"/>
            <w:hideMark/>
          </w:tcPr>
          <w:p w14:paraId="732BDE74"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3</w:t>
            </w:r>
          </w:p>
        </w:tc>
        <w:tc>
          <w:tcPr>
            <w:tcW w:w="650" w:type="dxa"/>
            <w:tcBorders>
              <w:top w:val="nil"/>
              <w:left w:val="nil"/>
              <w:bottom w:val="single" w:sz="8" w:space="0" w:color="auto"/>
              <w:right w:val="single" w:sz="8" w:space="0" w:color="auto"/>
            </w:tcBorders>
            <w:shd w:val="clear" w:color="000000" w:fill="FFFF99"/>
            <w:vAlign w:val="center"/>
            <w:hideMark/>
          </w:tcPr>
          <w:p w14:paraId="7501F2B0"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4</w:t>
            </w:r>
          </w:p>
        </w:tc>
        <w:tc>
          <w:tcPr>
            <w:tcW w:w="650" w:type="dxa"/>
            <w:tcBorders>
              <w:top w:val="nil"/>
              <w:left w:val="nil"/>
              <w:bottom w:val="single" w:sz="8" w:space="0" w:color="auto"/>
              <w:right w:val="single" w:sz="8" w:space="0" w:color="auto"/>
            </w:tcBorders>
            <w:shd w:val="clear" w:color="000000" w:fill="FFFF99"/>
            <w:vAlign w:val="center"/>
            <w:hideMark/>
          </w:tcPr>
          <w:p w14:paraId="66C82F2A" w14:textId="77777777" w:rsidR="00733438" w:rsidRPr="00733438" w:rsidRDefault="00733438" w:rsidP="00733438">
            <w:pPr>
              <w:spacing w:after="0"/>
              <w:rPr>
                <w:rFonts w:cs="Arial"/>
                <w:b/>
                <w:bCs/>
                <w:color w:val="000000"/>
                <w:sz w:val="20"/>
                <w:szCs w:val="20"/>
                <w:lang w:val="en-US"/>
              </w:rPr>
            </w:pPr>
            <w:r w:rsidRPr="00733438">
              <w:rPr>
                <w:rFonts w:cs="Arial"/>
                <w:b/>
                <w:bCs/>
                <w:color w:val="000000"/>
                <w:sz w:val="20"/>
                <w:szCs w:val="20"/>
                <w:lang w:val="en-US"/>
              </w:rPr>
              <w:t>…</w:t>
            </w:r>
          </w:p>
        </w:tc>
        <w:tc>
          <w:tcPr>
            <w:tcW w:w="805" w:type="dxa"/>
            <w:vMerge/>
            <w:tcBorders>
              <w:top w:val="nil"/>
              <w:left w:val="single" w:sz="8" w:space="0" w:color="auto"/>
              <w:bottom w:val="single" w:sz="8" w:space="0" w:color="000000"/>
              <w:right w:val="single" w:sz="8" w:space="0" w:color="auto"/>
            </w:tcBorders>
            <w:vAlign w:val="center"/>
            <w:hideMark/>
          </w:tcPr>
          <w:p w14:paraId="28C64762" w14:textId="77777777" w:rsidR="00733438" w:rsidRPr="00733438" w:rsidRDefault="00733438" w:rsidP="00733438">
            <w:pPr>
              <w:spacing w:after="0"/>
              <w:jc w:val="left"/>
              <w:rPr>
                <w:rFonts w:cs="Arial"/>
                <w:b/>
                <w:bCs/>
                <w:color w:val="000000"/>
                <w:sz w:val="20"/>
                <w:szCs w:val="20"/>
                <w:lang w:val="en-US"/>
              </w:rPr>
            </w:pPr>
          </w:p>
        </w:tc>
        <w:tc>
          <w:tcPr>
            <w:tcW w:w="1694" w:type="dxa"/>
            <w:vMerge/>
            <w:tcBorders>
              <w:top w:val="nil"/>
              <w:left w:val="single" w:sz="8" w:space="0" w:color="auto"/>
              <w:bottom w:val="single" w:sz="8" w:space="0" w:color="000000"/>
              <w:right w:val="single" w:sz="8" w:space="0" w:color="auto"/>
            </w:tcBorders>
            <w:vAlign w:val="center"/>
            <w:hideMark/>
          </w:tcPr>
          <w:p w14:paraId="59AD4E5F" w14:textId="77777777" w:rsidR="00733438" w:rsidRPr="00733438" w:rsidRDefault="00733438" w:rsidP="00733438">
            <w:pPr>
              <w:spacing w:after="0"/>
              <w:jc w:val="left"/>
              <w:rPr>
                <w:rFonts w:cs="Arial"/>
                <w:b/>
                <w:bCs/>
                <w:color w:val="000000"/>
                <w:sz w:val="20"/>
                <w:szCs w:val="20"/>
                <w:lang w:val="en-US"/>
              </w:rPr>
            </w:pPr>
          </w:p>
        </w:tc>
      </w:tr>
      <w:tr w:rsidR="00FF3FF3" w:rsidRPr="00733438" w14:paraId="45332566" w14:textId="77777777" w:rsidTr="00FF3FF3">
        <w:trPr>
          <w:trHeight w:val="495"/>
        </w:trPr>
        <w:tc>
          <w:tcPr>
            <w:tcW w:w="2330" w:type="dxa"/>
            <w:vMerge w:val="restart"/>
            <w:tcBorders>
              <w:top w:val="nil"/>
              <w:left w:val="single" w:sz="8" w:space="0" w:color="auto"/>
              <w:bottom w:val="single" w:sz="8" w:space="0" w:color="000000"/>
              <w:right w:val="single" w:sz="4" w:space="0" w:color="auto"/>
            </w:tcBorders>
            <w:shd w:val="clear" w:color="000000" w:fill="FFFFFF"/>
            <w:hideMark/>
          </w:tcPr>
          <w:p w14:paraId="074AC575" w14:textId="77777777" w:rsidR="00733438" w:rsidRPr="00733438" w:rsidRDefault="00733438" w:rsidP="00733438">
            <w:pPr>
              <w:spacing w:after="0"/>
              <w:jc w:val="left"/>
              <w:rPr>
                <w:rFonts w:ascii="Calibri" w:hAnsi="Calibri"/>
                <w:b/>
                <w:bCs/>
                <w:sz w:val="20"/>
                <w:szCs w:val="20"/>
                <w:lang w:val="en-US"/>
              </w:rPr>
            </w:pPr>
            <w:r w:rsidRPr="00733438">
              <w:rPr>
                <w:rFonts w:ascii="Calibri" w:hAnsi="Calibri"/>
                <w:b/>
                <w:bCs/>
                <w:sz w:val="20"/>
                <w:szCs w:val="20"/>
                <w:lang w:val="en-US"/>
              </w:rPr>
              <w:t xml:space="preserve">Output 1: Support HNEC in the planning, preparation  and conduct of key balloting events </w:t>
            </w: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5A85C962"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1.1 Permanent voter registration established</w:t>
            </w:r>
          </w:p>
        </w:tc>
        <w:tc>
          <w:tcPr>
            <w:tcW w:w="1980" w:type="dxa"/>
            <w:tcBorders>
              <w:top w:val="nil"/>
              <w:left w:val="nil"/>
              <w:bottom w:val="single" w:sz="8" w:space="0" w:color="auto"/>
              <w:right w:val="single" w:sz="8" w:space="0" w:color="auto"/>
            </w:tcBorders>
            <w:shd w:val="clear" w:color="auto" w:fill="auto"/>
            <w:vAlign w:val="center"/>
            <w:hideMark/>
          </w:tcPr>
          <w:p w14:paraId="598B9110"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xml:space="preserve">HNEC </w:t>
            </w:r>
          </w:p>
        </w:tc>
        <w:tc>
          <w:tcPr>
            <w:tcW w:w="767" w:type="dxa"/>
            <w:tcBorders>
              <w:top w:val="nil"/>
              <w:left w:val="nil"/>
              <w:bottom w:val="single" w:sz="8" w:space="0" w:color="auto"/>
              <w:right w:val="single" w:sz="8" w:space="0" w:color="auto"/>
            </w:tcBorders>
            <w:shd w:val="clear" w:color="auto" w:fill="auto"/>
            <w:vAlign w:val="center"/>
            <w:hideMark/>
          </w:tcPr>
          <w:p w14:paraId="5A48F232"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3B804AC5"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3C142E7"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683081DD"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27F2F558"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2EBB06B0"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57FC5FFC"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07FB1C6B"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477DEE7E"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29071393" w14:textId="77777777" w:rsidTr="00FF3FF3">
        <w:trPr>
          <w:trHeight w:val="976"/>
        </w:trPr>
        <w:tc>
          <w:tcPr>
            <w:tcW w:w="2330" w:type="dxa"/>
            <w:vMerge/>
            <w:tcBorders>
              <w:top w:val="nil"/>
              <w:left w:val="single" w:sz="8" w:space="0" w:color="auto"/>
              <w:bottom w:val="single" w:sz="8" w:space="0" w:color="000000"/>
              <w:right w:val="single" w:sz="4" w:space="0" w:color="auto"/>
            </w:tcBorders>
            <w:vAlign w:val="center"/>
            <w:hideMark/>
          </w:tcPr>
          <w:p w14:paraId="562E9AC9" w14:textId="77777777" w:rsidR="00733438" w:rsidRPr="00733438" w:rsidRDefault="00733438" w:rsidP="00733438">
            <w:pPr>
              <w:spacing w:after="0"/>
              <w:jc w:val="left"/>
              <w:rPr>
                <w:rFonts w:ascii="Calibri" w:hAnsi="Calibri"/>
                <w:b/>
                <w:bCs/>
                <w:sz w:val="20"/>
                <w:szCs w:val="20"/>
                <w:lang w:val="en-US"/>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54F4FDF7"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xml:space="preserve">1.2 Election operation plan developed and successfully implemented </w:t>
            </w:r>
          </w:p>
        </w:tc>
        <w:tc>
          <w:tcPr>
            <w:tcW w:w="1980" w:type="dxa"/>
            <w:tcBorders>
              <w:top w:val="nil"/>
              <w:left w:val="nil"/>
              <w:bottom w:val="single" w:sz="8" w:space="0" w:color="auto"/>
              <w:right w:val="single" w:sz="8" w:space="0" w:color="auto"/>
            </w:tcBorders>
            <w:shd w:val="clear" w:color="auto" w:fill="auto"/>
            <w:vAlign w:val="center"/>
            <w:hideMark/>
          </w:tcPr>
          <w:p w14:paraId="55BFCA9D"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Qualitative assessments found in election observer reports</w:t>
            </w:r>
          </w:p>
        </w:tc>
        <w:tc>
          <w:tcPr>
            <w:tcW w:w="767" w:type="dxa"/>
            <w:tcBorders>
              <w:top w:val="nil"/>
              <w:left w:val="nil"/>
              <w:bottom w:val="single" w:sz="8" w:space="0" w:color="auto"/>
              <w:right w:val="single" w:sz="8" w:space="0" w:color="auto"/>
            </w:tcBorders>
            <w:shd w:val="clear" w:color="auto" w:fill="auto"/>
            <w:vAlign w:val="center"/>
            <w:hideMark/>
          </w:tcPr>
          <w:p w14:paraId="39CCD9BA"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02C9959B"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0A7D1768"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7BF797D1"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6488361C"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5890B134"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1EAFA59"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6E92F5BB"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16E9F921"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7034D60C" w14:textId="77777777" w:rsidTr="00FF3FF3">
        <w:trPr>
          <w:trHeight w:val="736"/>
        </w:trPr>
        <w:tc>
          <w:tcPr>
            <w:tcW w:w="2330" w:type="dxa"/>
            <w:vMerge/>
            <w:tcBorders>
              <w:top w:val="nil"/>
              <w:left w:val="single" w:sz="8" w:space="0" w:color="auto"/>
              <w:bottom w:val="single" w:sz="8" w:space="0" w:color="000000"/>
              <w:right w:val="single" w:sz="4" w:space="0" w:color="auto"/>
            </w:tcBorders>
            <w:vAlign w:val="center"/>
            <w:hideMark/>
          </w:tcPr>
          <w:p w14:paraId="0F86A4CE" w14:textId="77777777" w:rsidR="00733438" w:rsidRPr="00733438" w:rsidRDefault="00733438" w:rsidP="00733438">
            <w:pPr>
              <w:spacing w:after="0"/>
              <w:jc w:val="left"/>
              <w:rPr>
                <w:rFonts w:ascii="Calibri" w:hAnsi="Calibri"/>
                <w:b/>
                <w:bCs/>
                <w:sz w:val="20"/>
                <w:szCs w:val="20"/>
                <w:lang w:val="en-US"/>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3B6D215E"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xml:space="preserve">1.3 Quality and timeliness of procurement support for electoral events </w:t>
            </w:r>
          </w:p>
        </w:tc>
        <w:tc>
          <w:tcPr>
            <w:tcW w:w="1980" w:type="dxa"/>
            <w:tcBorders>
              <w:top w:val="nil"/>
              <w:left w:val="nil"/>
              <w:bottom w:val="single" w:sz="8" w:space="0" w:color="auto"/>
              <w:right w:val="single" w:sz="8" w:space="0" w:color="auto"/>
            </w:tcBorders>
            <w:shd w:val="clear" w:color="auto" w:fill="auto"/>
            <w:vAlign w:val="center"/>
            <w:hideMark/>
          </w:tcPr>
          <w:p w14:paraId="64A5E545"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UNDP</w:t>
            </w:r>
          </w:p>
        </w:tc>
        <w:tc>
          <w:tcPr>
            <w:tcW w:w="767" w:type="dxa"/>
            <w:tcBorders>
              <w:top w:val="nil"/>
              <w:left w:val="nil"/>
              <w:bottom w:val="single" w:sz="8" w:space="0" w:color="auto"/>
              <w:right w:val="single" w:sz="8" w:space="0" w:color="auto"/>
            </w:tcBorders>
            <w:shd w:val="clear" w:color="auto" w:fill="auto"/>
            <w:vAlign w:val="center"/>
            <w:hideMark/>
          </w:tcPr>
          <w:p w14:paraId="4B5964E7"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3F80CDC8"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B633FA8"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398DED3E"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14D33BDE"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06AC6D0C"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1FE01E15"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73EED25C"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2C08FF3F"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5BF95A56" w14:textId="77777777" w:rsidTr="00FF3FF3">
        <w:trPr>
          <w:trHeight w:val="736"/>
        </w:trPr>
        <w:tc>
          <w:tcPr>
            <w:tcW w:w="2330" w:type="dxa"/>
            <w:vMerge/>
            <w:tcBorders>
              <w:top w:val="nil"/>
              <w:left w:val="single" w:sz="8" w:space="0" w:color="auto"/>
              <w:bottom w:val="single" w:sz="8" w:space="0" w:color="000000"/>
              <w:right w:val="single" w:sz="4" w:space="0" w:color="auto"/>
            </w:tcBorders>
            <w:vAlign w:val="center"/>
            <w:hideMark/>
          </w:tcPr>
          <w:p w14:paraId="3604731C" w14:textId="77777777" w:rsidR="00733438" w:rsidRPr="00733438" w:rsidRDefault="00733438" w:rsidP="00733438">
            <w:pPr>
              <w:spacing w:after="0"/>
              <w:jc w:val="left"/>
              <w:rPr>
                <w:rFonts w:ascii="Calibri" w:hAnsi="Calibri"/>
                <w:b/>
                <w:bCs/>
                <w:sz w:val="20"/>
                <w:szCs w:val="20"/>
                <w:lang w:val="en-US"/>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63C0D09D"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1.4 # of field offices supported during electoral events</w:t>
            </w:r>
          </w:p>
        </w:tc>
        <w:tc>
          <w:tcPr>
            <w:tcW w:w="1980" w:type="dxa"/>
            <w:tcBorders>
              <w:top w:val="nil"/>
              <w:left w:val="nil"/>
              <w:bottom w:val="single" w:sz="8" w:space="0" w:color="auto"/>
              <w:right w:val="single" w:sz="8" w:space="0" w:color="auto"/>
            </w:tcBorders>
            <w:shd w:val="clear" w:color="auto" w:fill="auto"/>
            <w:vAlign w:val="center"/>
            <w:hideMark/>
          </w:tcPr>
          <w:p w14:paraId="770FEFE6"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HNEC/UNDP</w:t>
            </w:r>
          </w:p>
        </w:tc>
        <w:tc>
          <w:tcPr>
            <w:tcW w:w="767" w:type="dxa"/>
            <w:tcBorders>
              <w:top w:val="nil"/>
              <w:left w:val="nil"/>
              <w:bottom w:val="single" w:sz="8" w:space="0" w:color="auto"/>
              <w:right w:val="single" w:sz="8" w:space="0" w:color="auto"/>
            </w:tcBorders>
            <w:shd w:val="clear" w:color="auto" w:fill="auto"/>
            <w:vAlign w:val="center"/>
            <w:hideMark/>
          </w:tcPr>
          <w:p w14:paraId="397334BB"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13BAAC40"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7B6EBD35"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625D8FAA"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3A5D5EE0"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2B0D835B"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074F494"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61D7A648"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2913142A"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1B1C2D66" w14:textId="77777777" w:rsidTr="00FF3FF3">
        <w:trPr>
          <w:trHeight w:val="976"/>
        </w:trPr>
        <w:tc>
          <w:tcPr>
            <w:tcW w:w="2330" w:type="dxa"/>
            <w:vMerge/>
            <w:tcBorders>
              <w:top w:val="nil"/>
              <w:left w:val="single" w:sz="8" w:space="0" w:color="auto"/>
              <w:bottom w:val="single" w:sz="8" w:space="0" w:color="000000"/>
              <w:right w:val="single" w:sz="4" w:space="0" w:color="auto"/>
            </w:tcBorders>
            <w:vAlign w:val="center"/>
            <w:hideMark/>
          </w:tcPr>
          <w:p w14:paraId="080B6F3C" w14:textId="77777777" w:rsidR="00733438" w:rsidRPr="00733438" w:rsidRDefault="00733438" w:rsidP="00733438">
            <w:pPr>
              <w:spacing w:after="0"/>
              <w:jc w:val="left"/>
              <w:rPr>
                <w:rFonts w:ascii="Calibri" w:hAnsi="Calibri"/>
                <w:b/>
                <w:bCs/>
                <w:sz w:val="20"/>
                <w:szCs w:val="20"/>
                <w:lang w:val="en-US"/>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39B70A0B"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1.5 # of coordination meetings held between HNEC and security agencies</w:t>
            </w:r>
          </w:p>
        </w:tc>
        <w:tc>
          <w:tcPr>
            <w:tcW w:w="1980" w:type="dxa"/>
            <w:tcBorders>
              <w:top w:val="nil"/>
              <w:left w:val="nil"/>
              <w:bottom w:val="single" w:sz="8" w:space="0" w:color="auto"/>
              <w:right w:val="single" w:sz="8" w:space="0" w:color="auto"/>
            </w:tcBorders>
            <w:shd w:val="clear" w:color="auto" w:fill="auto"/>
            <w:vAlign w:val="center"/>
            <w:hideMark/>
          </w:tcPr>
          <w:p w14:paraId="3E091925" w14:textId="0BC96552"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xml:space="preserve">HNEC/HNEC/Security </w:t>
            </w:r>
            <w:r w:rsidR="00E034FC" w:rsidRPr="00733438">
              <w:rPr>
                <w:rFonts w:cs="Arial"/>
                <w:i/>
                <w:iCs/>
                <w:color w:val="000000"/>
                <w:sz w:val="18"/>
                <w:szCs w:val="18"/>
                <w:lang w:val="en-US"/>
              </w:rPr>
              <w:t>Agency</w:t>
            </w:r>
            <w:r w:rsidRPr="00733438">
              <w:rPr>
                <w:rFonts w:cs="Arial"/>
                <w:i/>
                <w:iCs/>
                <w:color w:val="000000"/>
                <w:sz w:val="18"/>
                <w:szCs w:val="18"/>
                <w:lang w:val="en-US"/>
              </w:rPr>
              <w:t xml:space="preserve"> updates</w:t>
            </w:r>
          </w:p>
        </w:tc>
        <w:tc>
          <w:tcPr>
            <w:tcW w:w="767" w:type="dxa"/>
            <w:tcBorders>
              <w:top w:val="nil"/>
              <w:left w:val="nil"/>
              <w:bottom w:val="single" w:sz="8" w:space="0" w:color="auto"/>
              <w:right w:val="single" w:sz="8" w:space="0" w:color="auto"/>
            </w:tcBorders>
            <w:shd w:val="clear" w:color="auto" w:fill="auto"/>
            <w:vAlign w:val="center"/>
            <w:hideMark/>
          </w:tcPr>
          <w:p w14:paraId="7E166F6A"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3DBD2095"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1B97BD56"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2747517A"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760D88DD"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0048746F"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76A77A65"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120F7E1D"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7765E557"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5AB162D9" w14:textId="77777777" w:rsidTr="00FF3FF3">
        <w:trPr>
          <w:trHeight w:val="1217"/>
        </w:trPr>
        <w:tc>
          <w:tcPr>
            <w:tcW w:w="2330" w:type="dxa"/>
            <w:vMerge w:val="restart"/>
            <w:tcBorders>
              <w:top w:val="nil"/>
              <w:left w:val="single" w:sz="8" w:space="0" w:color="auto"/>
              <w:bottom w:val="single" w:sz="8" w:space="0" w:color="000000"/>
              <w:right w:val="single" w:sz="4" w:space="0" w:color="auto"/>
            </w:tcBorders>
            <w:shd w:val="clear" w:color="000000" w:fill="FFFFFF"/>
            <w:hideMark/>
          </w:tcPr>
          <w:p w14:paraId="23066006" w14:textId="77777777" w:rsidR="00733438" w:rsidRPr="00733438" w:rsidRDefault="00733438" w:rsidP="00733438">
            <w:pPr>
              <w:spacing w:after="0"/>
              <w:jc w:val="left"/>
              <w:rPr>
                <w:rFonts w:ascii="Calibri" w:hAnsi="Calibri"/>
                <w:b/>
                <w:bCs/>
                <w:sz w:val="20"/>
                <w:szCs w:val="20"/>
                <w:lang w:val="en-US"/>
              </w:rPr>
            </w:pPr>
            <w:r w:rsidRPr="00733438">
              <w:rPr>
                <w:rFonts w:ascii="Calibri" w:hAnsi="Calibri"/>
                <w:b/>
                <w:bCs/>
                <w:sz w:val="20"/>
                <w:szCs w:val="20"/>
                <w:lang w:val="en-US"/>
              </w:rPr>
              <w:t xml:space="preserve">Output 2: Develop HNEC's  institutional and staff capacities </w:t>
            </w: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469E81F9"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2.1 Number of communication and outreach materials on role of HNEC disseminated to stakeholders</w:t>
            </w:r>
          </w:p>
        </w:tc>
        <w:tc>
          <w:tcPr>
            <w:tcW w:w="1980" w:type="dxa"/>
            <w:tcBorders>
              <w:top w:val="nil"/>
              <w:left w:val="nil"/>
              <w:bottom w:val="single" w:sz="8" w:space="0" w:color="auto"/>
              <w:right w:val="single" w:sz="8" w:space="0" w:color="auto"/>
            </w:tcBorders>
            <w:shd w:val="clear" w:color="auto" w:fill="auto"/>
            <w:vAlign w:val="center"/>
            <w:hideMark/>
          </w:tcPr>
          <w:p w14:paraId="49ED0559"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HNEC/UNDP reports</w:t>
            </w:r>
          </w:p>
        </w:tc>
        <w:tc>
          <w:tcPr>
            <w:tcW w:w="767" w:type="dxa"/>
            <w:tcBorders>
              <w:top w:val="nil"/>
              <w:left w:val="nil"/>
              <w:bottom w:val="single" w:sz="8" w:space="0" w:color="auto"/>
              <w:right w:val="single" w:sz="8" w:space="0" w:color="auto"/>
            </w:tcBorders>
            <w:shd w:val="clear" w:color="auto" w:fill="auto"/>
            <w:vAlign w:val="center"/>
            <w:hideMark/>
          </w:tcPr>
          <w:p w14:paraId="24F303A5"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19DFA264"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33659AD0"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5BF0F826"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66CBACC"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5446FAA7"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20AAAA4"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2E41247B"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1421406D"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11FE44CA" w14:textId="77777777" w:rsidTr="00FF3FF3">
        <w:trPr>
          <w:trHeight w:val="736"/>
        </w:trPr>
        <w:tc>
          <w:tcPr>
            <w:tcW w:w="2330" w:type="dxa"/>
            <w:vMerge/>
            <w:tcBorders>
              <w:top w:val="nil"/>
              <w:left w:val="single" w:sz="8" w:space="0" w:color="auto"/>
              <w:bottom w:val="single" w:sz="8" w:space="0" w:color="000000"/>
              <w:right w:val="single" w:sz="4" w:space="0" w:color="auto"/>
            </w:tcBorders>
            <w:vAlign w:val="center"/>
            <w:hideMark/>
          </w:tcPr>
          <w:p w14:paraId="622A0316" w14:textId="77777777" w:rsidR="00733438" w:rsidRPr="00733438" w:rsidRDefault="00733438" w:rsidP="00733438">
            <w:pPr>
              <w:spacing w:after="0"/>
              <w:jc w:val="left"/>
              <w:rPr>
                <w:rFonts w:ascii="Calibri" w:hAnsi="Calibri"/>
                <w:b/>
                <w:bCs/>
                <w:sz w:val="20"/>
                <w:szCs w:val="20"/>
                <w:lang w:val="en-US"/>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00C53E2F" w14:textId="0E750EDE"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xml:space="preserve">2.2: Launch of HNEC's first multiyear </w:t>
            </w:r>
            <w:r w:rsidR="003F6972" w:rsidRPr="00733438">
              <w:rPr>
                <w:rFonts w:cs="Arial"/>
                <w:color w:val="000000"/>
                <w:sz w:val="18"/>
                <w:szCs w:val="18"/>
                <w:lang w:val="en-US"/>
              </w:rPr>
              <w:t>strategic</w:t>
            </w:r>
            <w:r w:rsidRPr="00733438">
              <w:rPr>
                <w:rFonts w:cs="Arial"/>
                <w:color w:val="000000"/>
                <w:sz w:val="18"/>
                <w:szCs w:val="18"/>
                <w:lang w:val="en-US"/>
              </w:rPr>
              <w:t xml:space="preserve"> plan and action plan</w:t>
            </w:r>
          </w:p>
        </w:tc>
        <w:tc>
          <w:tcPr>
            <w:tcW w:w="1980" w:type="dxa"/>
            <w:tcBorders>
              <w:top w:val="nil"/>
              <w:left w:val="nil"/>
              <w:bottom w:val="single" w:sz="8" w:space="0" w:color="auto"/>
              <w:right w:val="single" w:sz="8" w:space="0" w:color="auto"/>
            </w:tcBorders>
            <w:shd w:val="clear" w:color="auto" w:fill="auto"/>
            <w:vAlign w:val="center"/>
            <w:hideMark/>
          </w:tcPr>
          <w:p w14:paraId="29EF46B9"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HNEC</w:t>
            </w:r>
          </w:p>
        </w:tc>
        <w:tc>
          <w:tcPr>
            <w:tcW w:w="767" w:type="dxa"/>
            <w:tcBorders>
              <w:top w:val="nil"/>
              <w:left w:val="nil"/>
              <w:bottom w:val="single" w:sz="8" w:space="0" w:color="auto"/>
              <w:right w:val="single" w:sz="8" w:space="0" w:color="auto"/>
            </w:tcBorders>
            <w:shd w:val="clear" w:color="auto" w:fill="auto"/>
            <w:vAlign w:val="center"/>
            <w:hideMark/>
          </w:tcPr>
          <w:p w14:paraId="5B790325"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C7A82E9"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12FD0C59"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10CF74CC"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01C06E03"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E490989"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62FF9932"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02A50E80"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1129F73B"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355C965E" w14:textId="77777777" w:rsidTr="00FF3FF3">
        <w:trPr>
          <w:trHeight w:val="495"/>
        </w:trPr>
        <w:tc>
          <w:tcPr>
            <w:tcW w:w="2330" w:type="dxa"/>
            <w:vMerge/>
            <w:tcBorders>
              <w:top w:val="nil"/>
              <w:left w:val="single" w:sz="8" w:space="0" w:color="auto"/>
              <w:bottom w:val="single" w:sz="8" w:space="0" w:color="000000"/>
              <w:right w:val="single" w:sz="4" w:space="0" w:color="auto"/>
            </w:tcBorders>
            <w:vAlign w:val="center"/>
            <w:hideMark/>
          </w:tcPr>
          <w:p w14:paraId="62A1C642" w14:textId="77777777" w:rsidR="00733438" w:rsidRPr="00733438" w:rsidRDefault="00733438" w:rsidP="00733438">
            <w:pPr>
              <w:spacing w:after="0"/>
              <w:jc w:val="left"/>
              <w:rPr>
                <w:rFonts w:ascii="Calibri" w:hAnsi="Calibri"/>
                <w:b/>
                <w:bCs/>
                <w:sz w:val="20"/>
                <w:szCs w:val="20"/>
                <w:lang w:val="en-US"/>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733FB9C0"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xml:space="preserve">2.3 # of trainings held for HNEC staff </w:t>
            </w:r>
          </w:p>
        </w:tc>
        <w:tc>
          <w:tcPr>
            <w:tcW w:w="1980" w:type="dxa"/>
            <w:tcBorders>
              <w:top w:val="nil"/>
              <w:left w:val="nil"/>
              <w:bottom w:val="single" w:sz="8" w:space="0" w:color="auto"/>
              <w:right w:val="single" w:sz="8" w:space="0" w:color="auto"/>
            </w:tcBorders>
            <w:shd w:val="clear" w:color="auto" w:fill="auto"/>
            <w:vAlign w:val="center"/>
            <w:hideMark/>
          </w:tcPr>
          <w:p w14:paraId="6EC5EA8A"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PEPOL/NIEC</w:t>
            </w:r>
          </w:p>
        </w:tc>
        <w:tc>
          <w:tcPr>
            <w:tcW w:w="767" w:type="dxa"/>
            <w:tcBorders>
              <w:top w:val="nil"/>
              <w:left w:val="nil"/>
              <w:bottom w:val="single" w:sz="8" w:space="0" w:color="auto"/>
              <w:right w:val="single" w:sz="8" w:space="0" w:color="auto"/>
            </w:tcBorders>
            <w:shd w:val="clear" w:color="auto" w:fill="auto"/>
            <w:vAlign w:val="center"/>
            <w:hideMark/>
          </w:tcPr>
          <w:p w14:paraId="39C3B0A3"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235C2479"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20F005D5"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331C87FC"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68998C96"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65B33F9D"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289C642C"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12BBA24F"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434E7EA0"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5DA3E32B" w14:textId="77777777" w:rsidTr="00FF3FF3">
        <w:trPr>
          <w:trHeight w:val="495"/>
        </w:trPr>
        <w:tc>
          <w:tcPr>
            <w:tcW w:w="2330" w:type="dxa"/>
            <w:vMerge/>
            <w:tcBorders>
              <w:top w:val="nil"/>
              <w:left w:val="single" w:sz="8" w:space="0" w:color="auto"/>
              <w:bottom w:val="single" w:sz="8" w:space="0" w:color="000000"/>
              <w:right w:val="single" w:sz="4" w:space="0" w:color="auto"/>
            </w:tcBorders>
            <w:vAlign w:val="center"/>
            <w:hideMark/>
          </w:tcPr>
          <w:p w14:paraId="3C01709C" w14:textId="77777777" w:rsidR="00733438" w:rsidRPr="00733438" w:rsidRDefault="00733438" w:rsidP="00733438">
            <w:pPr>
              <w:spacing w:after="0"/>
              <w:jc w:val="left"/>
              <w:rPr>
                <w:rFonts w:ascii="Calibri" w:hAnsi="Calibri"/>
                <w:b/>
                <w:bCs/>
                <w:sz w:val="20"/>
                <w:szCs w:val="20"/>
                <w:lang w:val="en-US"/>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1E49F00F"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2.4:  # of electoral functions utilizing ICT</w:t>
            </w:r>
          </w:p>
        </w:tc>
        <w:tc>
          <w:tcPr>
            <w:tcW w:w="1980" w:type="dxa"/>
            <w:tcBorders>
              <w:top w:val="nil"/>
              <w:left w:val="nil"/>
              <w:bottom w:val="single" w:sz="8" w:space="0" w:color="auto"/>
              <w:right w:val="single" w:sz="8" w:space="0" w:color="auto"/>
            </w:tcBorders>
            <w:shd w:val="clear" w:color="auto" w:fill="auto"/>
            <w:vAlign w:val="center"/>
            <w:hideMark/>
          </w:tcPr>
          <w:p w14:paraId="158B2BB2" w14:textId="77777777" w:rsidR="00733438" w:rsidRPr="00901637" w:rsidRDefault="00733438" w:rsidP="00733438">
            <w:pPr>
              <w:spacing w:after="0"/>
              <w:rPr>
                <w:rFonts w:cs="Arial"/>
                <w:bCs/>
                <w:i/>
                <w:iCs/>
                <w:color w:val="000000"/>
                <w:sz w:val="18"/>
                <w:szCs w:val="18"/>
                <w:lang w:val="en-US"/>
              </w:rPr>
            </w:pPr>
            <w:r w:rsidRPr="00901637">
              <w:rPr>
                <w:rFonts w:cs="Arial"/>
                <w:bCs/>
                <w:i/>
                <w:iCs/>
                <w:color w:val="000000"/>
                <w:sz w:val="18"/>
                <w:szCs w:val="18"/>
                <w:lang w:val="en-US"/>
              </w:rPr>
              <w:t>HNEC</w:t>
            </w:r>
          </w:p>
        </w:tc>
        <w:tc>
          <w:tcPr>
            <w:tcW w:w="767" w:type="dxa"/>
            <w:tcBorders>
              <w:top w:val="nil"/>
              <w:left w:val="nil"/>
              <w:bottom w:val="single" w:sz="8" w:space="0" w:color="auto"/>
              <w:right w:val="single" w:sz="8" w:space="0" w:color="auto"/>
            </w:tcBorders>
            <w:shd w:val="clear" w:color="auto" w:fill="auto"/>
            <w:vAlign w:val="center"/>
            <w:hideMark/>
          </w:tcPr>
          <w:p w14:paraId="171800A4"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0EDD572B"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5C65B9F4"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59B9B5C"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7DA3EA77"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1466D377"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7CB3600"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59E37990"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06BB61CE"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3476453C" w14:textId="77777777" w:rsidTr="00FF3FF3">
        <w:trPr>
          <w:trHeight w:val="736"/>
        </w:trPr>
        <w:tc>
          <w:tcPr>
            <w:tcW w:w="2330" w:type="dxa"/>
            <w:vMerge/>
            <w:tcBorders>
              <w:top w:val="nil"/>
              <w:left w:val="single" w:sz="8" w:space="0" w:color="auto"/>
              <w:bottom w:val="single" w:sz="8" w:space="0" w:color="000000"/>
              <w:right w:val="single" w:sz="4" w:space="0" w:color="auto"/>
            </w:tcBorders>
            <w:vAlign w:val="center"/>
            <w:hideMark/>
          </w:tcPr>
          <w:p w14:paraId="734EBF76" w14:textId="77777777" w:rsidR="00733438" w:rsidRPr="00733438" w:rsidRDefault="00733438" w:rsidP="00733438">
            <w:pPr>
              <w:spacing w:after="0"/>
              <w:jc w:val="left"/>
              <w:rPr>
                <w:rFonts w:ascii="Calibri" w:hAnsi="Calibri"/>
                <w:b/>
                <w:bCs/>
                <w:sz w:val="20"/>
                <w:szCs w:val="20"/>
                <w:lang w:val="en-US"/>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2F13FFB7"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2.5  # of regional/international  initiatives supported</w:t>
            </w:r>
          </w:p>
        </w:tc>
        <w:tc>
          <w:tcPr>
            <w:tcW w:w="1980" w:type="dxa"/>
            <w:tcBorders>
              <w:top w:val="nil"/>
              <w:left w:val="nil"/>
              <w:bottom w:val="single" w:sz="8" w:space="0" w:color="auto"/>
              <w:right w:val="single" w:sz="8" w:space="0" w:color="auto"/>
            </w:tcBorders>
            <w:shd w:val="clear" w:color="auto" w:fill="auto"/>
            <w:vAlign w:val="center"/>
            <w:hideMark/>
          </w:tcPr>
          <w:p w14:paraId="2D45CE0C"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UNDP</w:t>
            </w:r>
          </w:p>
        </w:tc>
        <w:tc>
          <w:tcPr>
            <w:tcW w:w="767" w:type="dxa"/>
            <w:tcBorders>
              <w:top w:val="nil"/>
              <w:left w:val="nil"/>
              <w:bottom w:val="single" w:sz="8" w:space="0" w:color="auto"/>
              <w:right w:val="single" w:sz="8" w:space="0" w:color="auto"/>
            </w:tcBorders>
            <w:shd w:val="clear" w:color="auto" w:fill="auto"/>
            <w:vAlign w:val="center"/>
            <w:hideMark/>
          </w:tcPr>
          <w:p w14:paraId="69FE6F89"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6109B80E"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CE6D065"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DD58E54"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14C20BFA"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73523907"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3462BF20"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4B4AF296"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154934AB"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7814DC44" w14:textId="77777777" w:rsidTr="00FF3FF3">
        <w:trPr>
          <w:trHeight w:val="495"/>
        </w:trPr>
        <w:tc>
          <w:tcPr>
            <w:tcW w:w="2330" w:type="dxa"/>
            <w:vMerge/>
            <w:tcBorders>
              <w:top w:val="nil"/>
              <w:left w:val="single" w:sz="8" w:space="0" w:color="auto"/>
              <w:bottom w:val="single" w:sz="8" w:space="0" w:color="000000"/>
              <w:right w:val="single" w:sz="4" w:space="0" w:color="auto"/>
            </w:tcBorders>
            <w:vAlign w:val="center"/>
            <w:hideMark/>
          </w:tcPr>
          <w:p w14:paraId="384AE2B8" w14:textId="77777777" w:rsidR="00733438" w:rsidRPr="00733438" w:rsidRDefault="00733438" w:rsidP="00733438">
            <w:pPr>
              <w:spacing w:after="0"/>
              <w:jc w:val="left"/>
              <w:rPr>
                <w:rFonts w:ascii="Calibri" w:hAnsi="Calibri"/>
                <w:b/>
                <w:bCs/>
                <w:sz w:val="20"/>
                <w:szCs w:val="20"/>
                <w:lang w:val="en-US"/>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2BE8711B"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2.6 # of coordination meetings held</w:t>
            </w:r>
          </w:p>
        </w:tc>
        <w:tc>
          <w:tcPr>
            <w:tcW w:w="1980" w:type="dxa"/>
            <w:tcBorders>
              <w:top w:val="nil"/>
              <w:left w:val="nil"/>
              <w:bottom w:val="single" w:sz="8" w:space="0" w:color="auto"/>
              <w:right w:val="single" w:sz="8" w:space="0" w:color="auto"/>
            </w:tcBorders>
            <w:shd w:val="clear" w:color="auto" w:fill="auto"/>
            <w:vAlign w:val="center"/>
            <w:hideMark/>
          </w:tcPr>
          <w:p w14:paraId="0F47DE7F"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UNDP/HNEC</w:t>
            </w:r>
          </w:p>
        </w:tc>
        <w:tc>
          <w:tcPr>
            <w:tcW w:w="767" w:type="dxa"/>
            <w:tcBorders>
              <w:top w:val="nil"/>
              <w:left w:val="nil"/>
              <w:bottom w:val="single" w:sz="8" w:space="0" w:color="auto"/>
              <w:right w:val="single" w:sz="8" w:space="0" w:color="auto"/>
            </w:tcBorders>
            <w:shd w:val="clear" w:color="auto" w:fill="auto"/>
            <w:vAlign w:val="center"/>
            <w:hideMark/>
          </w:tcPr>
          <w:p w14:paraId="532F5EC4"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5B535A9F"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27C8624D"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D6FE3F6"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588932DA"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2270B0E9"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583F9AB5"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1B1EF736"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0DFE83D9"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3F037058" w14:textId="77777777" w:rsidTr="00FF3FF3">
        <w:trPr>
          <w:trHeight w:val="736"/>
        </w:trPr>
        <w:tc>
          <w:tcPr>
            <w:tcW w:w="2330" w:type="dxa"/>
            <w:vMerge w:val="restart"/>
            <w:tcBorders>
              <w:top w:val="nil"/>
              <w:left w:val="single" w:sz="8" w:space="0" w:color="auto"/>
              <w:bottom w:val="single" w:sz="8" w:space="0" w:color="000000"/>
              <w:right w:val="single" w:sz="4" w:space="0" w:color="auto"/>
            </w:tcBorders>
            <w:shd w:val="clear" w:color="000000" w:fill="FFFFFF"/>
            <w:hideMark/>
          </w:tcPr>
          <w:p w14:paraId="535324FF" w14:textId="77777777" w:rsidR="00733438" w:rsidRPr="00733438" w:rsidRDefault="00733438" w:rsidP="00733438">
            <w:pPr>
              <w:spacing w:after="0"/>
              <w:jc w:val="left"/>
              <w:rPr>
                <w:rFonts w:ascii="Calibri" w:hAnsi="Calibri"/>
                <w:b/>
                <w:bCs/>
                <w:sz w:val="20"/>
                <w:szCs w:val="20"/>
                <w:lang w:val="en-US"/>
              </w:rPr>
            </w:pPr>
            <w:r w:rsidRPr="00733438">
              <w:rPr>
                <w:rFonts w:ascii="Calibri" w:hAnsi="Calibri"/>
                <w:b/>
                <w:bCs/>
                <w:sz w:val="20"/>
                <w:szCs w:val="20"/>
                <w:lang w:val="en-US"/>
              </w:rPr>
              <w:t>Output 3: Promote increased public participation, targeting vulnerable groups</w:t>
            </w: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37BF3410"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3.1 # of minority and vulnerable groups HNEC reaches out to</w:t>
            </w:r>
          </w:p>
        </w:tc>
        <w:tc>
          <w:tcPr>
            <w:tcW w:w="1980" w:type="dxa"/>
            <w:tcBorders>
              <w:top w:val="nil"/>
              <w:left w:val="nil"/>
              <w:bottom w:val="single" w:sz="8" w:space="0" w:color="auto"/>
              <w:right w:val="single" w:sz="8" w:space="0" w:color="auto"/>
            </w:tcBorders>
            <w:shd w:val="clear" w:color="auto" w:fill="auto"/>
            <w:vAlign w:val="center"/>
            <w:hideMark/>
          </w:tcPr>
          <w:p w14:paraId="3D3D1318"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HNEC/UNDP/CSOs</w:t>
            </w:r>
          </w:p>
        </w:tc>
        <w:tc>
          <w:tcPr>
            <w:tcW w:w="767" w:type="dxa"/>
            <w:tcBorders>
              <w:top w:val="nil"/>
              <w:left w:val="nil"/>
              <w:bottom w:val="single" w:sz="8" w:space="0" w:color="auto"/>
              <w:right w:val="single" w:sz="8" w:space="0" w:color="auto"/>
            </w:tcBorders>
            <w:shd w:val="clear" w:color="auto" w:fill="auto"/>
            <w:vAlign w:val="center"/>
            <w:hideMark/>
          </w:tcPr>
          <w:p w14:paraId="6B124BEB"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37F76C29"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29FD290D"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701CAE7D"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175ED84A"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2C9C517F"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03EF3AF9"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0BB62107"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651DB05B"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17C05689" w14:textId="77777777" w:rsidTr="00FF3FF3">
        <w:trPr>
          <w:trHeight w:val="736"/>
        </w:trPr>
        <w:tc>
          <w:tcPr>
            <w:tcW w:w="2330" w:type="dxa"/>
            <w:vMerge/>
            <w:tcBorders>
              <w:top w:val="nil"/>
              <w:left w:val="single" w:sz="8" w:space="0" w:color="auto"/>
              <w:bottom w:val="single" w:sz="8" w:space="0" w:color="000000"/>
              <w:right w:val="single" w:sz="4" w:space="0" w:color="auto"/>
            </w:tcBorders>
            <w:vAlign w:val="center"/>
            <w:hideMark/>
          </w:tcPr>
          <w:p w14:paraId="01F9BF48" w14:textId="77777777" w:rsidR="00733438" w:rsidRPr="00733438" w:rsidRDefault="00733438" w:rsidP="00733438">
            <w:pPr>
              <w:spacing w:after="0"/>
              <w:jc w:val="left"/>
              <w:rPr>
                <w:rFonts w:ascii="Calibri" w:hAnsi="Calibri"/>
                <w:b/>
                <w:bCs/>
                <w:sz w:val="20"/>
                <w:szCs w:val="20"/>
                <w:lang w:val="en-US"/>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652BE26E"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xml:space="preserve">3.2 # of C/VE campaigns and materials promoting inclusion </w:t>
            </w:r>
          </w:p>
        </w:tc>
        <w:tc>
          <w:tcPr>
            <w:tcW w:w="1980" w:type="dxa"/>
            <w:tcBorders>
              <w:top w:val="nil"/>
              <w:left w:val="nil"/>
              <w:bottom w:val="single" w:sz="8" w:space="0" w:color="auto"/>
              <w:right w:val="single" w:sz="8" w:space="0" w:color="auto"/>
            </w:tcBorders>
            <w:shd w:val="clear" w:color="auto" w:fill="auto"/>
            <w:vAlign w:val="center"/>
            <w:hideMark/>
          </w:tcPr>
          <w:p w14:paraId="5F9A756C"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HNEC/UNDP</w:t>
            </w:r>
          </w:p>
        </w:tc>
        <w:tc>
          <w:tcPr>
            <w:tcW w:w="767" w:type="dxa"/>
            <w:tcBorders>
              <w:top w:val="nil"/>
              <w:left w:val="nil"/>
              <w:bottom w:val="single" w:sz="8" w:space="0" w:color="auto"/>
              <w:right w:val="single" w:sz="8" w:space="0" w:color="auto"/>
            </w:tcBorders>
            <w:shd w:val="clear" w:color="auto" w:fill="auto"/>
            <w:vAlign w:val="center"/>
            <w:hideMark/>
          </w:tcPr>
          <w:p w14:paraId="43978A73"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27A72BEE"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534D0E3F"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E2856FC"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7C9DE20D"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FF60B20"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2D15B4F3"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34CB9E74"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028A8942"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2B08046B" w14:textId="77777777" w:rsidTr="00FF3FF3">
        <w:trPr>
          <w:trHeight w:val="736"/>
        </w:trPr>
        <w:tc>
          <w:tcPr>
            <w:tcW w:w="2330" w:type="dxa"/>
            <w:vMerge/>
            <w:tcBorders>
              <w:top w:val="nil"/>
              <w:left w:val="single" w:sz="8" w:space="0" w:color="auto"/>
              <w:bottom w:val="single" w:sz="8" w:space="0" w:color="000000"/>
              <w:right w:val="single" w:sz="4" w:space="0" w:color="auto"/>
            </w:tcBorders>
            <w:vAlign w:val="center"/>
            <w:hideMark/>
          </w:tcPr>
          <w:p w14:paraId="48C48A08" w14:textId="77777777" w:rsidR="00733438" w:rsidRPr="00733438" w:rsidRDefault="00733438" w:rsidP="00733438">
            <w:pPr>
              <w:spacing w:after="0"/>
              <w:jc w:val="left"/>
              <w:rPr>
                <w:rFonts w:ascii="Calibri" w:hAnsi="Calibri"/>
                <w:b/>
                <w:bCs/>
                <w:sz w:val="20"/>
                <w:szCs w:val="20"/>
                <w:lang w:val="en-US"/>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36F03198"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3.3 Availability of up-to-date data on IDPs and OCV</w:t>
            </w:r>
          </w:p>
        </w:tc>
        <w:tc>
          <w:tcPr>
            <w:tcW w:w="1980" w:type="dxa"/>
            <w:tcBorders>
              <w:top w:val="nil"/>
              <w:left w:val="nil"/>
              <w:bottom w:val="single" w:sz="8" w:space="0" w:color="auto"/>
              <w:right w:val="single" w:sz="8" w:space="0" w:color="auto"/>
            </w:tcBorders>
            <w:shd w:val="clear" w:color="auto" w:fill="auto"/>
            <w:vAlign w:val="center"/>
            <w:hideMark/>
          </w:tcPr>
          <w:p w14:paraId="37AB6225"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HNEC/UNDP/IOM</w:t>
            </w:r>
          </w:p>
        </w:tc>
        <w:tc>
          <w:tcPr>
            <w:tcW w:w="767" w:type="dxa"/>
            <w:tcBorders>
              <w:top w:val="nil"/>
              <w:left w:val="nil"/>
              <w:bottom w:val="single" w:sz="8" w:space="0" w:color="auto"/>
              <w:right w:val="single" w:sz="8" w:space="0" w:color="auto"/>
            </w:tcBorders>
            <w:shd w:val="clear" w:color="auto" w:fill="auto"/>
            <w:vAlign w:val="center"/>
            <w:hideMark/>
          </w:tcPr>
          <w:p w14:paraId="44E0FBAF"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0624450A"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387949A7"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200B6E47"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71924EC4"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14E49F28"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21BA6F04"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0841A9C0"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5A19CE31"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237EBAF5" w14:textId="77777777" w:rsidTr="00FF3FF3">
        <w:trPr>
          <w:trHeight w:val="495"/>
        </w:trPr>
        <w:tc>
          <w:tcPr>
            <w:tcW w:w="2330" w:type="dxa"/>
            <w:vMerge/>
            <w:tcBorders>
              <w:top w:val="nil"/>
              <w:left w:val="single" w:sz="8" w:space="0" w:color="auto"/>
              <w:bottom w:val="single" w:sz="8" w:space="0" w:color="000000"/>
              <w:right w:val="single" w:sz="4" w:space="0" w:color="auto"/>
            </w:tcBorders>
            <w:vAlign w:val="center"/>
            <w:hideMark/>
          </w:tcPr>
          <w:p w14:paraId="6D9E55CF" w14:textId="77777777" w:rsidR="00733438" w:rsidRPr="00733438" w:rsidRDefault="00733438" w:rsidP="00733438">
            <w:pPr>
              <w:spacing w:after="0"/>
              <w:jc w:val="left"/>
              <w:rPr>
                <w:rFonts w:ascii="Calibri" w:hAnsi="Calibri"/>
                <w:b/>
                <w:bCs/>
                <w:sz w:val="20"/>
                <w:szCs w:val="20"/>
                <w:lang w:val="en-US"/>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6E4ED757" w14:textId="738BE790" w:rsidR="00733438" w:rsidRPr="00901637" w:rsidRDefault="00733438" w:rsidP="00733438">
            <w:pPr>
              <w:spacing w:after="0"/>
              <w:rPr>
                <w:rFonts w:cs="Arial"/>
                <w:color w:val="000000"/>
                <w:sz w:val="18"/>
                <w:szCs w:val="18"/>
                <w:lang w:val="en-US"/>
              </w:rPr>
            </w:pPr>
            <w:r w:rsidRPr="00901637">
              <w:rPr>
                <w:rFonts w:cs="Arial"/>
                <w:color w:val="000000"/>
                <w:sz w:val="18"/>
                <w:szCs w:val="18"/>
                <w:lang w:val="en-US"/>
              </w:rPr>
              <w:t xml:space="preserve">3.4 # of small </w:t>
            </w:r>
            <w:r w:rsidR="003F6972" w:rsidRPr="00901637">
              <w:rPr>
                <w:rFonts w:cs="Arial"/>
                <w:color w:val="000000"/>
                <w:sz w:val="18"/>
                <w:szCs w:val="18"/>
                <w:lang w:val="en-US"/>
              </w:rPr>
              <w:t>grants</w:t>
            </w:r>
            <w:r w:rsidRPr="00901637">
              <w:rPr>
                <w:rFonts w:cs="Arial"/>
                <w:color w:val="000000"/>
                <w:sz w:val="18"/>
                <w:szCs w:val="18"/>
                <w:lang w:val="en-US"/>
              </w:rPr>
              <w:t xml:space="preserve"> issued to CSOs</w:t>
            </w:r>
          </w:p>
        </w:tc>
        <w:tc>
          <w:tcPr>
            <w:tcW w:w="1980" w:type="dxa"/>
            <w:tcBorders>
              <w:top w:val="nil"/>
              <w:left w:val="nil"/>
              <w:bottom w:val="single" w:sz="8" w:space="0" w:color="auto"/>
              <w:right w:val="single" w:sz="8" w:space="0" w:color="auto"/>
            </w:tcBorders>
            <w:shd w:val="clear" w:color="auto" w:fill="auto"/>
            <w:vAlign w:val="center"/>
            <w:hideMark/>
          </w:tcPr>
          <w:p w14:paraId="61A8093C"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767" w:type="dxa"/>
            <w:tcBorders>
              <w:top w:val="nil"/>
              <w:left w:val="nil"/>
              <w:bottom w:val="single" w:sz="8" w:space="0" w:color="auto"/>
              <w:right w:val="single" w:sz="8" w:space="0" w:color="auto"/>
            </w:tcBorders>
            <w:shd w:val="clear" w:color="auto" w:fill="auto"/>
            <w:vAlign w:val="center"/>
            <w:hideMark/>
          </w:tcPr>
          <w:p w14:paraId="06771A8B"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2241EE83"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5667CAEA"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66E05D1B"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860B671"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143DA87"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63233FD6"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5A54E9EE"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069F2C9A"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52ADDB91" w14:textId="77777777" w:rsidTr="00901637">
        <w:trPr>
          <w:trHeight w:val="718"/>
        </w:trPr>
        <w:tc>
          <w:tcPr>
            <w:tcW w:w="2330" w:type="dxa"/>
            <w:vMerge/>
            <w:tcBorders>
              <w:top w:val="nil"/>
              <w:left w:val="single" w:sz="8" w:space="0" w:color="auto"/>
              <w:bottom w:val="single" w:sz="8" w:space="0" w:color="000000"/>
              <w:right w:val="single" w:sz="4" w:space="0" w:color="auto"/>
            </w:tcBorders>
            <w:vAlign w:val="center"/>
            <w:hideMark/>
          </w:tcPr>
          <w:p w14:paraId="4FD70685" w14:textId="77777777" w:rsidR="00733438" w:rsidRPr="00733438" w:rsidRDefault="00733438" w:rsidP="00733438">
            <w:pPr>
              <w:spacing w:after="0"/>
              <w:jc w:val="left"/>
              <w:rPr>
                <w:rFonts w:ascii="Calibri" w:hAnsi="Calibri"/>
                <w:b/>
                <w:bCs/>
                <w:sz w:val="20"/>
                <w:szCs w:val="20"/>
                <w:lang w:val="en-US"/>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0721FB08"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3.5 HNEC's allocation of human and financial resources to gender and disability unit</w:t>
            </w:r>
          </w:p>
        </w:tc>
        <w:tc>
          <w:tcPr>
            <w:tcW w:w="1980" w:type="dxa"/>
            <w:tcBorders>
              <w:top w:val="nil"/>
              <w:left w:val="nil"/>
              <w:bottom w:val="single" w:sz="8" w:space="0" w:color="auto"/>
              <w:right w:val="single" w:sz="8" w:space="0" w:color="auto"/>
            </w:tcBorders>
            <w:shd w:val="clear" w:color="auto" w:fill="auto"/>
            <w:vAlign w:val="center"/>
            <w:hideMark/>
          </w:tcPr>
          <w:p w14:paraId="3DA805CC"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xml:space="preserve">HNEC's </w:t>
            </w:r>
          </w:p>
        </w:tc>
        <w:tc>
          <w:tcPr>
            <w:tcW w:w="767" w:type="dxa"/>
            <w:tcBorders>
              <w:top w:val="nil"/>
              <w:left w:val="nil"/>
              <w:bottom w:val="single" w:sz="8" w:space="0" w:color="auto"/>
              <w:right w:val="single" w:sz="8" w:space="0" w:color="auto"/>
            </w:tcBorders>
            <w:shd w:val="clear" w:color="auto" w:fill="auto"/>
            <w:vAlign w:val="center"/>
            <w:hideMark/>
          </w:tcPr>
          <w:p w14:paraId="71F33D2C"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1B7EA790"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64EF0C69"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1BC14D3"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6777C615"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78F6EEE3"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343783CF"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50C87417"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351A72AB"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5BD9D5C0" w14:textId="77777777" w:rsidTr="00FF3FF3">
        <w:trPr>
          <w:trHeight w:val="495"/>
        </w:trPr>
        <w:tc>
          <w:tcPr>
            <w:tcW w:w="2330" w:type="dxa"/>
            <w:vMerge w:val="restart"/>
            <w:tcBorders>
              <w:top w:val="nil"/>
              <w:left w:val="single" w:sz="8" w:space="0" w:color="auto"/>
              <w:bottom w:val="single" w:sz="8" w:space="0" w:color="000000"/>
              <w:right w:val="single" w:sz="4" w:space="0" w:color="auto"/>
            </w:tcBorders>
            <w:shd w:val="clear" w:color="000000" w:fill="FFFFFF"/>
            <w:hideMark/>
          </w:tcPr>
          <w:p w14:paraId="72CD3485" w14:textId="77777777" w:rsidR="00733438" w:rsidRPr="00733438" w:rsidRDefault="00733438" w:rsidP="00733438">
            <w:pPr>
              <w:spacing w:after="0"/>
              <w:jc w:val="left"/>
              <w:rPr>
                <w:rFonts w:ascii="Calibri" w:hAnsi="Calibri"/>
                <w:b/>
                <w:bCs/>
                <w:sz w:val="20"/>
                <w:szCs w:val="20"/>
                <w:lang w:val="en-US"/>
              </w:rPr>
            </w:pPr>
            <w:r w:rsidRPr="00733438">
              <w:rPr>
                <w:rFonts w:ascii="Calibri" w:hAnsi="Calibri"/>
                <w:b/>
                <w:bCs/>
                <w:sz w:val="20"/>
                <w:szCs w:val="20"/>
                <w:lang w:val="en-US"/>
              </w:rPr>
              <w:t xml:space="preserve">Output 4: Raising the electoral awareness of local partners, enabling them to perform their role effectively in the electoral process </w:t>
            </w: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4564D345"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4.1  # of  electoral laws HNEC contributes to</w:t>
            </w:r>
          </w:p>
        </w:tc>
        <w:tc>
          <w:tcPr>
            <w:tcW w:w="1980" w:type="dxa"/>
            <w:tcBorders>
              <w:top w:val="nil"/>
              <w:left w:val="nil"/>
              <w:bottom w:val="single" w:sz="8" w:space="0" w:color="auto"/>
              <w:right w:val="single" w:sz="8" w:space="0" w:color="auto"/>
            </w:tcBorders>
            <w:shd w:val="clear" w:color="auto" w:fill="auto"/>
            <w:vAlign w:val="center"/>
            <w:hideMark/>
          </w:tcPr>
          <w:p w14:paraId="4809C8C5"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HNEC/UNDP/UNSMIL</w:t>
            </w:r>
          </w:p>
        </w:tc>
        <w:tc>
          <w:tcPr>
            <w:tcW w:w="767" w:type="dxa"/>
            <w:tcBorders>
              <w:top w:val="nil"/>
              <w:left w:val="nil"/>
              <w:bottom w:val="single" w:sz="8" w:space="0" w:color="auto"/>
              <w:right w:val="single" w:sz="8" w:space="0" w:color="auto"/>
            </w:tcBorders>
            <w:shd w:val="clear" w:color="auto" w:fill="auto"/>
            <w:vAlign w:val="center"/>
            <w:hideMark/>
          </w:tcPr>
          <w:p w14:paraId="3A680B14"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47DCC1E"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290C6A2D"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5C51FA91"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50066BAF"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215DFEB4"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2E0108F9"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78C1FA2A"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44A728ED"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57269491" w14:textId="77777777" w:rsidTr="00FF3FF3">
        <w:trPr>
          <w:trHeight w:val="495"/>
        </w:trPr>
        <w:tc>
          <w:tcPr>
            <w:tcW w:w="2330" w:type="dxa"/>
            <w:vMerge/>
            <w:tcBorders>
              <w:top w:val="nil"/>
              <w:left w:val="single" w:sz="8" w:space="0" w:color="auto"/>
              <w:bottom w:val="single" w:sz="8" w:space="0" w:color="000000"/>
              <w:right w:val="single" w:sz="4" w:space="0" w:color="auto"/>
            </w:tcBorders>
            <w:vAlign w:val="center"/>
            <w:hideMark/>
          </w:tcPr>
          <w:p w14:paraId="4EEA15CB" w14:textId="77777777" w:rsidR="00733438" w:rsidRPr="00733438" w:rsidRDefault="00733438" w:rsidP="00733438">
            <w:pPr>
              <w:spacing w:after="0"/>
              <w:jc w:val="left"/>
              <w:rPr>
                <w:rFonts w:ascii="Calibri" w:hAnsi="Calibri"/>
                <w:b/>
                <w:bCs/>
                <w:sz w:val="20"/>
                <w:szCs w:val="20"/>
                <w:lang w:val="en-US"/>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0552EDEF"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4.2  # of codes of conduct developed</w:t>
            </w:r>
          </w:p>
        </w:tc>
        <w:tc>
          <w:tcPr>
            <w:tcW w:w="1980" w:type="dxa"/>
            <w:tcBorders>
              <w:top w:val="nil"/>
              <w:left w:val="nil"/>
              <w:bottom w:val="single" w:sz="8" w:space="0" w:color="auto"/>
              <w:right w:val="single" w:sz="8" w:space="0" w:color="auto"/>
            </w:tcBorders>
            <w:shd w:val="clear" w:color="auto" w:fill="auto"/>
            <w:vAlign w:val="center"/>
            <w:hideMark/>
          </w:tcPr>
          <w:p w14:paraId="597E8D7D"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UNSMIL/UNDP</w:t>
            </w:r>
          </w:p>
        </w:tc>
        <w:tc>
          <w:tcPr>
            <w:tcW w:w="767" w:type="dxa"/>
            <w:tcBorders>
              <w:top w:val="nil"/>
              <w:left w:val="nil"/>
              <w:bottom w:val="single" w:sz="8" w:space="0" w:color="auto"/>
              <w:right w:val="single" w:sz="8" w:space="0" w:color="auto"/>
            </w:tcBorders>
            <w:shd w:val="clear" w:color="auto" w:fill="auto"/>
            <w:vAlign w:val="center"/>
            <w:hideMark/>
          </w:tcPr>
          <w:p w14:paraId="6706DFEE"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0DC9A068"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0B1B5B53"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338B32B4"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7E24FC07"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6BE5942C"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61725118"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799E0252"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3DCC069D"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70CC6B12" w14:textId="77777777" w:rsidTr="00901637">
        <w:trPr>
          <w:trHeight w:val="772"/>
        </w:trPr>
        <w:tc>
          <w:tcPr>
            <w:tcW w:w="2330" w:type="dxa"/>
            <w:vMerge/>
            <w:tcBorders>
              <w:top w:val="nil"/>
              <w:left w:val="single" w:sz="8" w:space="0" w:color="auto"/>
              <w:bottom w:val="single" w:sz="8" w:space="0" w:color="000000"/>
              <w:right w:val="single" w:sz="4" w:space="0" w:color="auto"/>
            </w:tcBorders>
            <w:vAlign w:val="center"/>
            <w:hideMark/>
          </w:tcPr>
          <w:p w14:paraId="7E1E6F37" w14:textId="77777777" w:rsidR="00733438" w:rsidRPr="00733438" w:rsidRDefault="00733438" w:rsidP="00733438">
            <w:pPr>
              <w:spacing w:after="0"/>
              <w:jc w:val="left"/>
              <w:rPr>
                <w:rFonts w:ascii="Calibri" w:hAnsi="Calibri"/>
                <w:b/>
                <w:bCs/>
                <w:sz w:val="20"/>
                <w:szCs w:val="20"/>
                <w:lang w:val="en-US"/>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709D8A70" w14:textId="77777777" w:rsidR="00733438" w:rsidRPr="00901637" w:rsidRDefault="00733438" w:rsidP="00733438">
            <w:pPr>
              <w:spacing w:after="0"/>
              <w:rPr>
                <w:rFonts w:cs="Arial"/>
                <w:color w:val="000000"/>
                <w:sz w:val="18"/>
                <w:szCs w:val="18"/>
                <w:lang w:val="en-US"/>
              </w:rPr>
            </w:pPr>
            <w:r w:rsidRPr="00901637">
              <w:rPr>
                <w:rFonts w:cs="Arial"/>
                <w:color w:val="000000"/>
                <w:sz w:val="18"/>
                <w:szCs w:val="18"/>
                <w:lang w:val="en-US"/>
              </w:rPr>
              <w:t>4.3  # of tools  HNEC adopts and utilizes for prevention of electoral violence</w:t>
            </w:r>
          </w:p>
        </w:tc>
        <w:tc>
          <w:tcPr>
            <w:tcW w:w="1980" w:type="dxa"/>
            <w:tcBorders>
              <w:top w:val="nil"/>
              <w:left w:val="nil"/>
              <w:bottom w:val="single" w:sz="8" w:space="0" w:color="auto"/>
              <w:right w:val="single" w:sz="8" w:space="0" w:color="auto"/>
            </w:tcBorders>
            <w:shd w:val="clear" w:color="auto" w:fill="auto"/>
            <w:vAlign w:val="center"/>
            <w:hideMark/>
          </w:tcPr>
          <w:p w14:paraId="66D4D575"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HNEC</w:t>
            </w:r>
          </w:p>
        </w:tc>
        <w:tc>
          <w:tcPr>
            <w:tcW w:w="767" w:type="dxa"/>
            <w:tcBorders>
              <w:top w:val="nil"/>
              <w:left w:val="nil"/>
              <w:bottom w:val="single" w:sz="8" w:space="0" w:color="auto"/>
              <w:right w:val="single" w:sz="8" w:space="0" w:color="auto"/>
            </w:tcBorders>
            <w:shd w:val="clear" w:color="auto" w:fill="auto"/>
            <w:vAlign w:val="center"/>
            <w:hideMark/>
          </w:tcPr>
          <w:p w14:paraId="0E0DE391"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5DFE108"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38C8C1F4"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08C58383"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1C52F236"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3522CF3E"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13755E42"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18ADD090"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5F26DBD5"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074BF033" w14:textId="77777777" w:rsidTr="00FF3FF3">
        <w:trPr>
          <w:trHeight w:val="495"/>
        </w:trPr>
        <w:tc>
          <w:tcPr>
            <w:tcW w:w="2330" w:type="dxa"/>
            <w:vMerge/>
            <w:tcBorders>
              <w:top w:val="nil"/>
              <w:left w:val="single" w:sz="8" w:space="0" w:color="auto"/>
              <w:bottom w:val="single" w:sz="8" w:space="0" w:color="000000"/>
              <w:right w:val="single" w:sz="4" w:space="0" w:color="auto"/>
            </w:tcBorders>
            <w:vAlign w:val="center"/>
            <w:hideMark/>
          </w:tcPr>
          <w:p w14:paraId="6D347292" w14:textId="77777777" w:rsidR="00733438" w:rsidRPr="00733438" w:rsidRDefault="00733438" w:rsidP="00733438">
            <w:pPr>
              <w:spacing w:after="0"/>
              <w:jc w:val="left"/>
              <w:rPr>
                <w:rFonts w:ascii="Calibri" w:hAnsi="Calibri"/>
                <w:b/>
                <w:bCs/>
                <w:sz w:val="20"/>
                <w:szCs w:val="20"/>
                <w:lang w:val="en-US"/>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101C2D93"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xml:space="preserve">4.4  # of conflict sensitive measures adopted </w:t>
            </w:r>
          </w:p>
        </w:tc>
        <w:tc>
          <w:tcPr>
            <w:tcW w:w="1980" w:type="dxa"/>
            <w:tcBorders>
              <w:top w:val="nil"/>
              <w:left w:val="nil"/>
              <w:bottom w:val="single" w:sz="8" w:space="0" w:color="auto"/>
              <w:right w:val="single" w:sz="8" w:space="0" w:color="auto"/>
            </w:tcBorders>
            <w:shd w:val="clear" w:color="auto" w:fill="auto"/>
            <w:vAlign w:val="center"/>
            <w:hideMark/>
          </w:tcPr>
          <w:p w14:paraId="240D0E7C"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HNEC/UNDP/UNSMIL reports</w:t>
            </w:r>
          </w:p>
        </w:tc>
        <w:tc>
          <w:tcPr>
            <w:tcW w:w="767" w:type="dxa"/>
            <w:tcBorders>
              <w:top w:val="nil"/>
              <w:left w:val="nil"/>
              <w:bottom w:val="single" w:sz="8" w:space="0" w:color="auto"/>
              <w:right w:val="single" w:sz="8" w:space="0" w:color="auto"/>
            </w:tcBorders>
            <w:shd w:val="clear" w:color="auto" w:fill="auto"/>
            <w:vAlign w:val="center"/>
            <w:hideMark/>
          </w:tcPr>
          <w:p w14:paraId="23F179B9"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01D77D69"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42F2D865"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79647DD2"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1F3BDE0C"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56C23678"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73B077B3"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53ED13A0"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4916B5DE"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r w:rsidR="00FF3FF3" w:rsidRPr="00733438" w14:paraId="595731D7" w14:textId="77777777" w:rsidTr="00901637">
        <w:trPr>
          <w:trHeight w:val="349"/>
        </w:trPr>
        <w:tc>
          <w:tcPr>
            <w:tcW w:w="2330" w:type="dxa"/>
            <w:vMerge/>
            <w:tcBorders>
              <w:top w:val="nil"/>
              <w:left w:val="single" w:sz="8" w:space="0" w:color="auto"/>
              <w:bottom w:val="single" w:sz="8" w:space="0" w:color="000000"/>
              <w:right w:val="single" w:sz="4" w:space="0" w:color="auto"/>
            </w:tcBorders>
            <w:vAlign w:val="center"/>
            <w:hideMark/>
          </w:tcPr>
          <w:p w14:paraId="074A933F" w14:textId="77777777" w:rsidR="00733438" w:rsidRPr="00733438" w:rsidRDefault="00733438" w:rsidP="00733438">
            <w:pPr>
              <w:spacing w:after="0"/>
              <w:jc w:val="left"/>
              <w:rPr>
                <w:rFonts w:ascii="Calibri" w:hAnsi="Calibri"/>
                <w:b/>
                <w:bCs/>
                <w:sz w:val="20"/>
                <w:szCs w:val="20"/>
                <w:lang w:val="en-US"/>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52FF8CA3"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xml:space="preserve">4.5 # of CSOs the HNEC engages with </w:t>
            </w:r>
          </w:p>
        </w:tc>
        <w:tc>
          <w:tcPr>
            <w:tcW w:w="1980" w:type="dxa"/>
            <w:tcBorders>
              <w:top w:val="nil"/>
              <w:left w:val="nil"/>
              <w:bottom w:val="single" w:sz="8" w:space="0" w:color="auto"/>
              <w:right w:val="single" w:sz="8" w:space="0" w:color="auto"/>
            </w:tcBorders>
            <w:shd w:val="clear" w:color="auto" w:fill="auto"/>
            <w:vAlign w:val="center"/>
            <w:hideMark/>
          </w:tcPr>
          <w:p w14:paraId="30C31E42"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CSOs/HNEC</w:t>
            </w:r>
          </w:p>
        </w:tc>
        <w:tc>
          <w:tcPr>
            <w:tcW w:w="767" w:type="dxa"/>
            <w:tcBorders>
              <w:top w:val="nil"/>
              <w:left w:val="nil"/>
              <w:bottom w:val="single" w:sz="8" w:space="0" w:color="auto"/>
              <w:right w:val="single" w:sz="8" w:space="0" w:color="auto"/>
            </w:tcBorders>
            <w:shd w:val="clear" w:color="auto" w:fill="auto"/>
            <w:vAlign w:val="center"/>
            <w:hideMark/>
          </w:tcPr>
          <w:p w14:paraId="486CAA09"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0BC3EFDE"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76D5CDE5"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0348B784"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17B4F708"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1475AA9A" w14:textId="77777777" w:rsidR="00733438" w:rsidRPr="00733438" w:rsidRDefault="00733438" w:rsidP="00733438">
            <w:pPr>
              <w:spacing w:after="0"/>
              <w:rPr>
                <w:rFonts w:cs="Arial"/>
                <w:color w:val="000000"/>
                <w:sz w:val="18"/>
                <w:szCs w:val="18"/>
                <w:lang w:val="en-US"/>
              </w:rPr>
            </w:pPr>
            <w:r w:rsidRPr="00733438">
              <w:rPr>
                <w:rFonts w:cs="Arial"/>
                <w:color w:val="000000"/>
                <w:sz w:val="18"/>
                <w:szCs w:val="18"/>
                <w:lang w:val="en-US"/>
              </w:rPr>
              <w:t> </w:t>
            </w:r>
          </w:p>
        </w:tc>
        <w:tc>
          <w:tcPr>
            <w:tcW w:w="650" w:type="dxa"/>
            <w:tcBorders>
              <w:top w:val="nil"/>
              <w:left w:val="nil"/>
              <w:bottom w:val="single" w:sz="8" w:space="0" w:color="auto"/>
              <w:right w:val="single" w:sz="8" w:space="0" w:color="auto"/>
            </w:tcBorders>
            <w:shd w:val="clear" w:color="auto" w:fill="auto"/>
            <w:vAlign w:val="center"/>
            <w:hideMark/>
          </w:tcPr>
          <w:p w14:paraId="011EA560"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805" w:type="dxa"/>
            <w:tcBorders>
              <w:top w:val="nil"/>
              <w:left w:val="nil"/>
              <w:bottom w:val="single" w:sz="8" w:space="0" w:color="auto"/>
              <w:right w:val="single" w:sz="8" w:space="0" w:color="auto"/>
            </w:tcBorders>
            <w:shd w:val="clear" w:color="auto" w:fill="auto"/>
            <w:vAlign w:val="center"/>
            <w:hideMark/>
          </w:tcPr>
          <w:p w14:paraId="0FBAF5AC"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c>
          <w:tcPr>
            <w:tcW w:w="1694" w:type="dxa"/>
            <w:tcBorders>
              <w:top w:val="nil"/>
              <w:left w:val="nil"/>
              <w:bottom w:val="single" w:sz="8" w:space="0" w:color="auto"/>
              <w:right w:val="single" w:sz="8" w:space="0" w:color="auto"/>
            </w:tcBorders>
            <w:shd w:val="clear" w:color="auto" w:fill="auto"/>
            <w:vAlign w:val="center"/>
            <w:hideMark/>
          </w:tcPr>
          <w:p w14:paraId="126F77E4" w14:textId="77777777" w:rsidR="00733438" w:rsidRPr="00733438" w:rsidRDefault="00733438" w:rsidP="00733438">
            <w:pPr>
              <w:spacing w:after="0"/>
              <w:rPr>
                <w:rFonts w:cs="Arial"/>
                <w:i/>
                <w:iCs/>
                <w:color w:val="000000"/>
                <w:sz w:val="18"/>
                <w:szCs w:val="18"/>
                <w:lang w:val="en-US"/>
              </w:rPr>
            </w:pPr>
            <w:r w:rsidRPr="00733438">
              <w:rPr>
                <w:rFonts w:cs="Arial"/>
                <w:i/>
                <w:iCs/>
                <w:color w:val="000000"/>
                <w:sz w:val="18"/>
                <w:szCs w:val="18"/>
                <w:lang w:val="en-US"/>
              </w:rPr>
              <w:t> </w:t>
            </w:r>
          </w:p>
        </w:tc>
      </w:tr>
    </w:tbl>
    <w:p w14:paraId="65742D02" w14:textId="77777777" w:rsidR="009B1C46" w:rsidRPr="001539D9" w:rsidRDefault="009B1C46" w:rsidP="009B1C46">
      <w:pPr>
        <w:rPr>
          <w:rFonts w:cs="Arial"/>
          <w:highlight w:val="lightGray"/>
        </w:rPr>
        <w:sectPr w:rsidR="009B1C46" w:rsidRPr="001539D9" w:rsidSect="004540E6">
          <w:headerReference w:type="first" r:id="rId17"/>
          <w:pgSz w:w="16838" w:h="11906" w:orient="landscape" w:code="9"/>
          <w:pgMar w:top="1152" w:right="864" w:bottom="1152" w:left="864" w:header="720" w:footer="432" w:gutter="0"/>
          <w:cols w:space="708"/>
          <w:titlePg/>
          <w:docGrid w:linePitch="360"/>
        </w:sectPr>
      </w:pPr>
    </w:p>
    <w:p w14:paraId="34EF9512" w14:textId="77777777" w:rsidR="00956386" w:rsidRPr="001539D9" w:rsidRDefault="00956386" w:rsidP="00956386">
      <w:pPr>
        <w:pStyle w:val="Heading1"/>
        <w:rPr>
          <w:rFonts w:ascii="Arial" w:hAnsi="Arial" w:cs="Arial"/>
        </w:rPr>
      </w:pPr>
      <w:r w:rsidRPr="001539D9">
        <w:rPr>
          <w:rFonts w:ascii="Arial" w:hAnsi="Arial" w:cs="Arial"/>
        </w:rPr>
        <w:lastRenderedPageBreak/>
        <w:t>Monitoring And Evaluation</w:t>
      </w:r>
    </w:p>
    <w:p w14:paraId="6636AA3B" w14:textId="77777777" w:rsidR="00956386" w:rsidRPr="001539D9" w:rsidRDefault="00956386" w:rsidP="00956386">
      <w:pPr>
        <w:rPr>
          <w:rFonts w:cs="Arial"/>
        </w:rPr>
      </w:pPr>
      <w:r w:rsidRPr="001539D9">
        <w:rPr>
          <w:rFonts w:cs="Arial"/>
        </w:rPr>
        <w:t xml:space="preserve">In accordance with UNDP’s programming policies and procedures, the project will be monitored through the following monitoring and evaluation plans: </w:t>
      </w:r>
      <w:r w:rsidRPr="001539D9">
        <w:rPr>
          <w:rFonts w:cs="Arial"/>
          <w:i/>
        </w:rPr>
        <w:t>[Note: monitoring and evaluation plans should be adapted to project context, as needed]</w:t>
      </w:r>
    </w:p>
    <w:p w14:paraId="5A2D7957" w14:textId="77777777" w:rsidR="00956386" w:rsidRPr="001539D9" w:rsidRDefault="00956386" w:rsidP="00956386">
      <w:pPr>
        <w:rPr>
          <w:rFonts w:cs="Arial"/>
        </w:rPr>
      </w:pPr>
    </w:p>
    <w:p w14:paraId="1D94EBA1" w14:textId="77777777" w:rsidR="00956386" w:rsidRPr="001539D9" w:rsidRDefault="00956386" w:rsidP="00956386">
      <w:pPr>
        <w:rPr>
          <w:rFonts w:cs="Arial"/>
          <w:b/>
          <w:sz w:val="24"/>
        </w:rPr>
      </w:pPr>
      <w:r w:rsidRPr="001539D9">
        <w:rPr>
          <w:rFonts w:cs="Arial"/>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501"/>
        <w:gridCol w:w="2048"/>
        <w:gridCol w:w="3364"/>
        <w:gridCol w:w="1692"/>
        <w:gridCol w:w="1164"/>
      </w:tblGrid>
      <w:tr w:rsidR="00956386" w:rsidRPr="001539D9" w14:paraId="12439B00" w14:textId="77777777" w:rsidTr="004540E6">
        <w:tc>
          <w:tcPr>
            <w:tcW w:w="2358" w:type="dxa"/>
            <w:shd w:val="clear" w:color="auto" w:fill="auto"/>
            <w:vAlign w:val="center"/>
          </w:tcPr>
          <w:p w14:paraId="75203DFA" w14:textId="224EC428" w:rsidR="00956386" w:rsidRPr="001539D9" w:rsidRDefault="00956386" w:rsidP="004540E6">
            <w:pPr>
              <w:spacing w:after="0"/>
              <w:jc w:val="center"/>
              <w:rPr>
                <w:rFonts w:cs="Arial"/>
                <w:b/>
              </w:rPr>
            </w:pPr>
            <w:r w:rsidRPr="001539D9">
              <w:rPr>
                <w:rFonts w:cs="Arial"/>
                <w:b/>
              </w:rPr>
              <w:t>Monitoring Activity</w:t>
            </w:r>
          </w:p>
        </w:tc>
        <w:tc>
          <w:tcPr>
            <w:tcW w:w="4590" w:type="dxa"/>
            <w:shd w:val="clear" w:color="auto" w:fill="auto"/>
            <w:vAlign w:val="center"/>
          </w:tcPr>
          <w:p w14:paraId="70F68C64" w14:textId="77777777" w:rsidR="00956386" w:rsidRPr="001539D9" w:rsidRDefault="00956386" w:rsidP="004540E6">
            <w:pPr>
              <w:spacing w:after="0"/>
              <w:jc w:val="center"/>
              <w:rPr>
                <w:rFonts w:cs="Arial"/>
                <w:b/>
              </w:rPr>
            </w:pPr>
            <w:r w:rsidRPr="001539D9">
              <w:rPr>
                <w:rFonts w:cs="Arial"/>
                <w:b/>
              </w:rPr>
              <w:t>Purpose</w:t>
            </w:r>
          </w:p>
        </w:tc>
        <w:tc>
          <w:tcPr>
            <w:tcW w:w="2070" w:type="dxa"/>
            <w:shd w:val="clear" w:color="auto" w:fill="auto"/>
            <w:vAlign w:val="center"/>
          </w:tcPr>
          <w:p w14:paraId="3D74B9CF" w14:textId="77777777" w:rsidR="00956386" w:rsidRPr="001539D9" w:rsidRDefault="00956386" w:rsidP="004540E6">
            <w:pPr>
              <w:spacing w:after="0"/>
              <w:jc w:val="center"/>
              <w:rPr>
                <w:rFonts w:cs="Arial"/>
                <w:b/>
              </w:rPr>
            </w:pPr>
            <w:r w:rsidRPr="001539D9">
              <w:rPr>
                <w:rFonts w:cs="Arial"/>
                <w:b/>
              </w:rPr>
              <w:t>Frequency</w:t>
            </w:r>
          </w:p>
        </w:tc>
        <w:tc>
          <w:tcPr>
            <w:tcW w:w="3420" w:type="dxa"/>
            <w:shd w:val="clear" w:color="auto" w:fill="auto"/>
            <w:vAlign w:val="center"/>
          </w:tcPr>
          <w:p w14:paraId="4209202D" w14:textId="77777777" w:rsidR="00956386" w:rsidRPr="001539D9" w:rsidRDefault="00956386" w:rsidP="004540E6">
            <w:pPr>
              <w:spacing w:after="0"/>
              <w:jc w:val="center"/>
              <w:rPr>
                <w:rFonts w:cs="Arial"/>
                <w:b/>
              </w:rPr>
            </w:pPr>
            <w:r w:rsidRPr="001539D9">
              <w:rPr>
                <w:rFonts w:cs="Arial"/>
                <w:b/>
              </w:rPr>
              <w:t>Expected Action</w:t>
            </w:r>
          </w:p>
        </w:tc>
        <w:tc>
          <w:tcPr>
            <w:tcW w:w="1710" w:type="dxa"/>
            <w:shd w:val="clear" w:color="auto" w:fill="auto"/>
            <w:vAlign w:val="center"/>
          </w:tcPr>
          <w:p w14:paraId="7324405A" w14:textId="77777777" w:rsidR="00956386" w:rsidRPr="001539D9" w:rsidRDefault="00956386" w:rsidP="004540E6">
            <w:pPr>
              <w:spacing w:after="0"/>
              <w:jc w:val="center"/>
              <w:rPr>
                <w:rFonts w:cs="Arial"/>
                <w:b/>
              </w:rPr>
            </w:pPr>
            <w:r w:rsidRPr="001539D9">
              <w:rPr>
                <w:rFonts w:cs="Arial"/>
                <w:b/>
              </w:rPr>
              <w:t xml:space="preserve">Partners </w:t>
            </w:r>
          </w:p>
          <w:p w14:paraId="50C5AD03" w14:textId="77777777" w:rsidR="00956386" w:rsidRPr="001539D9" w:rsidRDefault="00956386" w:rsidP="004540E6">
            <w:pPr>
              <w:spacing w:after="0"/>
              <w:jc w:val="center"/>
              <w:rPr>
                <w:rFonts w:cs="Arial"/>
                <w:b/>
              </w:rPr>
            </w:pPr>
            <w:r w:rsidRPr="001539D9">
              <w:rPr>
                <w:rFonts w:cs="Arial"/>
                <w:b/>
              </w:rPr>
              <w:t>(if joint)</w:t>
            </w:r>
          </w:p>
        </w:tc>
        <w:tc>
          <w:tcPr>
            <w:tcW w:w="1178" w:type="dxa"/>
            <w:shd w:val="clear" w:color="auto" w:fill="auto"/>
            <w:vAlign w:val="center"/>
          </w:tcPr>
          <w:p w14:paraId="4A8B30B8" w14:textId="77777777" w:rsidR="00956386" w:rsidRPr="001539D9" w:rsidRDefault="00956386" w:rsidP="004540E6">
            <w:pPr>
              <w:spacing w:after="0"/>
              <w:jc w:val="center"/>
              <w:rPr>
                <w:rFonts w:cs="Arial"/>
                <w:b/>
              </w:rPr>
            </w:pPr>
            <w:r w:rsidRPr="001539D9">
              <w:rPr>
                <w:rFonts w:cs="Arial"/>
                <w:b/>
              </w:rPr>
              <w:t xml:space="preserve">Cost </w:t>
            </w:r>
          </w:p>
          <w:p w14:paraId="58D8DA82" w14:textId="77777777" w:rsidR="00956386" w:rsidRPr="001539D9" w:rsidRDefault="00956386" w:rsidP="004540E6">
            <w:pPr>
              <w:spacing w:after="0"/>
              <w:jc w:val="center"/>
              <w:rPr>
                <w:rFonts w:cs="Arial"/>
                <w:b/>
              </w:rPr>
            </w:pPr>
            <w:r w:rsidRPr="001539D9">
              <w:rPr>
                <w:rFonts w:cs="Arial"/>
                <w:b/>
              </w:rPr>
              <w:t>(if any)</w:t>
            </w:r>
          </w:p>
        </w:tc>
      </w:tr>
      <w:tr w:rsidR="00956386" w:rsidRPr="001539D9" w14:paraId="5E38983C" w14:textId="77777777" w:rsidTr="004540E6">
        <w:tc>
          <w:tcPr>
            <w:tcW w:w="2358" w:type="dxa"/>
            <w:shd w:val="clear" w:color="auto" w:fill="auto"/>
            <w:vAlign w:val="center"/>
          </w:tcPr>
          <w:p w14:paraId="469E0672" w14:textId="77777777" w:rsidR="00956386" w:rsidRPr="001539D9" w:rsidRDefault="00956386" w:rsidP="004540E6">
            <w:pPr>
              <w:spacing w:after="0"/>
              <w:jc w:val="left"/>
              <w:rPr>
                <w:rFonts w:cs="Arial"/>
                <w:b/>
              </w:rPr>
            </w:pPr>
            <w:r w:rsidRPr="001539D9">
              <w:rPr>
                <w:rFonts w:cs="Arial"/>
                <w:b/>
              </w:rPr>
              <w:t>Track results progress</w:t>
            </w:r>
          </w:p>
        </w:tc>
        <w:tc>
          <w:tcPr>
            <w:tcW w:w="4590" w:type="dxa"/>
            <w:shd w:val="clear" w:color="auto" w:fill="auto"/>
          </w:tcPr>
          <w:p w14:paraId="376A2D24" w14:textId="77777777" w:rsidR="00956386" w:rsidRPr="001539D9" w:rsidRDefault="00956386" w:rsidP="004540E6">
            <w:pPr>
              <w:spacing w:after="0"/>
              <w:jc w:val="left"/>
              <w:rPr>
                <w:rFonts w:cs="Arial"/>
              </w:rPr>
            </w:pPr>
            <w:r w:rsidRPr="001539D9">
              <w:rPr>
                <w:rFonts w:cs="Arial"/>
                <w:szCs w:val="22"/>
              </w:rPr>
              <w:t>Progress data against the results indicators in the RRF will be collected and analysed to assess the progress of the project in achieving the agreed outputs.</w:t>
            </w:r>
          </w:p>
        </w:tc>
        <w:tc>
          <w:tcPr>
            <w:tcW w:w="2070" w:type="dxa"/>
            <w:shd w:val="clear" w:color="auto" w:fill="auto"/>
          </w:tcPr>
          <w:p w14:paraId="7F527CDD" w14:textId="77777777" w:rsidR="00956386" w:rsidRPr="001539D9" w:rsidRDefault="00956386" w:rsidP="004540E6">
            <w:pPr>
              <w:spacing w:after="0"/>
              <w:jc w:val="left"/>
              <w:rPr>
                <w:rFonts w:cs="Arial"/>
              </w:rPr>
            </w:pPr>
            <w:r w:rsidRPr="001539D9">
              <w:rPr>
                <w:rFonts w:cs="Arial"/>
              </w:rPr>
              <w:t>Quarterly, or in the frequency required for each indicator.</w:t>
            </w:r>
          </w:p>
        </w:tc>
        <w:tc>
          <w:tcPr>
            <w:tcW w:w="3420" w:type="dxa"/>
            <w:shd w:val="clear" w:color="auto" w:fill="auto"/>
          </w:tcPr>
          <w:p w14:paraId="1A8D32BB" w14:textId="77777777" w:rsidR="00956386" w:rsidRPr="001539D9" w:rsidRDefault="00956386" w:rsidP="004540E6">
            <w:pPr>
              <w:spacing w:after="0"/>
              <w:jc w:val="left"/>
              <w:rPr>
                <w:rFonts w:cs="Arial"/>
              </w:rPr>
            </w:pPr>
            <w:r w:rsidRPr="001539D9">
              <w:rPr>
                <w:rFonts w:cs="Arial"/>
                <w:szCs w:val="22"/>
              </w:rPr>
              <w:t>Slower than expected progress will be addressed by project management.</w:t>
            </w:r>
          </w:p>
        </w:tc>
        <w:tc>
          <w:tcPr>
            <w:tcW w:w="1710" w:type="dxa"/>
            <w:shd w:val="clear" w:color="auto" w:fill="auto"/>
          </w:tcPr>
          <w:p w14:paraId="35E000EF" w14:textId="77777777" w:rsidR="00956386" w:rsidRPr="001539D9" w:rsidRDefault="00956386" w:rsidP="004540E6">
            <w:pPr>
              <w:spacing w:after="0"/>
              <w:rPr>
                <w:rFonts w:cs="Arial"/>
              </w:rPr>
            </w:pPr>
          </w:p>
        </w:tc>
        <w:tc>
          <w:tcPr>
            <w:tcW w:w="1178" w:type="dxa"/>
            <w:shd w:val="clear" w:color="auto" w:fill="auto"/>
          </w:tcPr>
          <w:p w14:paraId="6D9091DC" w14:textId="77777777" w:rsidR="00956386" w:rsidRPr="001539D9" w:rsidRDefault="00956386" w:rsidP="004540E6">
            <w:pPr>
              <w:spacing w:after="0"/>
              <w:rPr>
                <w:rFonts w:cs="Arial"/>
              </w:rPr>
            </w:pPr>
          </w:p>
        </w:tc>
      </w:tr>
      <w:tr w:rsidR="00956386" w:rsidRPr="001539D9" w14:paraId="4C172A90" w14:textId="77777777" w:rsidTr="004540E6">
        <w:tc>
          <w:tcPr>
            <w:tcW w:w="2358" w:type="dxa"/>
            <w:shd w:val="clear" w:color="auto" w:fill="auto"/>
            <w:vAlign w:val="center"/>
          </w:tcPr>
          <w:p w14:paraId="3C35249E" w14:textId="77777777" w:rsidR="00956386" w:rsidRPr="001539D9" w:rsidRDefault="00956386" w:rsidP="004540E6">
            <w:pPr>
              <w:spacing w:after="0"/>
              <w:jc w:val="left"/>
              <w:rPr>
                <w:rFonts w:cs="Arial"/>
                <w:b/>
              </w:rPr>
            </w:pPr>
            <w:r w:rsidRPr="001539D9">
              <w:rPr>
                <w:rFonts w:cs="Arial"/>
                <w:b/>
              </w:rPr>
              <w:t>Monitor and Manage Risk</w:t>
            </w:r>
          </w:p>
        </w:tc>
        <w:tc>
          <w:tcPr>
            <w:tcW w:w="4590" w:type="dxa"/>
            <w:shd w:val="clear" w:color="auto" w:fill="auto"/>
          </w:tcPr>
          <w:p w14:paraId="5DCA8DAD" w14:textId="77777777" w:rsidR="00956386" w:rsidRPr="001539D9" w:rsidRDefault="00956386" w:rsidP="004540E6">
            <w:pPr>
              <w:spacing w:after="0"/>
              <w:jc w:val="left"/>
              <w:rPr>
                <w:rFonts w:cs="Arial"/>
                <w:szCs w:val="22"/>
              </w:rPr>
            </w:pPr>
            <w:r w:rsidRPr="001539D9">
              <w:rPr>
                <w:rFonts w:cs="Arial"/>
              </w:rPr>
              <w:t xml:space="preserve">Identify specific risks that may threaten achievement of intended results. Identify and monitor risk management actions using a risk log. </w:t>
            </w:r>
            <w:r w:rsidRPr="001539D9">
              <w:rPr>
                <w:rFonts w:cs="Arial"/>
                <w:szCs w:val="22"/>
              </w:rPr>
              <w:t xml:space="preserve">This includes monitoring measures and plans that may have been required as per UNDP’s Social and Environmental Standards. </w:t>
            </w:r>
            <w:r w:rsidR="00C453CB" w:rsidRPr="00936797">
              <w:rPr>
                <w:rFonts w:cs="Arial"/>
                <w:szCs w:val="22"/>
              </w:rPr>
              <w:t>Financial transactions and financial statements shall be subject to the internal and external auditing procedures laid down in the Financial Regulations, Rules and directives of UNDP.</w:t>
            </w:r>
          </w:p>
        </w:tc>
        <w:tc>
          <w:tcPr>
            <w:tcW w:w="2070" w:type="dxa"/>
            <w:shd w:val="clear" w:color="auto" w:fill="auto"/>
            <w:vAlign w:val="center"/>
          </w:tcPr>
          <w:p w14:paraId="3EA9FC3E" w14:textId="77777777" w:rsidR="00956386" w:rsidRPr="001539D9" w:rsidRDefault="00956386" w:rsidP="004540E6">
            <w:pPr>
              <w:spacing w:after="0"/>
              <w:jc w:val="center"/>
              <w:rPr>
                <w:rFonts w:cs="Arial"/>
              </w:rPr>
            </w:pPr>
            <w:r w:rsidRPr="001539D9">
              <w:rPr>
                <w:rFonts w:cs="Arial"/>
              </w:rPr>
              <w:t>Quarterly</w:t>
            </w:r>
          </w:p>
        </w:tc>
        <w:tc>
          <w:tcPr>
            <w:tcW w:w="3420" w:type="dxa"/>
            <w:shd w:val="clear" w:color="auto" w:fill="auto"/>
          </w:tcPr>
          <w:p w14:paraId="1A3E9A90" w14:textId="77777777" w:rsidR="00956386" w:rsidRPr="001539D9" w:rsidRDefault="00956386" w:rsidP="004540E6">
            <w:pPr>
              <w:spacing w:after="0"/>
              <w:jc w:val="left"/>
              <w:rPr>
                <w:rFonts w:cs="Arial"/>
              </w:rPr>
            </w:pPr>
            <w:r w:rsidRPr="001539D9">
              <w:rPr>
                <w:rFonts w:cs="Arial"/>
              </w:rPr>
              <w:t>Risks are identified by project management and actions are taken to manage risk. The risk log is actively maintained to keep track of identified risks and actions taken.</w:t>
            </w:r>
          </w:p>
        </w:tc>
        <w:tc>
          <w:tcPr>
            <w:tcW w:w="1710" w:type="dxa"/>
            <w:shd w:val="clear" w:color="auto" w:fill="auto"/>
          </w:tcPr>
          <w:p w14:paraId="6EBC3717" w14:textId="77777777" w:rsidR="00956386" w:rsidRPr="001539D9" w:rsidRDefault="00956386" w:rsidP="004540E6">
            <w:pPr>
              <w:spacing w:after="0"/>
              <w:rPr>
                <w:rFonts w:cs="Arial"/>
              </w:rPr>
            </w:pPr>
          </w:p>
        </w:tc>
        <w:tc>
          <w:tcPr>
            <w:tcW w:w="1178" w:type="dxa"/>
            <w:shd w:val="clear" w:color="auto" w:fill="auto"/>
          </w:tcPr>
          <w:p w14:paraId="459A50B6" w14:textId="77777777" w:rsidR="00956386" w:rsidRPr="001539D9" w:rsidRDefault="00956386" w:rsidP="004540E6">
            <w:pPr>
              <w:spacing w:after="0"/>
              <w:rPr>
                <w:rFonts w:cs="Arial"/>
              </w:rPr>
            </w:pPr>
          </w:p>
        </w:tc>
      </w:tr>
      <w:tr w:rsidR="00956386" w:rsidRPr="001539D9" w14:paraId="5ABB150A" w14:textId="77777777" w:rsidTr="004540E6">
        <w:tc>
          <w:tcPr>
            <w:tcW w:w="2358" w:type="dxa"/>
            <w:shd w:val="clear" w:color="auto" w:fill="auto"/>
            <w:vAlign w:val="center"/>
          </w:tcPr>
          <w:p w14:paraId="2FC8A4FD" w14:textId="77777777" w:rsidR="00956386" w:rsidRPr="001539D9" w:rsidRDefault="00956386" w:rsidP="004540E6">
            <w:pPr>
              <w:spacing w:after="0"/>
              <w:jc w:val="left"/>
              <w:rPr>
                <w:rFonts w:cs="Arial"/>
                <w:b/>
              </w:rPr>
            </w:pPr>
            <w:r w:rsidRPr="001539D9">
              <w:rPr>
                <w:rFonts w:cs="Arial"/>
                <w:b/>
              </w:rPr>
              <w:t xml:space="preserve">Learn </w:t>
            </w:r>
          </w:p>
        </w:tc>
        <w:tc>
          <w:tcPr>
            <w:tcW w:w="4590" w:type="dxa"/>
            <w:shd w:val="clear" w:color="auto" w:fill="auto"/>
            <w:vAlign w:val="center"/>
          </w:tcPr>
          <w:p w14:paraId="3F6E4D1C" w14:textId="77777777" w:rsidR="00956386" w:rsidRPr="001539D9" w:rsidRDefault="00956386" w:rsidP="004540E6">
            <w:pPr>
              <w:spacing w:after="0"/>
              <w:jc w:val="left"/>
              <w:rPr>
                <w:rFonts w:cs="Arial"/>
              </w:rPr>
            </w:pPr>
            <w:r w:rsidRPr="001539D9">
              <w:rPr>
                <w:rFonts w:cs="Arial"/>
                <w:szCs w:val="22"/>
              </w:rPr>
              <w:t>Knowledge, good practices and lessons will be captured regularly, as well as actively sourced from other projects and partners and integrated back into the project.</w:t>
            </w:r>
          </w:p>
        </w:tc>
        <w:tc>
          <w:tcPr>
            <w:tcW w:w="2070" w:type="dxa"/>
            <w:shd w:val="clear" w:color="auto" w:fill="auto"/>
            <w:vAlign w:val="center"/>
          </w:tcPr>
          <w:p w14:paraId="059104CA" w14:textId="77777777" w:rsidR="00956386" w:rsidRPr="001539D9" w:rsidRDefault="00956386" w:rsidP="004540E6">
            <w:pPr>
              <w:spacing w:after="0"/>
              <w:jc w:val="center"/>
              <w:rPr>
                <w:rFonts w:cs="Arial"/>
              </w:rPr>
            </w:pPr>
            <w:r w:rsidRPr="001539D9">
              <w:rPr>
                <w:rFonts w:cs="Arial"/>
              </w:rPr>
              <w:t>At least annually</w:t>
            </w:r>
          </w:p>
        </w:tc>
        <w:tc>
          <w:tcPr>
            <w:tcW w:w="3420" w:type="dxa"/>
            <w:shd w:val="clear" w:color="auto" w:fill="auto"/>
            <w:vAlign w:val="center"/>
          </w:tcPr>
          <w:p w14:paraId="27717627" w14:textId="77777777" w:rsidR="00956386" w:rsidRPr="001539D9" w:rsidRDefault="00956386" w:rsidP="004540E6">
            <w:pPr>
              <w:spacing w:after="0"/>
              <w:jc w:val="left"/>
              <w:rPr>
                <w:rFonts w:cs="Arial"/>
              </w:rPr>
            </w:pPr>
            <w:r w:rsidRPr="001539D9">
              <w:rPr>
                <w:rFonts w:cs="Arial"/>
              </w:rPr>
              <w:t>Relevant lessons are captured by the project team and used to inform management decisions.</w:t>
            </w:r>
          </w:p>
        </w:tc>
        <w:tc>
          <w:tcPr>
            <w:tcW w:w="1710" w:type="dxa"/>
            <w:shd w:val="clear" w:color="auto" w:fill="auto"/>
          </w:tcPr>
          <w:p w14:paraId="46CE758F" w14:textId="77777777" w:rsidR="00956386" w:rsidRPr="001539D9" w:rsidRDefault="00956386" w:rsidP="004540E6">
            <w:pPr>
              <w:spacing w:after="0"/>
              <w:rPr>
                <w:rFonts w:cs="Arial"/>
              </w:rPr>
            </w:pPr>
          </w:p>
        </w:tc>
        <w:tc>
          <w:tcPr>
            <w:tcW w:w="1178" w:type="dxa"/>
            <w:shd w:val="clear" w:color="auto" w:fill="auto"/>
          </w:tcPr>
          <w:p w14:paraId="7980BC0C" w14:textId="77777777" w:rsidR="00956386" w:rsidRPr="001539D9" w:rsidRDefault="00956386" w:rsidP="004540E6">
            <w:pPr>
              <w:spacing w:after="0"/>
              <w:rPr>
                <w:rFonts w:cs="Arial"/>
              </w:rPr>
            </w:pPr>
          </w:p>
        </w:tc>
      </w:tr>
      <w:tr w:rsidR="00956386" w:rsidRPr="001539D9" w14:paraId="17FCE1D6" w14:textId="77777777" w:rsidTr="004540E6">
        <w:tc>
          <w:tcPr>
            <w:tcW w:w="2358" w:type="dxa"/>
            <w:shd w:val="clear" w:color="auto" w:fill="auto"/>
            <w:vAlign w:val="center"/>
          </w:tcPr>
          <w:p w14:paraId="56230410" w14:textId="77777777" w:rsidR="00956386" w:rsidRPr="001539D9" w:rsidRDefault="00956386" w:rsidP="004540E6">
            <w:pPr>
              <w:spacing w:after="0"/>
              <w:jc w:val="left"/>
              <w:rPr>
                <w:rFonts w:cs="Arial"/>
                <w:b/>
              </w:rPr>
            </w:pPr>
            <w:r w:rsidRPr="001539D9">
              <w:rPr>
                <w:rFonts w:cs="Arial"/>
                <w:b/>
              </w:rPr>
              <w:t>Annual Project Quality Assurance</w:t>
            </w:r>
          </w:p>
        </w:tc>
        <w:tc>
          <w:tcPr>
            <w:tcW w:w="4590" w:type="dxa"/>
            <w:shd w:val="clear" w:color="auto" w:fill="auto"/>
            <w:vAlign w:val="center"/>
          </w:tcPr>
          <w:p w14:paraId="185FB514" w14:textId="77777777" w:rsidR="00956386" w:rsidRPr="001539D9" w:rsidRDefault="00956386" w:rsidP="004540E6">
            <w:pPr>
              <w:spacing w:after="0"/>
              <w:jc w:val="left"/>
              <w:rPr>
                <w:rFonts w:cs="Arial"/>
                <w:szCs w:val="22"/>
              </w:rPr>
            </w:pPr>
            <w:r w:rsidRPr="001539D9">
              <w:rPr>
                <w:rFonts w:cs="Arial"/>
                <w:szCs w:val="22"/>
              </w:rPr>
              <w:t>The quality of the project will be assessed against UNDP’s quality standards to identify project strengths and weaknesses and to inform management decision making to improve the project.</w:t>
            </w:r>
          </w:p>
        </w:tc>
        <w:tc>
          <w:tcPr>
            <w:tcW w:w="2070" w:type="dxa"/>
            <w:shd w:val="clear" w:color="auto" w:fill="auto"/>
            <w:vAlign w:val="center"/>
          </w:tcPr>
          <w:p w14:paraId="2AB27CE2" w14:textId="77777777" w:rsidR="00956386" w:rsidRPr="001539D9" w:rsidRDefault="00956386" w:rsidP="004540E6">
            <w:pPr>
              <w:spacing w:after="0"/>
              <w:jc w:val="center"/>
              <w:rPr>
                <w:rFonts w:cs="Arial"/>
              </w:rPr>
            </w:pPr>
            <w:r w:rsidRPr="001539D9">
              <w:rPr>
                <w:rFonts w:cs="Arial"/>
              </w:rPr>
              <w:t>Annually</w:t>
            </w:r>
          </w:p>
        </w:tc>
        <w:tc>
          <w:tcPr>
            <w:tcW w:w="3420" w:type="dxa"/>
            <w:shd w:val="clear" w:color="auto" w:fill="auto"/>
            <w:vAlign w:val="center"/>
          </w:tcPr>
          <w:p w14:paraId="1C6DC1EC" w14:textId="77777777" w:rsidR="00956386" w:rsidRPr="001539D9" w:rsidRDefault="00956386" w:rsidP="004540E6">
            <w:pPr>
              <w:spacing w:after="0"/>
              <w:jc w:val="left"/>
              <w:rPr>
                <w:rFonts w:cs="Arial"/>
              </w:rPr>
            </w:pPr>
            <w:r w:rsidRPr="001539D9">
              <w:rPr>
                <w:rFonts w:cs="Arial"/>
              </w:rPr>
              <w:t>Areas of strength and weakness will be reviewed by project management and used to inform decisions to improve project performance.</w:t>
            </w:r>
          </w:p>
        </w:tc>
        <w:tc>
          <w:tcPr>
            <w:tcW w:w="1710" w:type="dxa"/>
            <w:shd w:val="clear" w:color="auto" w:fill="auto"/>
          </w:tcPr>
          <w:p w14:paraId="39B529B7" w14:textId="77777777" w:rsidR="00956386" w:rsidRPr="001539D9" w:rsidRDefault="00956386" w:rsidP="004540E6">
            <w:pPr>
              <w:spacing w:after="0"/>
              <w:rPr>
                <w:rFonts w:cs="Arial"/>
              </w:rPr>
            </w:pPr>
          </w:p>
        </w:tc>
        <w:tc>
          <w:tcPr>
            <w:tcW w:w="1178" w:type="dxa"/>
            <w:shd w:val="clear" w:color="auto" w:fill="auto"/>
          </w:tcPr>
          <w:p w14:paraId="760E270C" w14:textId="77777777" w:rsidR="00956386" w:rsidRPr="001539D9" w:rsidRDefault="00956386" w:rsidP="004540E6">
            <w:pPr>
              <w:spacing w:after="0"/>
              <w:rPr>
                <w:rFonts w:cs="Arial"/>
              </w:rPr>
            </w:pPr>
          </w:p>
        </w:tc>
      </w:tr>
      <w:tr w:rsidR="00956386" w:rsidRPr="001539D9" w14:paraId="09F59C75" w14:textId="77777777" w:rsidTr="004540E6">
        <w:tc>
          <w:tcPr>
            <w:tcW w:w="2358" w:type="dxa"/>
            <w:shd w:val="clear" w:color="auto" w:fill="auto"/>
            <w:vAlign w:val="center"/>
          </w:tcPr>
          <w:p w14:paraId="5B708690" w14:textId="77777777" w:rsidR="00956386" w:rsidRPr="001539D9" w:rsidRDefault="00956386" w:rsidP="004540E6">
            <w:pPr>
              <w:spacing w:after="0"/>
              <w:jc w:val="left"/>
              <w:rPr>
                <w:rFonts w:cs="Arial"/>
                <w:b/>
              </w:rPr>
            </w:pPr>
            <w:r w:rsidRPr="001539D9">
              <w:rPr>
                <w:rFonts w:cs="Arial"/>
                <w:b/>
              </w:rPr>
              <w:lastRenderedPageBreak/>
              <w:t>Review and Make Course Corrections</w:t>
            </w:r>
          </w:p>
        </w:tc>
        <w:tc>
          <w:tcPr>
            <w:tcW w:w="4590" w:type="dxa"/>
            <w:shd w:val="clear" w:color="auto" w:fill="auto"/>
            <w:vAlign w:val="center"/>
          </w:tcPr>
          <w:p w14:paraId="06E72885" w14:textId="77777777" w:rsidR="00956386" w:rsidRPr="001539D9" w:rsidRDefault="00956386" w:rsidP="004540E6">
            <w:pPr>
              <w:spacing w:after="0"/>
              <w:jc w:val="left"/>
              <w:rPr>
                <w:rFonts w:cs="Arial"/>
              </w:rPr>
            </w:pPr>
            <w:r w:rsidRPr="001539D9">
              <w:rPr>
                <w:rFonts w:cs="Arial"/>
              </w:rPr>
              <w:t>Internal review of data and evidence from all monitoring actions to inform decision making.</w:t>
            </w:r>
          </w:p>
        </w:tc>
        <w:tc>
          <w:tcPr>
            <w:tcW w:w="2070" w:type="dxa"/>
            <w:shd w:val="clear" w:color="auto" w:fill="auto"/>
            <w:vAlign w:val="center"/>
          </w:tcPr>
          <w:p w14:paraId="6D0A2080" w14:textId="77777777" w:rsidR="00956386" w:rsidRPr="001539D9" w:rsidRDefault="00956386" w:rsidP="004540E6">
            <w:pPr>
              <w:spacing w:after="0"/>
              <w:jc w:val="center"/>
              <w:rPr>
                <w:rFonts w:cs="Arial"/>
              </w:rPr>
            </w:pPr>
            <w:r w:rsidRPr="001539D9">
              <w:rPr>
                <w:rFonts w:cs="Arial"/>
              </w:rPr>
              <w:t>At least annually</w:t>
            </w:r>
          </w:p>
        </w:tc>
        <w:tc>
          <w:tcPr>
            <w:tcW w:w="3420" w:type="dxa"/>
            <w:shd w:val="clear" w:color="auto" w:fill="auto"/>
          </w:tcPr>
          <w:p w14:paraId="388DB275" w14:textId="77777777" w:rsidR="00956386" w:rsidRPr="001539D9" w:rsidRDefault="00956386" w:rsidP="004540E6">
            <w:pPr>
              <w:spacing w:after="0"/>
              <w:jc w:val="left"/>
              <w:rPr>
                <w:rFonts w:cs="Arial"/>
              </w:rPr>
            </w:pPr>
            <w:r w:rsidRPr="001539D9">
              <w:rPr>
                <w:rFonts w:cs="Arial"/>
              </w:rPr>
              <w:t>Performance data, risks, lessons and quality will be discussed by the project board and used to make course corrections.</w:t>
            </w:r>
          </w:p>
        </w:tc>
        <w:tc>
          <w:tcPr>
            <w:tcW w:w="1710" w:type="dxa"/>
            <w:shd w:val="clear" w:color="auto" w:fill="auto"/>
          </w:tcPr>
          <w:p w14:paraId="2F03F1F8" w14:textId="77777777" w:rsidR="00956386" w:rsidRPr="001539D9" w:rsidRDefault="00956386" w:rsidP="004540E6">
            <w:pPr>
              <w:spacing w:after="0"/>
              <w:rPr>
                <w:rFonts w:cs="Arial"/>
              </w:rPr>
            </w:pPr>
          </w:p>
        </w:tc>
        <w:tc>
          <w:tcPr>
            <w:tcW w:w="1178" w:type="dxa"/>
            <w:shd w:val="clear" w:color="auto" w:fill="auto"/>
          </w:tcPr>
          <w:p w14:paraId="45668B2A" w14:textId="77777777" w:rsidR="00956386" w:rsidRPr="001539D9" w:rsidRDefault="00956386" w:rsidP="004540E6">
            <w:pPr>
              <w:spacing w:after="0"/>
              <w:rPr>
                <w:rFonts w:cs="Arial"/>
              </w:rPr>
            </w:pPr>
          </w:p>
        </w:tc>
      </w:tr>
      <w:tr w:rsidR="00956386" w:rsidRPr="001539D9" w14:paraId="249414B5" w14:textId="77777777" w:rsidTr="004540E6">
        <w:tc>
          <w:tcPr>
            <w:tcW w:w="2358" w:type="dxa"/>
            <w:shd w:val="clear" w:color="auto" w:fill="auto"/>
            <w:vAlign w:val="center"/>
          </w:tcPr>
          <w:p w14:paraId="2E7FF1F2" w14:textId="77777777" w:rsidR="00956386" w:rsidRPr="001539D9" w:rsidRDefault="00956386" w:rsidP="004540E6">
            <w:pPr>
              <w:spacing w:after="0"/>
              <w:jc w:val="left"/>
              <w:rPr>
                <w:rFonts w:cs="Arial"/>
                <w:b/>
              </w:rPr>
            </w:pPr>
            <w:r w:rsidRPr="001539D9">
              <w:rPr>
                <w:rFonts w:cs="Arial"/>
                <w:b/>
              </w:rPr>
              <w:t>Project Report</w:t>
            </w:r>
          </w:p>
        </w:tc>
        <w:tc>
          <w:tcPr>
            <w:tcW w:w="4590" w:type="dxa"/>
            <w:shd w:val="clear" w:color="auto" w:fill="auto"/>
            <w:vAlign w:val="center"/>
          </w:tcPr>
          <w:p w14:paraId="7D71A8A7" w14:textId="77777777" w:rsidR="00956386" w:rsidRPr="001539D9" w:rsidRDefault="00956386" w:rsidP="004540E6">
            <w:pPr>
              <w:spacing w:after="0"/>
              <w:jc w:val="left"/>
              <w:rPr>
                <w:rFonts w:cs="Arial"/>
              </w:rPr>
            </w:pPr>
            <w:r w:rsidRPr="001539D9">
              <w:rPr>
                <w:rFonts w:cs="Arial"/>
                <w:szCs w:val="22"/>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70" w:type="dxa"/>
            <w:shd w:val="clear" w:color="auto" w:fill="auto"/>
            <w:vAlign w:val="center"/>
          </w:tcPr>
          <w:p w14:paraId="0C600369" w14:textId="77777777" w:rsidR="00956386" w:rsidRPr="001539D9" w:rsidRDefault="00956386" w:rsidP="004540E6">
            <w:pPr>
              <w:spacing w:after="0"/>
              <w:jc w:val="center"/>
              <w:rPr>
                <w:rFonts w:cs="Arial"/>
              </w:rPr>
            </w:pPr>
            <w:r w:rsidRPr="001539D9">
              <w:rPr>
                <w:rFonts w:cs="Arial"/>
              </w:rPr>
              <w:t>Annually, and at the end of the project (final report)</w:t>
            </w:r>
          </w:p>
        </w:tc>
        <w:tc>
          <w:tcPr>
            <w:tcW w:w="3420" w:type="dxa"/>
            <w:shd w:val="clear" w:color="auto" w:fill="auto"/>
          </w:tcPr>
          <w:p w14:paraId="5A6F869E" w14:textId="77777777" w:rsidR="00956386" w:rsidRPr="001539D9" w:rsidRDefault="00956386" w:rsidP="004540E6">
            <w:pPr>
              <w:spacing w:after="0"/>
              <w:rPr>
                <w:rFonts w:cs="Arial"/>
              </w:rPr>
            </w:pPr>
          </w:p>
        </w:tc>
        <w:tc>
          <w:tcPr>
            <w:tcW w:w="1710" w:type="dxa"/>
            <w:shd w:val="clear" w:color="auto" w:fill="auto"/>
          </w:tcPr>
          <w:p w14:paraId="038C5370" w14:textId="77777777" w:rsidR="00956386" w:rsidRPr="001539D9" w:rsidRDefault="00956386" w:rsidP="004540E6">
            <w:pPr>
              <w:spacing w:after="0"/>
              <w:rPr>
                <w:rFonts w:cs="Arial"/>
              </w:rPr>
            </w:pPr>
          </w:p>
        </w:tc>
        <w:tc>
          <w:tcPr>
            <w:tcW w:w="1178" w:type="dxa"/>
            <w:shd w:val="clear" w:color="auto" w:fill="auto"/>
          </w:tcPr>
          <w:p w14:paraId="3969A2B7" w14:textId="77777777" w:rsidR="00956386" w:rsidRPr="001539D9" w:rsidRDefault="00956386" w:rsidP="004540E6">
            <w:pPr>
              <w:spacing w:after="0"/>
              <w:rPr>
                <w:rFonts w:cs="Arial"/>
              </w:rPr>
            </w:pPr>
          </w:p>
        </w:tc>
      </w:tr>
      <w:tr w:rsidR="00956386" w:rsidRPr="001539D9" w14:paraId="68954EFF" w14:textId="77777777" w:rsidTr="004540E6">
        <w:tc>
          <w:tcPr>
            <w:tcW w:w="2358" w:type="dxa"/>
            <w:shd w:val="clear" w:color="auto" w:fill="auto"/>
            <w:vAlign w:val="center"/>
          </w:tcPr>
          <w:p w14:paraId="5FEB2F81" w14:textId="77777777" w:rsidR="00956386" w:rsidRPr="001539D9" w:rsidRDefault="00956386" w:rsidP="004540E6">
            <w:pPr>
              <w:spacing w:after="0"/>
              <w:jc w:val="left"/>
              <w:rPr>
                <w:rFonts w:cs="Arial"/>
                <w:b/>
              </w:rPr>
            </w:pPr>
            <w:r w:rsidRPr="001539D9">
              <w:rPr>
                <w:rFonts w:cs="Arial"/>
                <w:b/>
              </w:rPr>
              <w:t>Project Review (Project Board)</w:t>
            </w:r>
          </w:p>
        </w:tc>
        <w:tc>
          <w:tcPr>
            <w:tcW w:w="4590" w:type="dxa"/>
            <w:shd w:val="clear" w:color="auto" w:fill="auto"/>
            <w:vAlign w:val="center"/>
          </w:tcPr>
          <w:p w14:paraId="5C8A5A34" w14:textId="77777777" w:rsidR="00956386" w:rsidRPr="001539D9" w:rsidRDefault="00956386" w:rsidP="004540E6">
            <w:pPr>
              <w:spacing w:after="0"/>
              <w:jc w:val="left"/>
              <w:rPr>
                <w:rFonts w:cs="Arial"/>
              </w:rPr>
            </w:pPr>
            <w:r w:rsidRPr="001539D9">
              <w:rPr>
                <w:rFonts w:cs="Arial"/>
                <w:szCs w:val="22"/>
              </w:rPr>
              <w:t>The project’s governance mechanism (i.e., project board) will hold regular project reviews to assess the performance of the project and review the Multi-Year Work Plan to ensure realistic budgeting over the life of the project. In the project’s final year, the Project Board shall hold an end-of project review to capture lessons learned and discuss opportunities for scaling up and to socialize project results and lessons learned with relevant audiences.</w:t>
            </w:r>
          </w:p>
        </w:tc>
        <w:tc>
          <w:tcPr>
            <w:tcW w:w="2070" w:type="dxa"/>
            <w:shd w:val="clear" w:color="auto" w:fill="auto"/>
            <w:vAlign w:val="center"/>
          </w:tcPr>
          <w:p w14:paraId="42B35DC6" w14:textId="77777777" w:rsidR="00956386" w:rsidRPr="001539D9" w:rsidRDefault="00956386" w:rsidP="004540E6">
            <w:pPr>
              <w:spacing w:after="0"/>
              <w:jc w:val="center"/>
              <w:rPr>
                <w:rFonts w:cs="Arial"/>
              </w:rPr>
            </w:pPr>
            <w:r w:rsidRPr="001539D9">
              <w:rPr>
                <w:rFonts w:cs="Arial"/>
              </w:rPr>
              <w:t>Specify frequency (i.e., at least annually)</w:t>
            </w:r>
          </w:p>
        </w:tc>
        <w:tc>
          <w:tcPr>
            <w:tcW w:w="3420" w:type="dxa"/>
            <w:shd w:val="clear" w:color="auto" w:fill="auto"/>
            <w:vAlign w:val="center"/>
          </w:tcPr>
          <w:p w14:paraId="76214972" w14:textId="77777777" w:rsidR="00956386" w:rsidRPr="001539D9" w:rsidRDefault="00956386" w:rsidP="004540E6">
            <w:pPr>
              <w:jc w:val="left"/>
              <w:rPr>
                <w:rFonts w:cs="Arial"/>
                <w:b/>
                <w:szCs w:val="22"/>
              </w:rPr>
            </w:pPr>
            <w:r w:rsidRPr="001539D9">
              <w:rPr>
                <w:rFonts w:cs="Arial"/>
                <w:szCs w:val="22"/>
              </w:rPr>
              <w:t xml:space="preserve">Any quality concerns or slower than expected progress should be discussed by the project board and management actions agreed to address the issues identified. </w:t>
            </w:r>
          </w:p>
        </w:tc>
        <w:tc>
          <w:tcPr>
            <w:tcW w:w="1710" w:type="dxa"/>
            <w:shd w:val="clear" w:color="auto" w:fill="auto"/>
          </w:tcPr>
          <w:p w14:paraId="760B966B" w14:textId="77777777" w:rsidR="00956386" w:rsidRPr="001539D9" w:rsidRDefault="00956386" w:rsidP="004540E6">
            <w:pPr>
              <w:spacing w:after="0"/>
              <w:rPr>
                <w:rFonts w:cs="Arial"/>
              </w:rPr>
            </w:pPr>
          </w:p>
        </w:tc>
        <w:tc>
          <w:tcPr>
            <w:tcW w:w="1178" w:type="dxa"/>
            <w:shd w:val="clear" w:color="auto" w:fill="auto"/>
          </w:tcPr>
          <w:p w14:paraId="35967863" w14:textId="77777777" w:rsidR="00956386" w:rsidRPr="001539D9" w:rsidRDefault="00956386" w:rsidP="004540E6">
            <w:pPr>
              <w:spacing w:after="0"/>
              <w:rPr>
                <w:rFonts w:cs="Arial"/>
              </w:rPr>
            </w:pPr>
          </w:p>
        </w:tc>
      </w:tr>
    </w:tbl>
    <w:p w14:paraId="43046F18" w14:textId="77777777" w:rsidR="00956386" w:rsidRPr="001539D9" w:rsidRDefault="00956386" w:rsidP="00956386">
      <w:pPr>
        <w:rPr>
          <w:rFonts w:cs="Arial"/>
        </w:rPr>
      </w:pPr>
    </w:p>
    <w:p w14:paraId="1C26B91F" w14:textId="77777777" w:rsidR="00956386" w:rsidRPr="001539D9" w:rsidRDefault="00956386" w:rsidP="00956386">
      <w:pPr>
        <w:rPr>
          <w:rFonts w:cs="Arial"/>
        </w:rPr>
      </w:pPr>
    </w:p>
    <w:p w14:paraId="1498A618" w14:textId="77777777" w:rsidR="00956386" w:rsidRPr="001539D9" w:rsidRDefault="00956386" w:rsidP="00956386">
      <w:pPr>
        <w:rPr>
          <w:rFonts w:cs="Arial"/>
          <w:b/>
          <w:sz w:val="24"/>
        </w:rPr>
      </w:pPr>
      <w:r w:rsidRPr="001539D9">
        <w:rPr>
          <w:rFonts w:cs="Arial"/>
          <w:b/>
          <w:sz w:val="24"/>
        </w:rPr>
        <w:t xml:space="preserve">Evaluation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956386" w:rsidRPr="001539D9" w14:paraId="31381C95" w14:textId="77777777" w:rsidTr="004540E6">
        <w:trPr>
          <w:trHeight w:val="422"/>
        </w:trPr>
        <w:tc>
          <w:tcPr>
            <w:tcW w:w="2988" w:type="dxa"/>
            <w:shd w:val="clear" w:color="auto" w:fill="auto"/>
            <w:vAlign w:val="center"/>
          </w:tcPr>
          <w:p w14:paraId="3F28934D" w14:textId="77777777" w:rsidR="00956386" w:rsidRPr="001539D9" w:rsidRDefault="00956386" w:rsidP="004540E6">
            <w:pPr>
              <w:jc w:val="center"/>
              <w:rPr>
                <w:rFonts w:cs="Arial"/>
                <w:b/>
              </w:rPr>
            </w:pPr>
            <w:r w:rsidRPr="001539D9">
              <w:rPr>
                <w:rFonts w:cs="Arial"/>
                <w:b/>
              </w:rPr>
              <w:t>Evaluation Title</w:t>
            </w:r>
          </w:p>
        </w:tc>
        <w:tc>
          <w:tcPr>
            <w:tcW w:w="2340" w:type="dxa"/>
            <w:shd w:val="clear" w:color="auto" w:fill="auto"/>
            <w:vAlign w:val="center"/>
          </w:tcPr>
          <w:p w14:paraId="12A7CDBD" w14:textId="77777777" w:rsidR="00956386" w:rsidRPr="001539D9" w:rsidRDefault="00956386" w:rsidP="004540E6">
            <w:pPr>
              <w:jc w:val="center"/>
              <w:rPr>
                <w:rFonts w:cs="Arial"/>
                <w:b/>
              </w:rPr>
            </w:pPr>
            <w:r w:rsidRPr="001539D9">
              <w:rPr>
                <w:rFonts w:cs="Arial"/>
                <w:b/>
              </w:rPr>
              <w:t>Partners (if joint)</w:t>
            </w:r>
          </w:p>
        </w:tc>
        <w:tc>
          <w:tcPr>
            <w:tcW w:w="1530" w:type="dxa"/>
            <w:shd w:val="clear" w:color="auto" w:fill="auto"/>
            <w:vAlign w:val="center"/>
          </w:tcPr>
          <w:p w14:paraId="4A8C7A31" w14:textId="77777777" w:rsidR="00956386" w:rsidRPr="001539D9" w:rsidRDefault="00956386" w:rsidP="004540E6">
            <w:pPr>
              <w:jc w:val="center"/>
              <w:rPr>
                <w:rFonts w:cs="Arial"/>
                <w:b/>
              </w:rPr>
            </w:pPr>
            <w:r w:rsidRPr="001539D9">
              <w:rPr>
                <w:rFonts w:cs="Arial"/>
                <w:b/>
              </w:rPr>
              <w:t>Related Strategic Plan Output</w:t>
            </w:r>
          </w:p>
        </w:tc>
        <w:tc>
          <w:tcPr>
            <w:tcW w:w="1890" w:type="dxa"/>
            <w:shd w:val="clear" w:color="auto" w:fill="auto"/>
            <w:vAlign w:val="center"/>
          </w:tcPr>
          <w:p w14:paraId="0A387BED" w14:textId="77777777" w:rsidR="00956386" w:rsidRPr="001539D9" w:rsidRDefault="00956386" w:rsidP="004540E6">
            <w:pPr>
              <w:jc w:val="center"/>
              <w:rPr>
                <w:rFonts w:cs="Arial"/>
                <w:b/>
              </w:rPr>
            </w:pPr>
            <w:r w:rsidRPr="001539D9">
              <w:rPr>
                <w:rFonts w:cs="Arial"/>
                <w:b/>
              </w:rPr>
              <w:t>UNDAF/CPD Outcome</w:t>
            </w:r>
          </w:p>
        </w:tc>
        <w:tc>
          <w:tcPr>
            <w:tcW w:w="1710" w:type="dxa"/>
            <w:shd w:val="clear" w:color="auto" w:fill="auto"/>
            <w:vAlign w:val="center"/>
          </w:tcPr>
          <w:p w14:paraId="33F6E992" w14:textId="77777777" w:rsidR="00956386" w:rsidRPr="001539D9" w:rsidRDefault="00956386" w:rsidP="004540E6">
            <w:pPr>
              <w:jc w:val="center"/>
              <w:rPr>
                <w:rFonts w:cs="Arial"/>
                <w:b/>
              </w:rPr>
            </w:pPr>
            <w:r w:rsidRPr="001539D9">
              <w:rPr>
                <w:rFonts w:cs="Arial"/>
                <w:b/>
              </w:rPr>
              <w:t>Planned Completion Date</w:t>
            </w:r>
          </w:p>
        </w:tc>
        <w:tc>
          <w:tcPr>
            <w:tcW w:w="1980" w:type="dxa"/>
            <w:shd w:val="clear" w:color="auto" w:fill="auto"/>
            <w:vAlign w:val="center"/>
          </w:tcPr>
          <w:p w14:paraId="226B61E7" w14:textId="77777777" w:rsidR="00956386" w:rsidRPr="001539D9" w:rsidRDefault="00956386" w:rsidP="004540E6">
            <w:pPr>
              <w:jc w:val="center"/>
              <w:rPr>
                <w:rFonts w:cs="Arial"/>
                <w:b/>
              </w:rPr>
            </w:pPr>
            <w:r w:rsidRPr="001539D9">
              <w:rPr>
                <w:rFonts w:cs="Arial"/>
                <w:b/>
              </w:rPr>
              <w:t>Key Evaluation Stakeholders</w:t>
            </w:r>
          </w:p>
        </w:tc>
        <w:tc>
          <w:tcPr>
            <w:tcW w:w="1980" w:type="dxa"/>
            <w:shd w:val="clear" w:color="auto" w:fill="auto"/>
            <w:vAlign w:val="center"/>
          </w:tcPr>
          <w:p w14:paraId="0C97A8EC" w14:textId="77777777" w:rsidR="00956386" w:rsidRPr="001539D9" w:rsidRDefault="00956386" w:rsidP="004540E6">
            <w:pPr>
              <w:jc w:val="center"/>
              <w:rPr>
                <w:rFonts w:cs="Arial"/>
                <w:b/>
              </w:rPr>
            </w:pPr>
            <w:r w:rsidRPr="001539D9">
              <w:rPr>
                <w:rFonts w:cs="Arial"/>
                <w:b/>
              </w:rPr>
              <w:t>Cost and Source of Funding</w:t>
            </w:r>
          </w:p>
        </w:tc>
      </w:tr>
      <w:tr w:rsidR="00956386" w:rsidRPr="001539D9" w14:paraId="4DB29449" w14:textId="77777777" w:rsidTr="004540E6">
        <w:trPr>
          <w:trHeight w:val="440"/>
        </w:trPr>
        <w:tc>
          <w:tcPr>
            <w:tcW w:w="2988" w:type="dxa"/>
            <w:shd w:val="clear" w:color="auto" w:fill="auto"/>
            <w:vAlign w:val="center"/>
          </w:tcPr>
          <w:p w14:paraId="50AD5878" w14:textId="77777777" w:rsidR="00956386" w:rsidRPr="001539D9" w:rsidRDefault="00956386" w:rsidP="004540E6">
            <w:pPr>
              <w:jc w:val="center"/>
              <w:rPr>
                <w:rFonts w:cs="Arial"/>
              </w:rPr>
            </w:pPr>
            <w:r w:rsidRPr="001539D9">
              <w:rPr>
                <w:rFonts w:cs="Arial"/>
              </w:rPr>
              <w:t>Mid-Term Evaluation</w:t>
            </w:r>
          </w:p>
        </w:tc>
        <w:tc>
          <w:tcPr>
            <w:tcW w:w="2340" w:type="dxa"/>
            <w:shd w:val="clear" w:color="auto" w:fill="auto"/>
            <w:vAlign w:val="center"/>
          </w:tcPr>
          <w:p w14:paraId="2527D35B" w14:textId="77777777" w:rsidR="00956386" w:rsidRPr="001539D9" w:rsidRDefault="00EA542B" w:rsidP="004540E6">
            <w:pPr>
              <w:jc w:val="center"/>
              <w:rPr>
                <w:rFonts w:cs="Arial"/>
              </w:rPr>
            </w:pPr>
            <w:r>
              <w:rPr>
                <w:rFonts w:cs="Arial"/>
              </w:rPr>
              <w:t>UNDP-UNSMIL</w:t>
            </w:r>
          </w:p>
        </w:tc>
        <w:tc>
          <w:tcPr>
            <w:tcW w:w="1530" w:type="dxa"/>
            <w:shd w:val="clear" w:color="auto" w:fill="auto"/>
            <w:vAlign w:val="center"/>
          </w:tcPr>
          <w:p w14:paraId="03E402C9" w14:textId="77777777" w:rsidR="00956386" w:rsidRPr="001539D9" w:rsidRDefault="00956386" w:rsidP="004540E6">
            <w:pPr>
              <w:jc w:val="center"/>
              <w:rPr>
                <w:rFonts w:cs="Arial"/>
              </w:rPr>
            </w:pPr>
          </w:p>
        </w:tc>
        <w:tc>
          <w:tcPr>
            <w:tcW w:w="1890" w:type="dxa"/>
            <w:shd w:val="clear" w:color="auto" w:fill="auto"/>
            <w:vAlign w:val="center"/>
          </w:tcPr>
          <w:p w14:paraId="5D4B7963" w14:textId="77777777" w:rsidR="00956386" w:rsidRPr="001539D9" w:rsidRDefault="00956386" w:rsidP="004540E6">
            <w:pPr>
              <w:jc w:val="center"/>
              <w:rPr>
                <w:rFonts w:cs="Arial"/>
              </w:rPr>
            </w:pPr>
          </w:p>
        </w:tc>
        <w:tc>
          <w:tcPr>
            <w:tcW w:w="1710" w:type="dxa"/>
            <w:shd w:val="clear" w:color="auto" w:fill="auto"/>
            <w:vAlign w:val="center"/>
          </w:tcPr>
          <w:p w14:paraId="337CB6CA" w14:textId="77777777" w:rsidR="00956386" w:rsidRPr="001539D9" w:rsidRDefault="00EA542B" w:rsidP="004540E6">
            <w:pPr>
              <w:jc w:val="center"/>
              <w:rPr>
                <w:rFonts w:cs="Arial"/>
              </w:rPr>
            </w:pPr>
            <w:r>
              <w:rPr>
                <w:rFonts w:cs="Arial"/>
              </w:rPr>
              <w:t>Dec 2018</w:t>
            </w:r>
          </w:p>
        </w:tc>
        <w:tc>
          <w:tcPr>
            <w:tcW w:w="1980" w:type="dxa"/>
            <w:shd w:val="clear" w:color="auto" w:fill="auto"/>
            <w:vAlign w:val="center"/>
          </w:tcPr>
          <w:p w14:paraId="527D2578" w14:textId="77777777" w:rsidR="00956386" w:rsidRPr="001539D9" w:rsidRDefault="00956386" w:rsidP="004540E6">
            <w:pPr>
              <w:jc w:val="center"/>
              <w:rPr>
                <w:rFonts w:cs="Arial"/>
              </w:rPr>
            </w:pPr>
          </w:p>
        </w:tc>
        <w:tc>
          <w:tcPr>
            <w:tcW w:w="1980" w:type="dxa"/>
            <w:shd w:val="clear" w:color="auto" w:fill="auto"/>
            <w:vAlign w:val="center"/>
          </w:tcPr>
          <w:p w14:paraId="26134E61" w14:textId="77777777" w:rsidR="00956386" w:rsidRPr="001539D9" w:rsidRDefault="00EA542B" w:rsidP="004540E6">
            <w:pPr>
              <w:jc w:val="center"/>
              <w:rPr>
                <w:rFonts w:cs="Arial"/>
              </w:rPr>
            </w:pPr>
            <w:r>
              <w:rPr>
                <w:rFonts w:cs="Arial"/>
              </w:rPr>
              <w:t>Project</w:t>
            </w:r>
          </w:p>
        </w:tc>
      </w:tr>
      <w:tr w:rsidR="00EA542B" w:rsidRPr="001539D9" w14:paraId="21614B58" w14:textId="77777777" w:rsidTr="004540E6">
        <w:trPr>
          <w:trHeight w:val="440"/>
        </w:trPr>
        <w:tc>
          <w:tcPr>
            <w:tcW w:w="2988" w:type="dxa"/>
            <w:shd w:val="clear" w:color="auto" w:fill="auto"/>
            <w:vAlign w:val="center"/>
          </w:tcPr>
          <w:p w14:paraId="56EFA56F" w14:textId="77777777" w:rsidR="00EA542B" w:rsidRPr="001539D9" w:rsidRDefault="00EA542B" w:rsidP="004540E6">
            <w:pPr>
              <w:jc w:val="center"/>
              <w:rPr>
                <w:rFonts w:cs="Arial"/>
              </w:rPr>
            </w:pPr>
            <w:r>
              <w:rPr>
                <w:rFonts w:cs="Arial"/>
              </w:rPr>
              <w:t xml:space="preserve">Final Evaluation </w:t>
            </w:r>
          </w:p>
        </w:tc>
        <w:tc>
          <w:tcPr>
            <w:tcW w:w="2340" w:type="dxa"/>
            <w:shd w:val="clear" w:color="auto" w:fill="auto"/>
            <w:vAlign w:val="center"/>
          </w:tcPr>
          <w:p w14:paraId="42AA8943" w14:textId="77777777" w:rsidR="00EA542B" w:rsidRPr="001539D9" w:rsidRDefault="00EA542B" w:rsidP="004540E6">
            <w:pPr>
              <w:jc w:val="center"/>
              <w:rPr>
                <w:rFonts w:cs="Arial"/>
              </w:rPr>
            </w:pPr>
            <w:r>
              <w:rPr>
                <w:rFonts w:cs="Arial"/>
              </w:rPr>
              <w:t>UNDP - UNSMIL</w:t>
            </w:r>
          </w:p>
        </w:tc>
        <w:tc>
          <w:tcPr>
            <w:tcW w:w="1530" w:type="dxa"/>
            <w:shd w:val="clear" w:color="auto" w:fill="auto"/>
            <w:vAlign w:val="center"/>
          </w:tcPr>
          <w:p w14:paraId="2360A56F" w14:textId="77777777" w:rsidR="00EA542B" w:rsidRPr="001539D9" w:rsidRDefault="00EA542B" w:rsidP="004540E6">
            <w:pPr>
              <w:jc w:val="center"/>
              <w:rPr>
                <w:rFonts w:cs="Arial"/>
              </w:rPr>
            </w:pPr>
          </w:p>
        </w:tc>
        <w:tc>
          <w:tcPr>
            <w:tcW w:w="1890" w:type="dxa"/>
            <w:shd w:val="clear" w:color="auto" w:fill="auto"/>
            <w:vAlign w:val="center"/>
          </w:tcPr>
          <w:p w14:paraId="4DB761D9" w14:textId="77777777" w:rsidR="00EA542B" w:rsidRPr="001539D9" w:rsidRDefault="00EA542B" w:rsidP="004540E6">
            <w:pPr>
              <w:jc w:val="center"/>
              <w:rPr>
                <w:rFonts w:cs="Arial"/>
              </w:rPr>
            </w:pPr>
          </w:p>
        </w:tc>
        <w:tc>
          <w:tcPr>
            <w:tcW w:w="1710" w:type="dxa"/>
            <w:shd w:val="clear" w:color="auto" w:fill="auto"/>
            <w:vAlign w:val="center"/>
          </w:tcPr>
          <w:p w14:paraId="0F31A976" w14:textId="77777777" w:rsidR="00EA542B" w:rsidRPr="001539D9" w:rsidRDefault="00EA542B" w:rsidP="004540E6">
            <w:pPr>
              <w:jc w:val="center"/>
              <w:rPr>
                <w:rFonts w:cs="Arial"/>
              </w:rPr>
            </w:pPr>
            <w:r>
              <w:rPr>
                <w:rFonts w:cs="Arial"/>
              </w:rPr>
              <w:t>Jan 2020</w:t>
            </w:r>
          </w:p>
        </w:tc>
        <w:tc>
          <w:tcPr>
            <w:tcW w:w="1980" w:type="dxa"/>
            <w:shd w:val="clear" w:color="auto" w:fill="auto"/>
            <w:vAlign w:val="center"/>
          </w:tcPr>
          <w:p w14:paraId="7F3ECF5B" w14:textId="77777777" w:rsidR="00EA542B" w:rsidRPr="001539D9" w:rsidRDefault="00EA542B" w:rsidP="004540E6">
            <w:pPr>
              <w:jc w:val="center"/>
              <w:rPr>
                <w:rFonts w:cs="Arial"/>
              </w:rPr>
            </w:pPr>
          </w:p>
        </w:tc>
        <w:tc>
          <w:tcPr>
            <w:tcW w:w="1980" w:type="dxa"/>
            <w:shd w:val="clear" w:color="auto" w:fill="auto"/>
            <w:vAlign w:val="center"/>
          </w:tcPr>
          <w:p w14:paraId="27A5DECE" w14:textId="77777777" w:rsidR="00EA542B" w:rsidRPr="001539D9" w:rsidRDefault="00EA542B" w:rsidP="004540E6">
            <w:pPr>
              <w:jc w:val="center"/>
              <w:rPr>
                <w:rFonts w:cs="Arial"/>
              </w:rPr>
            </w:pPr>
            <w:r>
              <w:rPr>
                <w:rFonts w:cs="Arial"/>
              </w:rPr>
              <w:t>Project</w:t>
            </w:r>
          </w:p>
        </w:tc>
      </w:tr>
    </w:tbl>
    <w:p w14:paraId="2C9445E3" w14:textId="77777777" w:rsidR="00956386" w:rsidRPr="001539D9" w:rsidRDefault="00956386" w:rsidP="00956386">
      <w:pPr>
        <w:rPr>
          <w:rFonts w:cs="Arial"/>
        </w:rPr>
        <w:sectPr w:rsidR="00956386" w:rsidRPr="001539D9" w:rsidSect="004540E6">
          <w:pgSz w:w="16838" w:h="11906" w:orient="landscape" w:code="9"/>
          <w:pgMar w:top="1152" w:right="864" w:bottom="1152" w:left="864" w:header="720" w:footer="432" w:gutter="0"/>
          <w:cols w:space="708"/>
          <w:titlePg/>
          <w:docGrid w:linePitch="360"/>
        </w:sectPr>
      </w:pPr>
    </w:p>
    <w:p w14:paraId="4F49E3EA" w14:textId="63D1D434" w:rsidR="00956386" w:rsidRDefault="007D1B69" w:rsidP="00956386">
      <w:pPr>
        <w:pStyle w:val="Heading1"/>
        <w:spacing w:after="120"/>
        <w:rPr>
          <w:rFonts w:ascii="Arial" w:hAnsi="Arial" w:cs="Arial"/>
        </w:rPr>
      </w:pPr>
      <w:r>
        <w:rPr>
          <w:rFonts w:ascii="Arial" w:hAnsi="Arial" w:cs="Arial"/>
        </w:rPr>
        <w:lastRenderedPageBreak/>
        <w:t xml:space="preserve">Indicative </w:t>
      </w:r>
      <w:r w:rsidR="00956386" w:rsidRPr="001539D9">
        <w:rPr>
          <w:rFonts w:ascii="Arial" w:hAnsi="Arial" w:cs="Arial"/>
        </w:rPr>
        <w:t xml:space="preserve">Multi-Year Work Plan </w:t>
      </w:r>
      <w:r w:rsidR="00956386" w:rsidRPr="001539D9">
        <w:rPr>
          <w:rStyle w:val="FootnoteReference"/>
          <w:rFonts w:cs="Arial"/>
        </w:rPr>
        <w:footnoteReference w:id="3"/>
      </w:r>
      <w:r w:rsidR="00956386" w:rsidRPr="001539D9">
        <w:rPr>
          <w:rStyle w:val="FootnoteReference"/>
          <w:rFonts w:cs="Arial"/>
        </w:rPr>
        <w:footnoteReference w:id="4"/>
      </w:r>
      <w:r w:rsidR="00956386" w:rsidRPr="001539D9">
        <w:rPr>
          <w:rFonts w:ascii="Arial" w:hAnsi="Arial" w:cs="Arial"/>
        </w:rPr>
        <w:t xml:space="preserve"> </w:t>
      </w:r>
    </w:p>
    <w:p w14:paraId="34933996" w14:textId="77777777" w:rsidR="009F2B85" w:rsidRDefault="009F2B85" w:rsidP="00901637"/>
    <w:tbl>
      <w:tblPr>
        <w:tblW w:w="15205" w:type="dxa"/>
        <w:tblLayout w:type="fixed"/>
        <w:tblLook w:val="04A0" w:firstRow="1" w:lastRow="0" w:firstColumn="1" w:lastColumn="0" w:noHBand="0" w:noVBand="1"/>
      </w:tblPr>
      <w:tblGrid>
        <w:gridCol w:w="1053"/>
        <w:gridCol w:w="1959"/>
        <w:gridCol w:w="393"/>
        <w:gridCol w:w="393"/>
        <w:gridCol w:w="393"/>
        <w:gridCol w:w="394"/>
        <w:gridCol w:w="394"/>
        <w:gridCol w:w="394"/>
        <w:gridCol w:w="394"/>
        <w:gridCol w:w="394"/>
        <w:gridCol w:w="394"/>
        <w:gridCol w:w="394"/>
        <w:gridCol w:w="394"/>
        <w:gridCol w:w="394"/>
        <w:gridCol w:w="2248"/>
        <w:gridCol w:w="1350"/>
        <w:gridCol w:w="1260"/>
        <w:gridCol w:w="1260"/>
        <w:gridCol w:w="1350"/>
      </w:tblGrid>
      <w:tr w:rsidR="00FF7BA8" w:rsidRPr="00FF7BA8" w14:paraId="7A5C6A73" w14:textId="77777777" w:rsidTr="00901637">
        <w:trPr>
          <w:trHeight w:val="255"/>
        </w:trPr>
        <w:tc>
          <w:tcPr>
            <w:tcW w:w="1053"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AF02924"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xml:space="preserve">Output  </w:t>
            </w:r>
          </w:p>
        </w:tc>
        <w:tc>
          <w:tcPr>
            <w:tcW w:w="1959" w:type="dxa"/>
            <w:tcBorders>
              <w:top w:val="single" w:sz="4" w:space="0" w:color="auto"/>
              <w:left w:val="nil"/>
              <w:bottom w:val="single" w:sz="4" w:space="0" w:color="auto"/>
              <w:right w:val="single" w:sz="4" w:space="0" w:color="auto"/>
            </w:tcBorders>
            <w:shd w:val="clear" w:color="000000" w:fill="FFFF99"/>
            <w:vAlign w:val="center"/>
            <w:hideMark/>
          </w:tcPr>
          <w:p w14:paraId="1A672C9D"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Activities</w:t>
            </w:r>
          </w:p>
        </w:tc>
        <w:tc>
          <w:tcPr>
            <w:tcW w:w="4725" w:type="dxa"/>
            <w:gridSpan w:val="12"/>
            <w:tcBorders>
              <w:top w:val="single" w:sz="4" w:space="0" w:color="auto"/>
              <w:left w:val="nil"/>
              <w:bottom w:val="single" w:sz="4" w:space="0" w:color="auto"/>
              <w:right w:val="single" w:sz="4" w:space="0" w:color="auto"/>
            </w:tcBorders>
            <w:shd w:val="clear" w:color="000000" w:fill="FFFF99"/>
            <w:vAlign w:val="center"/>
            <w:hideMark/>
          </w:tcPr>
          <w:p w14:paraId="0327311F"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Implementation Timeline</w:t>
            </w:r>
          </w:p>
        </w:tc>
        <w:tc>
          <w:tcPr>
            <w:tcW w:w="2248" w:type="dxa"/>
            <w:tcBorders>
              <w:top w:val="single" w:sz="4" w:space="0" w:color="auto"/>
              <w:left w:val="nil"/>
              <w:bottom w:val="single" w:sz="4" w:space="0" w:color="auto"/>
              <w:right w:val="single" w:sz="4" w:space="0" w:color="auto"/>
            </w:tcBorders>
            <w:shd w:val="clear" w:color="000000" w:fill="FFFF99"/>
            <w:vAlign w:val="center"/>
            <w:hideMark/>
          </w:tcPr>
          <w:p w14:paraId="11941A94"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xml:space="preserve">Budget Description </w:t>
            </w:r>
          </w:p>
        </w:tc>
        <w:tc>
          <w:tcPr>
            <w:tcW w:w="3870" w:type="dxa"/>
            <w:gridSpan w:val="3"/>
            <w:tcBorders>
              <w:top w:val="single" w:sz="4" w:space="0" w:color="auto"/>
              <w:left w:val="nil"/>
              <w:bottom w:val="single" w:sz="4" w:space="0" w:color="auto"/>
              <w:right w:val="single" w:sz="4" w:space="0" w:color="auto"/>
            </w:tcBorders>
            <w:shd w:val="clear" w:color="000000" w:fill="FFFF99"/>
            <w:vAlign w:val="center"/>
            <w:hideMark/>
          </w:tcPr>
          <w:p w14:paraId="79CC489A"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Planned Budget By Year</w:t>
            </w:r>
          </w:p>
        </w:tc>
        <w:tc>
          <w:tcPr>
            <w:tcW w:w="1350" w:type="dxa"/>
            <w:tcBorders>
              <w:top w:val="single" w:sz="4" w:space="0" w:color="auto"/>
              <w:left w:val="nil"/>
              <w:bottom w:val="single" w:sz="4" w:space="0" w:color="auto"/>
              <w:right w:val="single" w:sz="4" w:space="0" w:color="auto"/>
            </w:tcBorders>
            <w:shd w:val="clear" w:color="000000" w:fill="FFFF99"/>
            <w:vAlign w:val="center"/>
            <w:hideMark/>
          </w:tcPr>
          <w:p w14:paraId="2D0A2C90"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Total</w:t>
            </w:r>
          </w:p>
        </w:tc>
      </w:tr>
      <w:tr w:rsidR="002E764B" w:rsidRPr="00FF7BA8" w14:paraId="125140C3" w14:textId="77777777" w:rsidTr="00901637">
        <w:trPr>
          <w:trHeight w:val="240"/>
        </w:trPr>
        <w:tc>
          <w:tcPr>
            <w:tcW w:w="1053" w:type="dxa"/>
            <w:tcBorders>
              <w:top w:val="nil"/>
              <w:left w:val="single" w:sz="4" w:space="0" w:color="auto"/>
              <w:bottom w:val="single" w:sz="4" w:space="0" w:color="auto"/>
              <w:right w:val="single" w:sz="4" w:space="0" w:color="auto"/>
            </w:tcBorders>
            <w:shd w:val="clear" w:color="000000" w:fill="FFFF99"/>
            <w:vAlign w:val="center"/>
            <w:hideMark/>
          </w:tcPr>
          <w:p w14:paraId="466CAB53"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1959" w:type="dxa"/>
            <w:tcBorders>
              <w:top w:val="nil"/>
              <w:left w:val="nil"/>
              <w:bottom w:val="single" w:sz="4" w:space="0" w:color="auto"/>
              <w:right w:val="single" w:sz="4" w:space="0" w:color="auto"/>
            </w:tcBorders>
            <w:shd w:val="clear" w:color="000000" w:fill="FFFF99"/>
            <w:vAlign w:val="center"/>
            <w:hideMark/>
          </w:tcPr>
          <w:p w14:paraId="51F55835"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393" w:type="dxa"/>
            <w:tcBorders>
              <w:top w:val="nil"/>
              <w:left w:val="nil"/>
              <w:bottom w:val="single" w:sz="4" w:space="0" w:color="auto"/>
              <w:right w:val="single" w:sz="4" w:space="0" w:color="auto"/>
            </w:tcBorders>
            <w:shd w:val="clear" w:color="000000" w:fill="FFFF99"/>
            <w:vAlign w:val="center"/>
            <w:hideMark/>
          </w:tcPr>
          <w:p w14:paraId="4C45C6EA"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Q1</w:t>
            </w:r>
          </w:p>
        </w:tc>
        <w:tc>
          <w:tcPr>
            <w:tcW w:w="393" w:type="dxa"/>
            <w:tcBorders>
              <w:top w:val="nil"/>
              <w:left w:val="nil"/>
              <w:bottom w:val="single" w:sz="4" w:space="0" w:color="auto"/>
              <w:right w:val="single" w:sz="4" w:space="0" w:color="auto"/>
            </w:tcBorders>
            <w:shd w:val="clear" w:color="000000" w:fill="FFFF99"/>
            <w:vAlign w:val="center"/>
            <w:hideMark/>
          </w:tcPr>
          <w:p w14:paraId="2BECDACC"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Q2</w:t>
            </w:r>
          </w:p>
        </w:tc>
        <w:tc>
          <w:tcPr>
            <w:tcW w:w="393" w:type="dxa"/>
            <w:tcBorders>
              <w:top w:val="nil"/>
              <w:left w:val="nil"/>
              <w:bottom w:val="single" w:sz="4" w:space="0" w:color="auto"/>
              <w:right w:val="single" w:sz="4" w:space="0" w:color="auto"/>
            </w:tcBorders>
            <w:shd w:val="clear" w:color="000000" w:fill="FFFF99"/>
            <w:vAlign w:val="center"/>
            <w:hideMark/>
          </w:tcPr>
          <w:p w14:paraId="38928B24"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Q3</w:t>
            </w:r>
          </w:p>
        </w:tc>
        <w:tc>
          <w:tcPr>
            <w:tcW w:w="394" w:type="dxa"/>
            <w:tcBorders>
              <w:top w:val="nil"/>
              <w:left w:val="nil"/>
              <w:bottom w:val="single" w:sz="4" w:space="0" w:color="auto"/>
              <w:right w:val="single" w:sz="4" w:space="0" w:color="auto"/>
            </w:tcBorders>
            <w:shd w:val="clear" w:color="000000" w:fill="FFFF99"/>
            <w:vAlign w:val="center"/>
            <w:hideMark/>
          </w:tcPr>
          <w:p w14:paraId="68F0C568"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Q4</w:t>
            </w:r>
          </w:p>
        </w:tc>
        <w:tc>
          <w:tcPr>
            <w:tcW w:w="394" w:type="dxa"/>
            <w:tcBorders>
              <w:top w:val="nil"/>
              <w:left w:val="nil"/>
              <w:bottom w:val="single" w:sz="4" w:space="0" w:color="auto"/>
              <w:right w:val="single" w:sz="4" w:space="0" w:color="auto"/>
            </w:tcBorders>
            <w:shd w:val="clear" w:color="000000" w:fill="FFFF99"/>
            <w:vAlign w:val="center"/>
            <w:hideMark/>
          </w:tcPr>
          <w:p w14:paraId="77D2251B"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Q1</w:t>
            </w:r>
          </w:p>
        </w:tc>
        <w:tc>
          <w:tcPr>
            <w:tcW w:w="394" w:type="dxa"/>
            <w:tcBorders>
              <w:top w:val="nil"/>
              <w:left w:val="nil"/>
              <w:bottom w:val="single" w:sz="4" w:space="0" w:color="auto"/>
              <w:right w:val="single" w:sz="4" w:space="0" w:color="auto"/>
            </w:tcBorders>
            <w:shd w:val="clear" w:color="000000" w:fill="FFFF99"/>
            <w:vAlign w:val="center"/>
            <w:hideMark/>
          </w:tcPr>
          <w:p w14:paraId="53E68673"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Q2</w:t>
            </w:r>
          </w:p>
        </w:tc>
        <w:tc>
          <w:tcPr>
            <w:tcW w:w="394" w:type="dxa"/>
            <w:tcBorders>
              <w:top w:val="nil"/>
              <w:left w:val="nil"/>
              <w:bottom w:val="single" w:sz="4" w:space="0" w:color="auto"/>
              <w:right w:val="single" w:sz="4" w:space="0" w:color="auto"/>
            </w:tcBorders>
            <w:shd w:val="clear" w:color="000000" w:fill="FFFF99"/>
            <w:vAlign w:val="center"/>
            <w:hideMark/>
          </w:tcPr>
          <w:p w14:paraId="4DC0DD8B"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Q3</w:t>
            </w:r>
          </w:p>
        </w:tc>
        <w:tc>
          <w:tcPr>
            <w:tcW w:w="394" w:type="dxa"/>
            <w:tcBorders>
              <w:top w:val="nil"/>
              <w:left w:val="nil"/>
              <w:bottom w:val="single" w:sz="4" w:space="0" w:color="auto"/>
              <w:right w:val="single" w:sz="4" w:space="0" w:color="auto"/>
            </w:tcBorders>
            <w:shd w:val="clear" w:color="000000" w:fill="FFFF99"/>
            <w:vAlign w:val="center"/>
            <w:hideMark/>
          </w:tcPr>
          <w:p w14:paraId="7AFFE952"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Q4</w:t>
            </w:r>
          </w:p>
        </w:tc>
        <w:tc>
          <w:tcPr>
            <w:tcW w:w="394" w:type="dxa"/>
            <w:tcBorders>
              <w:top w:val="nil"/>
              <w:left w:val="nil"/>
              <w:bottom w:val="single" w:sz="4" w:space="0" w:color="auto"/>
              <w:right w:val="single" w:sz="4" w:space="0" w:color="auto"/>
            </w:tcBorders>
            <w:shd w:val="clear" w:color="000000" w:fill="FFFF99"/>
            <w:vAlign w:val="center"/>
            <w:hideMark/>
          </w:tcPr>
          <w:p w14:paraId="46A6E819"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Q1</w:t>
            </w:r>
          </w:p>
        </w:tc>
        <w:tc>
          <w:tcPr>
            <w:tcW w:w="394" w:type="dxa"/>
            <w:tcBorders>
              <w:top w:val="nil"/>
              <w:left w:val="nil"/>
              <w:bottom w:val="single" w:sz="4" w:space="0" w:color="auto"/>
              <w:right w:val="single" w:sz="4" w:space="0" w:color="auto"/>
            </w:tcBorders>
            <w:shd w:val="clear" w:color="000000" w:fill="FFFF99"/>
            <w:vAlign w:val="center"/>
            <w:hideMark/>
          </w:tcPr>
          <w:p w14:paraId="0C22E3EC"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Q2</w:t>
            </w:r>
          </w:p>
        </w:tc>
        <w:tc>
          <w:tcPr>
            <w:tcW w:w="394" w:type="dxa"/>
            <w:tcBorders>
              <w:top w:val="nil"/>
              <w:left w:val="nil"/>
              <w:bottom w:val="single" w:sz="4" w:space="0" w:color="auto"/>
              <w:right w:val="single" w:sz="4" w:space="0" w:color="auto"/>
            </w:tcBorders>
            <w:shd w:val="clear" w:color="000000" w:fill="FFFF99"/>
            <w:vAlign w:val="center"/>
            <w:hideMark/>
          </w:tcPr>
          <w:p w14:paraId="318E8A3C"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Q3</w:t>
            </w:r>
          </w:p>
        </w:tc>
        <w:tc>
          <w:tcPr>
            <w:tcW w:w="394" w:type="dxa"/>
            <w:tcBorders>
              <w:top w:val="nil"/>
              <w:left w:val="nil"/>
              <w:bottom w:val="single" w:sz="4" w:space="0" w:color="auto"/>
              <w:right w:val="single" w:sz="4" w:space="0" w:color="auto"/>
            </w:tcBorders>
            <w:shd w:val="clear" w:color="000000" w:fill="FFFF99"/>
            <w:vAlign w:val="center"/>
            <w:hideMark/>
          </w:tcPr>
          <w:p w14:paraId="4459EDCC"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Q4</w:t>
            </w:r>
          </w:p>
        </w:tc>
        <w:tc>
          <w:tcPr>
            <w:tcW w:w="2248" w:type="dxa"/>
            <w:tcBorders>
              <w:top w:val="nil"/>
              <w:left w:val="nil"/>
              <w:bottom w:val="single" w:sz="4" w:space="0" w:color="auto"/>
              <w:right w:val="single" w:sz="4" w:space="0" w:color="auto"/>
            </w:tcBorders>
            <w:shd w:val="clear" w:color="000000" w:fill="FFFF99"/>
            <w:vAlign w:val="center"/>
            <w:hideMark/>
          </w:tcPr>
          <w:p w14:paraId="49048852"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1350" w:type="dxa"/>
            <w:tcBorders>
              <w:top w:val="nil"/>
              <w:left w:val="nil"/>
              <w:bottom w:val="single" w:sz="4" w:space="0" w:color="auto"/>
              <w:right w:val="single" w:sz="4" w:space="0" w:color="auto"/>
            </w:tcBorders>
            <w:shd w:val="clear" w:color="000000" w:fill="FFFF99"/>
            <w:vAlign w:val="center"/>
            <w:hideMark/>
          </w:tcPr>
          <w:p w14:paraId="4DEE8A21"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Y1</w:t>
            </w:r>
          </w:p>
        </w:tc>
        <w:tc>
          <w:tcPr>
            <w:tcW w:w="1260" w:type="dxa"/>
            <w:tcBorders>
              <w:top w:val="nil"/>
              <w:left w:val="nil"/>
              <w:bottom w:val="single" w:sz="4" w:space="0" w:color="auto"/>
              <w:right w:val="single" w:sz="4" w:space="0" w:color="auto"/>
            </w:tcBorders>
            <w:shd w:val="clear" w:color="000000" w:fill="FFFF99"/>
            <w:vAlign w:val="center"/>
            <w:hideMark/>
          </w:tcPr>
          <w:p w14:paraId="5335F3BF"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Y2</w:t>
            </w:r>
          </w:p>
        </w:tc>
        <w:tc>
          <w:tcPr>
            <w:tcW w:w="1260" w:type="dxa"/>
            <w:tcBorders>
              <w:top w:val="nil"/>
              <w:left w:val="nil"/>
              <w:bottom w:val="single" w:sz="4" w:space="0" w:color="auto"/>
              <w:right w:val="single" w:sz="4" w:space="0" w:color="auto"/>
            </w:tcBorders>
            <w:shd w:val="clear" w:color="000000" w:fill="FFFF99"/>
            <w:vAlign w:val="center"/>
            <w:hideMark/>
          </w:tcPr>
          <w:p w14:paraId="57D4C578"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Y3</w:t>
            </w:r>
          </w:p>
        </w:tc>
        <w:tc>
          <w:tcPr>
            <w:tcW w:w="1350" w:type="dxa"/>
            <w:tcBorders>
              <w:top w:val="single" w:sz="8" w:space="0" w:color="auto"/>
              <w:left w:val="nil"/>
              <w:bottom w:val="single" w:sz="4" w:space="0" w:color="auto"/>
              <w:right w:val="single" w:sz="4" w:space="0" w:color="auto"/>
            </w:tcBorders>
            <w:shd w:val="clear" w:color="000000" w:fill="FFFF99"/>
            <w:vAlign w:val="center"/>
            <w:hideMark/>
          </w:tcPr>
          <w:p w14:paraId="18A879B1"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r>
      <w:tr w:rsidR="002E764B" w:rsidRPr="00FF7BA8" w14:paraId="093A8A47" w14:textId="77777777" w:rsidTr="00901637">
        <w:trPr>
          <w:trHeight w:val="255"/>
        </w:trPr>
        <w:tc>
          <w:tcPr>
            <w:tcW w:w="1053" w:type="dxa"/>
            <w:vMerge w:val="restart"/>
            <w:tcBorders>
              <w:top w:val="nil"/>
              <w:left w:val="single" w:sz="4" w:space="0" w:color="auto"/>
              <w:bottom w:val="nil"/>
              <w:right w:val="single" w:sz="4" w:space="0" w:color="auto"/>
            </w:tcBorders>
            <w:shd w:val="clear" w:color="000000" w:fill="FFFFFF"/>
            <w:hideMark/>
          </w:tcPr>
          <w:p w14:paraId="522E3AED"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Output 1: Support the planning, preparation for and conduct of  balloting events and OCV</w:t>
            </w: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529777E1"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Activity 1.1: Support to the establishment of a permanent voter register through technical advisory assistance</w:t>
            </w:r>
          </w:p>
        </w:tc>
        <w:tc>
          <w:tcPr>
            <w:tcW w:w="1350" w:type="dxa"/>
            <w:tcBorders>
              <w:top w:val="nil"/>
              <w:left w:val="nil"/>
              <w:bottom w:val="single" w:sz="4" w:space="0" w:color="auto"/>
              <w:right w:val="single" w:sz="4" w:space="0" w:color="auto"/>
            </w:tcBorders>
            <w:shd w:val="clear" w:color="000000" w:fill="DDEBF7"/>
            <w:noWrap/>
            <w:vAlign w:val="bottom"/>
            <w:hideMark/>
          </w:tcPr>
          <w:p w14:paraId="17DECE27"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36,000 </w:t>
            </w:r>
          </w:p>
        </w:tc>
        <w:tc>
          <w:tcPr>
            <w:tcW w:w="1260" w:type="dxa"/>
            <w:tcBorders>
              <w:top w:val="nil"/>
              <w:left w:val="nil"/>
              <w:bottom w:val="single" w:sz="4" w:space="0" w:color="auto"/>
              <w:right w:val="single" w:sz="4" w:space="0" w:color="auto"/>
            </w:tcBorders>
            <w:shd w:val="clear" w:color="000000" w:fill="DDEBF7"/>
            <w:noWrap/>
            <w:vAlign w:val="bottom"/>
            <w:hideMark/>
          </w:tcPr>
          <w:p w14:paraId="599778B8"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16,000 </w:t>
            </w:r>
          </w:p>
        </w:tc>
        <w:tc>
          <w:tcPr>
            <w:tcW w:w="1260" w:type="dxa"/>
            <w:tcBorders>
              <w:top w:val="nil"/>
              <w:left w:val="nil"/>
              <w:bottom w:val="single" w:sz="4" w:space="0" w:color="auto"/>
              <w:right w:val="single" w:sz="4" w:space="0" w:color="auto"/>
            </w:tcBorders>
            <w:shd w:val="clear" w:color="000000" w:fill="DDEBF7"/>
            <w:noWrap/>
            <w:vAlign w:val="bottom"/>
            <w:hideMark/>
          </w:tcPr>
          <w:p w14:paraId="22FF20C8"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6,000 </w:t>
            </w:r>
          </w:p>
        </w:tc>
        <w:tc>
          <w:tcPr>
            <w:tcW w:w="1350" w:type="dxa"/>
            <w:tcBorders>
              <w:top w:val="nil"/>
              <w:left w:val="nil"/>
              <w:bottom w:val="single" w:sz="4" w:space="0" w:color="auto"/>
              <w:right w:val="single" w:sz="4" w:space="0" w:color="auto"/>
            </w:tcBorders>
            <w:shd w:val="clear" w:color="000000" w:fill="DDEBF7"/>
            <w:noWrap/>
            <w:vAlign w:val="bottom"/>
            <w:hideMark/>
          </w:tcPr>
          <w:p w14:paraId="30996EC0"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58,000 </w:t>
            </w:r>
          </w:p>
        </w:tc>
      </w:tr>
      <w:tr w:rsidR="002E764B" w:rsidRPr="00FF7BA8" w14:paraId="1785655F" w14:textId="77777777" w:rsidTr="00901637">
        <w:trPr>
          <w:trHeight w:val="720"/>
        </w:trPr>
        <w:tc>
          <w:tcPr>
            <w:tcW w:w="1053" w:type="dxa"/>
            <w:vMerge/>
            <w:tcBorders>
              <w:top w:val="nil"/>
              <w:left w:val="single" w:sz="4" w:space="0" w:color="auto"/>
              <w:bottom w:val="nil"/>
              <w:right w:val="single" w:sz="4" w:space="0" w:color="auto"/>
            </w:tcBorders>
            <w:vAlign w:val="center"/>
            <w:hideMark/>
          </w:tcPr>
          <w:p w14:paraId="25D7870F"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586505F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1.1.1 Support HNEC in finalizing and adopted recommendations on VR</w:t>
            </w:r>
          </w:p>
        </w:tc>
        <w:tc>
          <w:tcPr>
            <w:tcW w:w="393" w:type="dxa"/>
            <w:tcBorders>
              <w:top w:val="nil"/>
              <w:left w:val="nil"/>
              <w:bottom w:val="single" w:sz="4" w:space="0" w:color="auto"/>
              <w:right w:val="single" w:sz="4" w:space="0" w:color="auto"/>
            </w:tcBorders>
            <w:shd w:val="clear" w:color="auto" w:fill="auto"/>
            <w:noWrap/>
            <w:vAlign w:val="bottom"/>
            <w:hideMark/>
          </w:tcPr>
          <w:p w14:paraId="36A1D0E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78D9274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3DC3DEE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E4BFCB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42BEC4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4141ED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2EEBBD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BA8523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366C32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85A5C0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D88773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4752658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center"/>
            <w:hideMark/>
          </w:tcPr>
          <w:p w14:paraId="3F0EB3A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Workshops, seminars, travel and DSA</w:t>
            </w:r>
          </w:p>
        </w:tc>
        <w:tc>
          <w:tcPr>
            <w:tcW w:w="1350" w:type="dxa"/>
            <w:tcBorders>
              <w:top w:val="nil"/>
              <w:left w:val="nil"/>
              <w:bottom w:val="single" w:sz="4" w:space="0" w:color="auto"/>
              <w:right w:val="single" w:sz="4" w:space="0" w:color="auto"/>
            </w:tcBorders>
            <w:shd w:val="clear" w:color="auto" w:fill="auto"/>
            <w:vAlign w:val="center"/>
            <w:hideMark/>
          </w:tcPr>
          <w:p w14:paraId="320E066C"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5F193C6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260" w:type="dxa"/>
            <w:tcBorders>
              <w:top w:val="nil"/>
              <w:left w:val="nil"/>
              <w:bottom w:val="single" w:sz="4" w:space="0" w:color="auto"/>
              <w:right w:val="single" w:sz="4" w:space="0" w:color="auto"/>
            </w:tcBorders>
            <w:shd w:val="clear" w:color="auto" w:fill="auto"/>
            <w:vAlign w:val="center"/>
            <w:hideMark/>
          </w:tcPr>
          <w:p w14:paraId="662EBC6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29FE300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10,000 </w:t>
            </w:r>
          </w:p>
        </w:tc>
      </w:tr>
      <w:tr w:rsidR="002E764B" w:rsidRPr="00FF7BA8" w14:paraId="7320D975" w14:textId="77777777" w:rsidTr="00901637">
        <w:trPr>
          <w:trHeight w:val="720"/>
        </w:trPr>
        <w:tc>
          <w:tcPr>
            <w:tcW w:w="1053" w:type="dxa"/>
            <w:vMerge/>
            <w:tcBorders>
              <w:top w:val="nil"/>
              <w:left w:val="single" w:sz="4" w:space="0" w:color="auto"/>
              <w:bottom w:val="nil"/>
              <w:right w:val="single" w:sz="4" w:space="0" w:color="auto"/>
            </w:tcBorders>
            <w:vAlign w:val="center"/>
            <w:hideMark/>
          </w:tcPr>
          <w:p w14:paraId="738EA568"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426C73F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1.1.2 Support HNEC in implementing recommendations</w:t>
            </w:r>
          </w:p>
        </w:tc>
        <w:tc>
          <w:tcPr>
            <w:tcW w:w="393" w:type="dxa"/>
            <w:tcBorders>
              <w:top w:val="nil"/>
              <w:left w:val="nil"/>
              <w:bottom w:val="single" w:sz="4" w:space="0" w:color="auto"/>
              <w:right w:val="single" w:sz="4" w:space="0" w:color="auto"/>
            </w:tcBorders>
            <w:shd w:val="clear" w:color="auto" w:fill="auto"/>
            <w:noWrap/>
            <w:vAlign w:val="bottom"/>
            <w:hideMark/>
          </w:tcPr>
          <w:p w14:paraId="55A9242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54DC646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260394E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27486E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B68716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0D4929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60911B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4F93F0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8F37CB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004EA9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7A7DEA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7E163B1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center"/>
            <w:hideMark/>
          </w:tcPr>
          <w:p w14:paraId="35E5834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capacity building, software, hardware</w:t>
            </w:r>
          </w:p>
        </w:tc>
        <w:tc>
          <w:tcPr>
            <w:tcW w:w="1350" w:type="dxa"/>
            <w:tcBorders>
              <w:top w:val="nil"/>
              <w:left w:val="nil"/>
              <w:bottom w:val="single" w:sz="4" w:space="0" w:color="auto"/>
              <w:right w:val="single" w:sz="4" w:space="0" w:color="auto"/>
            </w:tcBorders>
            <w:shd w:val="clear" w:color="auto" w:fill="auto"/>
            <w:vAlign w:val="center"/>
            <w:hideMark/>
          </w:tcPr>
          <w:p w14:paraId="40EADF6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0D88BE92"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5203A63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710BF77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30,000 </w:t>
            </w:r>
          </w:p>
        </w:tc>
      </w:tr>
      <w:tr w:rsidR="002E764B" w:rsidRPr="00FF7BA8" w14:paraId="11FF7FF8" w14:textId="77777777" w:rsidTr="00901637">
        <w:trPr>
          <w:trHeight w:val="480"/>
        </w:trPr>
        <w:tc>
          <w:tcPr>
            <w:tcW w:w="1053" w:type="dxa"/>
            <w:vMerge/>
            <w:tcBorders>
              <w:top w:val="nil"/>
              <w:left w:val="single" w:sz="4" w:space="0" w:color="auto"/>
              <w:bottom w:val="nil"/>
              <w:right w:val="single" w:sz="4" w:space="0" w:color="auto"/>
            </w:tcBorders>
            <w:vAlign w:val="center"/>
            <w:hideMark/>
          </w:tcPr>
          <w:p w14:paraId="4E433FE2"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04F6ADF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1.1.3 Facilitate HNEC field support on VR</w:t>
            </w:r>
          </w:p>
        </w:tc>
        <w:tc>
          <w:tcPr>
            <w:tcW w:w="393" w:type="dxa"/>
            <w:tcBorders>
              <w:top w:val="nil"/>
              <w:left w:val="nil"/>
              <w:bottom w:val="single" w:sz="4" w:space="0" w:color="auto"/>
              <w:right w:val="single" w:sz="4" w:space="0" w:color="auto"/>
            </w:tcBorders>
            <w:shd w:val="clear" w:color="auto" w:fill="auto"/>
            <w:noWrap/>
            <w:vAlign w:val="bottom"/>
            <w:hideMark/>
          </w:tcPr>
          <w:p w14:paraId="067D006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0484315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5E651DC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835742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5B6C45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F97A10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708D4A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8D28EA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0B6F51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5E5EA3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05839C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53AD0DF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30FD769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Seminars/Conferences/Workshops</w:t>
            </w:r>
          </w:p>
        </w:tc>
        <w:tc>
          <w:tcPr>
            <w:tcW w:w="1350" w:type="dxa"/>
            <w:tcBorders>
              <w:top w:val="nil"/>
              <w:left w:val="nil"/>
              <w:bottom w:val="single" w:sz="4" w:space="0" w:color="auto"/>
              <w:right w:val="single" w:sz="4" w:space="0" w:color="auto"/>
            </w:tcBorders>
            <w:shd w:val="clear" w:color="auto" w:fill="auto"/>
            <w:vAlign w:val="center"/>
            <w:hideMark/>
          </w:tcPr>
          <w:p w14:paraId="06BAD65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6,000 </w:t>
            </w:r>
          </w:p>
        </w:tc>
        <w:tc>
          <w:tcPr>
            <w:tcW w:w="1260" w:type="dxa"/>
            <w:tcBorders>
              <w:top w:val="nil"/>
              <w:left w:val="nil"/>
              <w:bottom w:val="single" w:sz="4" w:space="0" w:color="auto"/>
              <w:right w:val="single" w:sz="4" w:space="0" w:color="auto"/>
            </w:tcBorders>
            <w:shd w:val="clear" w:color="auto" w:fill="auto"/>
            <w:vAlign w:val="center"/>
            <w:hideMark/>
          </w:tcPr>
          <w:p w14:paraId="48BCD75D"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6,000 </w:t>
            </w:r>
          </w:p>
        </w:tc>
        <w:tc>
          <w:tcPr>
            <w:tcW w:w="1260" w:type="dxa"/>
            <w:tcBorders>
              <w:top w:val="nil"/>
              <w:left w:val="nil"/>
              <w:bottom w:val="single" w:sz="4" w:space="0" w:color="auto"/>
              <w:right w:val="single" w:sz="4" w:space="0" w:color="auto"/>
            </w:tcBorders>
            <w:shd w:val="clear" w:color="auto" w:fill="auto"/>
            <w:vAlign w:val="center"/>
            <w:hideMark/>
          </w:tcPr>
          <w:p w14:paraId="0F9EE0E2"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6,000 </w:t>
            </w:r>
          </w:p>
        </w:tc>
        <w:tc>
          <w:tcPr>
            <w:tcW w:w="1350" w:type="dxa"/>
            <w:tcBorders>
              <w:top w:val="nil"/>
              <w:left w:val="nil"/>
              <w:bottom w:val="single" w:sz="4" w:space="0" w:color="auto"/>
              <w:right w:val="single" w:sz="4" w:space="0" w:color="auto"/>
            </w:tcBorders>
            <w:shd w:val="clear" w:color="000000" w:fill="FFFFFF"/>
            <w:noWrap/>
            <w:vAlign w:val="bottom"/>
            <w:hideMark/>
          </w:tcPr>
          <w:p w14:paraId="5D25E64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18,000 </w:t>
            </w:r>
          </w:p>
        </w:tc>
      </w:tr>
      <w:tr w:rsidR="002E764B" w:rsidRPr="00FF7BA8" w14:paraId="1065071C" w14:textId="77777777" w:rsidTr="00901637">
        <w:trPr>
          <w:trHeight w:val="255"/>
        </w:trPr>
        <w:tc>
          <w:tcPr>
            <w:tcW w:w="1053" w:type="dxa"/>
            <w:vMerge/>
            <w:tcBorders>
              <w:top w:val="nil"/>
              <w:left w:val="single" w:sz="4" w:space="0" w:color="auto"/>
              <w:bottom w:val="nil"/>
              <w:right w:val="single" w:sz="4" w:space="0" w:color="auto"/>
            </w:tcBorders>
            <w:vAlign w:val="center"/>
            <w:hideMark/>
          </w:tcPr>
          <w:p w14:paraId="11DD0897" w14:textId="77777777" w:rsidR="00FF7BA8" w:rsidRPr="00FF7BA8" w:rsidRDefault="00FF7BA8" w:rsidP="00FF7BA8">
            <w:pPr>
              <w:spacing w:after="0"/>
              <w:jc w:val="left"/>
              <w:rPr>
                <w:rFonts w:ascii="Calibri" w:hAnsi="Calibri"/>
                <w:b/>
                <w:bCs/>
                <w:sz w:val="18"/>
                <w:szCs w:val="18"/>
                <w:lang w:val="en-US"/>
              </w:rPr>
            </w:pP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679F44DF"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Activity 1.2: Provide technical assistance in election operations planning and implementation </w:t>
            </w:r>
          </w:p>
        </w:tc>
        <w:tc>
          <w:tcPr>
            <w:tcW w:w="1350" w:type="dxa"/>
            <w:tcBorders>
              <w:top w:val="nil"/>
              <w:left w:val="nil"/>
              <w:bottom w:val="single" w:sz="4" w:space="0" w:color="auto"/>
              <w:right w:val="single" w:sz="4" w:space="0" w:color="auto"/>
            </w:tcBorders>
            <w:shd w:val="clear" w:color="000000" w:fill="DDEBF7"/>
            <w:noWrap/>
            <w:vAlign w:val="bottom"/>
            <w:hideMark/>
          </w:tcPr>
          <w:p w14:paraId="64220BCE"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125,000 </w:t>
            </w:r>
          </w:p>
        </w:tc>
        <w:tc>
          <w:tcPr>
            <w:tcW w:w="1260" w:type="dxa"/>
            <w:tcBorders>
              <w:top w:val="nil"/>
              <w:left w:val="nil"/>
              <w:bottom w:val="single" w:sz="4" w:space="0" w:color="auto"/>
              <w:right w:val="single" w:sz="4" w:space="0" w:color="auto"/>
            </w:tcBorders>
            <w:shd w:val="clear" w:color="000000" w:fill="DDEBF7"/>
            <w:noWrap/>
            <w:vAlign w:val="bottom"/>
            <w:hideMark/>
          </w:tcPr>
          <w:p w14:paraId="092BD427"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20,000 </w:t>
            </w:r>
          </w:p>
        </w:tc>
        <w:tc>
          <w:tcPr>
            <w:tcW w:w="1260" w:type="dxa"/>
            <w:tcBorders>
              <w:top w:val="nil"/>
              <w:left w:val="nil"/>
              <w:bottom w:val="single" w:sz="4" w:space="0" w:color="auto"/>
              <w:right w:val="single" w:sz="4" w:space="0" w:color="auto"/>
            </w:tcBorders>
            <w:shd w:val="clear" w:color="000000" w:fill="DDEBF7"/>
            <w:noWrap/>
            <w:vAlign w:val="bottom"/>
            <w:hideMark/>
          </w:tcPr>
          <w:p w14:paraId="7176885F"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10,000 </w:t>
            </w:r>
          </w:p>
        </w:tc>
        <w:tc>
          <w:tcPr>
            <w:tcW w:w="1350" w:type="dxa"/>
            <w:tcBorders>
              <w:top w:val="nil"/>
              <w:left w:val="nil"/>
              <w:bottom w:val="single" w:sz="4" w:space="0" w:color="auto"/>
              <w:right w:val="single" w:sz="4" w:space="0" w:color="auto"/>
            </w:tcBorders>
            <w:shd w:val="clear" w:color="000000" w:fill="DDEBF7"/>
            <w:noWrap/>
            <w:vAlign w:val="bottom"/>
            <w:hideMark/>
          </w:tcPr>
          <w:p w14:paraId="6B5AAB28"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155,000 </w:t>
            </w:r>
          </w:p>
        </w:tc>
      </w:tr>
      <w:tr w:rsidR="002E764B" w:rsidRPr="00FF7BA8" w14:paraId="1189C501" w14:textId="77777777" w:rsidTr="00901637">
        <w:trPr>
          <w:trHeight w:val="720"/>
        </w:trPr>
        <w:tc>
          <w:tcPr>
            <w:tcW w:w="1053" w:type="dxa"/>
            <w:vMerge/>
            <w:tcBorders>
              <w:top w:val="nil"/>
              <w:left w:val="single" w:sz="4" w:space="0" w:color="auto"/>
              <w:bottom w:val="nil"/>
              <w:right w:val="single" w:sz="4" w:space="0" w:color="auto"/>
            </w:tcBorders>
            <w:vAlign w:val="center"/>
            <w:hideMark/>
          </w:tcPr>
          <w:p w14:paraId="0ECE6E1A"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2062A66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1.2.1 Support the development of an election operation plan </w:t>
            </w:r>
          </w:p>
        </w:tc>
        <w:tc>
          <w:tcPr>
            <w:tcW w:w="393" w:type="dxa"/>
            <w:tcBorders>
              <w:top w:val="nil"/>
              <w:left w:val="nil"/>
              <w:bottom w:val="single" w:sz="4" w:space="0" w:color="auto"/>
              <w:right w:val="single" w:sz="4" w:space="0" w:color="auto"/>
            </w:tcBorders>
            <w:shd w:val="clear" w:color="auto" w:fill="auto"/>
            <w:noWrap/>
            <w:vAlign w:val="bottom"/>
            <w:hideMark/>
          </w:tcPr>
          <w:p w14:paraId="03957CE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18E677F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5C9475A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67343D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EFF633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68DADA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44B27B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23EBD9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BFB3EB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0A1C08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86502C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66280AB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293015C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workshops, travel and DSA</w:t>
            </w:r>
          </w:p>
        </w:tc>
        <w:tc>
          <w:tcPr>
            <w:tcW w:w="1350" w:type="dxa"/>
            <w:tcBorders>
              <w:top w:val="nil"/>
              <w:left w:val="nil"/>
              <w:bottom w:val="single" w:sz="4" w:space="0" w:color="auto"/>
              <w:right w:val="single" w:sz="4" w:space="0" w:color="auto"/>
            </w:tcBorders>
            <w:shd w:val="clear" w:color="auto" w:fill="auto"/>
            <w:vAlign w:val="center"/>
            <w:hideMark/>
          </w:tcPr>
          <w:p w14:paraId="34C134F6"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50,000 </w:t>
            </w:r>
          </w:p>
        </w:tc>
        <w:tc>
          <w:tcPr>
            <w:tcW w:w="1260" w:type="dxa"/>
            <w:tcBorders>
              <w:top w:val="nil"/>
              <w:left w:val="nil"/>
              <w:bottom w:val="single" w:sz="4" w:space="0" w:color="auto"/>
              <w:right w:val="single" w:sz="4" w:space="0" w:color="auto"/>
            </w:tcBorders>
            <w:shd w:val="clear" w:color="auto" w:fill="auto"/>
            <w:vAlign w:val="center"/>
            <w:hideMark/>
          </w:tcPr>
          <w:p w14:paraId="731992E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260" w:type="dxa"/>
            <w:tcBorders>
              <w:top w:val="nil"/>
              <w:left w:val="nil"/>
              <w:bottom w:val="single" w:sz="4" w:space="0" w:color="auto"/>
              <w:right w:val="single" w:sz="4" w:space="0" w:color="auto"/>
            </w:tcBorders>
            <w:shd w:val="clear" w:color="auto" w:fill="auto"/>
            <w:vAlign w:val="center"/>
            <w:hideMark/>
          </w:tcPr>
          <w:p w14:paraId="3725004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2188A0B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xml:space="preserve"> $           50,000 </w:t>
            </w:r>
          </w:p>
        </w:tc>
      </w:tr>
      <w:tr w:rsidR="002E764B" w:rsidRPr="00FF7BA8" w14:paraId="0DA3C48F" w14:textId="77777777" w:rsidTr="00901637">
        <w:trPr>
          <w:trHeight w:val="960"/>
        </w:trPr>
        <w:tc>
          <w:tcPr>
            <w:tcW w:w="1053" w:type="dxa"/>
            <w:vMerge/>
            <w:tcBorders>
              <w:top w:val="nil"/>
              <w:left w:val="single" w:sz="4" w:space="0" w:color="auto"/>
              <w:bottom w:val="nil"/>
              <w:right w:val="single" w:sz="4" w:space="0" w:color="auto"/>
            </w:tcBorders>
            <w:vAlign w:val="center"/>
            <w:hideMark/>
          </w:tcPr>
          <w:p w14:paraId="6D575FE6"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4C06DEA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1.2.2 Implementation of  operational plan including trainings on implementation of  plan</w:t>
            </w:r>
          </w:p>
        </w:tc>
        <w:tc>
          <w:tcPr>
            <w:tcW w:w="393" w:type="dxa"/>
            <w:tcBorders>
              <w:top w:val="nil"/>
              <w:left w:val="nil"/>
              <w:bottom w:val="single" w:sz="4" w:space="0" w:color="auto"/>
              <w:right w:val="single" w:sz="4" w:space="0" w:color="auto"/>
            </w:tcBorders>
            <w:shd w:val="clear" w:color="auto" w:fill="auto"/>
            <w:noWrap/>
            <w:vAlign w:val="bottom"/>
            <w:hideMark/>
          </w:tcPr>
          <w:p w14:paraId="3E98C6A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06098C3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3754355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48F99B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40890B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7A3AB4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CEE4F2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D5F8A4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5476F1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07EE91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FC1799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2C61717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314AA82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Travel (DSA, Air fare) / 3 main events</w:t>
            </w:r>
          </w:p>
        </w:tc>
        <w:tc>
          <w:tcPr>
            <w:tcW w:w="1350" w:type="dxa"/>
            <w:tcBorders>
              <w:top w:val="nil"/>
              <w:left w:val="nil"/>
              <w:bottom w:val="single" w:sz="4" w:space="0" w:color="auto"/>
              <w:right w:val="single" w:sz="4" w:space="0" w:color="auto"/>
            </w:tcBorders>
            <w:shd w:val="clear" w:color="auto" w:fill="auto"/>
            <w:vAlign w:val="center"/>
            <w:hideMark/>
          </w:tcPr>
          <w:p w14:paraId="1821329D"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30,000 </w:t>
            </w:r>
          </w:p>
        </w:tc>
        <w:tc>
          <w:tcPr>
            <w:tcW w:w="1260" w:type="dxa"/>
            <w:tcBorders>
              <w:top w:val="nil"/>
              <w:left w:val="nil"/>
              <w:bottom w:val="single" w:sz="4" w:space="0" w:color="auto"/>
              <w:right w:val="single" w:sz="4" w:space="0" w:color="auto"/>
            </w:tcBorders>
            <w:shd w:val="clear" w:color="auto" w:fill="auto"/>
            <w:vAlign w:val="center"/>
            <w:hideMark/>
          </w:tcPr>
          <w:p w14:paraId="4C9F7A1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1D1BA205"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48234F3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xml:space="preserve"> $           40,000 </w:t>
            </w:r>
          </w:p>
        </w:tc>
      </w:tr>
      <w:tr w:rsidR="002E764B" w:rsidRPr="00FF7BA8" w14:paraId="67763A04" w14:textId="77777777" w:rsidTr="00901637">
        <w:trPr>
          <w:trHeight w:val="960"/>
        </w:trPr>
        <w:tc>
          <w:tcPr>
            <w:tcW w:w="1053" w:type="dxa"/>
            <w:vMerge/>
            <w:tcBorders>
              <w:top w:val="nil"/>
              <w:left w:val="single" w:sz="4" w:space="0" w:color="auto"/>
              <w:bottom w:val="nil"/>
              <w:right w:val="single" w:sz="4" w:space="0" w:color="auto"/>
            </w:tcBorders>
            <w:vAlign w:val="center"/>
            <w:hideMark/>
          </w:tcPr>
          <w:p w14:paraId="5EB85CEB"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61D17B5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1.2.3 Training of temporary national personnel including the development of training plans</w:t>
            </w:r>
          </w:p>
        </w:tc>
        <w:tc>
          <w:tcPr>
            <w:tcW w:w="393" w:type="dxa"/>
            <w:tcBorders>
              <w:top w:val="nil"/>
              <w:left w:val="nil"/>
              <w:bottom w:val="single" w:sz="4" w:space="0" w:color="auto"/>
              <w:right w:val="single" w:sz="4" w:space="0" w:color="auto"/>
            </w:tcBorders>
            <w:shd w:val="clear" w:color="auto" w:fill="auto"/>
            <w:noWrap/>
            <w:vAlign w:val="bottom"/>
            <w:hideMark/>
          </w:tcPr>
          <w:p w14:paraId="3C75758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012A630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5225089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1C7398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2F80AC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0C32B0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A5642C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A4C7C3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34726D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BAA21E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8E2A6C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3A250BD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3A431D8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material development</w:t>
            </w:r>
          </w:p>
        </w:tc>
        <w:tc>
          <w:tcPr>
            <w:tcW w:w="1350" w:type="dxa"/>
            <w:tcBorders>
              <w:top w:val="nil"/>
              <w:left w:val="nil"/>
              <w:bottom w:val="single" w:sz="4" w:space="0" w:color="auto"/>
              <w:right w:val="single" w:sz="4" w:space="0" w:color="auto"/>
            </w:tcBorders>
            <w:shd w:val="clear" w:color="auto" w:fill="auto"/>
            <w:vAlign w:val="center"/>
            <w:hideMark/>
          </w:tcPr>
          <w:p w14:paraId="3BCFA9C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28B09E1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1AAEBD8B"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350" w:type="dxa"/>
            <w:tcBorders>
              <w:top w:val="nil"/>
              <w:left w:val="nil"/>
              <w:bottom w:val="single" w:sz="4" w:space="0" w:color="auto"/>
              <w:right w:val="single" w:sz="4" w:space="0" w:color="auto"/>
            </w:tcBorders>
            <w:shd w:val="clear" w:color="000000" w:fill="FFFFFF"/>
            <w:noWrap/>
            <w:vAlign w:val="bottom"/>
            <w:hideMark/>
          </w:tcPr>
          <w:p w14:paraId="3CAA2C6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xml:space="preserve"> $           30,000 </w:t>
            </w:r>
          </w:p>
        </w:tc>
      </w:tr>
      <w:tr w:rsidR="002E764B" w:rsidRPr="00FF7BA8" w14:paraId="281C7EF5" w14:textId="77777777" w:rsidTr="00901637">
        <w:trPr>
          <w:trHeight w:val="960"/>
        </w:trPr>
        <w:tc>
          <w:tcPr>
            <w:tcW w:w="1053" w:type="dxa"/>
            <w:vMerge/>
            <w:tcBorders>
              <w:top w:val="nil"/>
              <w:left w:val="single" w:sz="4" w:space="0" w:color="auto"/>
              <w:bottom w:val="nil"/>
              <w:right w:val="single" w:sz="4" w:space="0" w:color="auto"/>
            </w:tcBorders>
            <w:vAlign w:val="center"/>
            <w:hideMark/>
          </w:tcPr>
          <w:p w14:paraId="3D9C9A0C"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3BCE9C1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1.2.4 Assistance towards HNEC’s electronic record keeping and financial recording system</w:t>
            </w:r>
          </w:p>
        </w:tc>
        <w:tc>
          <w:tcPr>
            <w:tcW w:w="393" w:type="dxa"/>
            <w:tcBorders>
              <w:top w:val="nil"/>
              <w:left w:val="nil"/>
              <w:bottom w:val="single" w:sz="4" w:space="0" w:color="auto"/>
              <w:right w:val="single" w:sz="4" w:space="0" w:color="auto"/>
            </w:tcBorders>
            <w:shd w:val="clear" w:color="auto" w:fill="auto"/>
            <w:noWrap/>
            <w:vAlign w:val="bottom"/>
            <w:hideMark/>
          </w:tcPr>
          <w:p w14:paraId="0047277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44C2363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69A7572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3C6E2E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FFBCE8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A2EC84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FC5AD8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D9EB8D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D25A46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821329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C9F0B5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0C83212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1D9BF4D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 Travel</w:t>
            </w:r>
          </w:p>
        </w:tc>
        <w:tc>
          <w:tcPr>
            <w:tcW w:w="1350" w:type="dxa"/>
            <w:tcBorders>
              <w:top w:val="nil"/>
              <w:left w:val="nil"/>
              <w:bottom w:val="single" w:sz="4" w:space="0" w:color="auto"/>
              <w:right w:val="single" w:sz="4" w:space="0" w:color="auto"/>
            </w:tcBorders>
            <w:shd w:val="clear" w:color="auto" w:fill="auto"/>
            <w:vAlign w:val="center"/>
            <w:hideMark/>
          </w:tcPr>
          <w:p w14:paraId="030CB8D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1A1CF18B"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636B339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350" w:type="dxa"/>
            <w:tcBorders>
              <w:top w:val="nil"/>
              <w:left w:val="nil"/>
              <w:bottom w:val="single" w:sz="4" w:space="0" w:color="auto"/>
              <w:right w:val="single" w:sz="4" w:space="0" w:color="auto"/>
            </w:tcBorders>
            <w:shd w:val="clear" w:color="000000" w:fill="FFFFFF"/>
            <w:noWrap/>
            <w:vAlign w:val="bottom"/>
            <w:hideMark/>
          </w:tcPr>
          <w:p w14:paraId="22A8283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xml:space="preserve"> $           15,000 </w:t>
            </w:r>
          </w:p>
        </w:tc>
      </w:tr>
      <w:tr w:rsidR="002E764B" w:rsidRPr="00FF7BA8" w14:paraId="7DC84999" w14:textId="77777777" w:rsidTr="00901637">
        <w:trPr>
          <w:trHeight w:val="720"/>
        </w:trPr>
        <w:tc>
          <w:tcPr>
            <w:tcW w:w="1053" w:type="dxa"/>
            <w:vMerge/>
            <w:tcBorders>
              <w:top w:val="nil"/>
              <w:left w:val="single" w:sz="4" w:space="0" w:color="auto"/>
              <w:bottom w:val="nil"/>
              <w:right w:val="single" w:sz="4" w:space="0" w:color="auto"/>
            </w:tcBorders>
            <w:vAlign w:val="center"/>
            <w:hideMark/>
          </w:tcPr>
          <w:p w14:paraId="683F4BD4"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5F4CE12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1.2.5 Support with out-of-country voting as may be required by HNEC</w:t>
            </w:r>
          </w:p>
        </w:tc>
        <w:tc>
          <w:tcPr>
            <w:tcW w:w="393" w:type="dxa"/>
            <w:tcBorders>
              <w:top w:val="nil"/>
              <w:left w:val="nil"/>
              <w:bottom w:val="single" w:sz="4" w:space="0" w:color="auto"/>
              <w:right w:val="single" w:sz="4" w:space="0" w:color="auto"/>
            </w:tcBorders>
            <w:shd w:val="clear" w:color="auto" w:fill="auto"/>
            <w:noWrap/>
            <w:vAlign w:val="bottom"/>
            <w:hideMark/>
          </w:tcPr>
          <w:p w14:paraId="2366668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2A78A00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709F71C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FDD8FB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1DFACB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CF1894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92D17E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1F9E27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A71ACE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602B9D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1A02F1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193C6CB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3E2361A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 workshops, travel, DSA</w:t>
            </w:r>
          </w:p>
        </w:tc>
        <w:tc>
          <w:tcPr>
            <w:tcW w:w="1350" w:type="dxa"/>
            <w:tcBorders>
              <w:top w:val="nil"/>
              <w:left w:val="nil"/>
              <w:bottom w:val="single" w:sz="4" w:space="0" w:color="auto"/>
              <w:right w:val="single" w:sz="4" w:space="0" w:color="auto"/>
            </w:tcBorders>
            <w:shd w:val="clear" w:color="auto" w:fill="auto"/>
            <w:vAlign w:val="center"/>
            <w:hideMark/>
          </w:tcPr>
          <w:p w14:paraId="6E660DD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5C2E10ED"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260" w:type="dxa"/>
            <w:tcBorders>
              <w:top w:val="nil"/>
              <w:left w:val="nil"/>
              <w:bottom w:val="single" w:sz="4" w:space="0" w:color="auto"/>
              <w:right w:val="single" w:sz="4" w:space="0" w:color="auto"/>
            </w:tcBorders>
            <w:shd w:val="clear" w:color="auto" w:fill="auto"/>
            <w:vAlign w:val="center"/>
            <w:hideMark/>
          </w:tcPr>
          <w:p w14:paraId="6E4C3ED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7E14C4A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xml:space="preserve"> $           20,000 </w:t>
            </w:r>
          </w:p>
        </w:tc>
      </w:tr>
      <w:tr w:rsidR="002E764B" w:rsidRPr="00FF7BA8" w14:paraId="7BB33341" w14:textId="77777777" w:rsidTr="00901637">
        <w:trPr>
          <w:trHeight w:val="255"/>
        </w:trPr>
        <w:tc>
          <w:tcPr>
            <w:tcW w:w="1053" w:type="dxa"/>
            <w:vMerge/>
            <w:tcBorders>
              <w:top w:val="nil"/>
              <w:left w:val="single" w:sz="4" w:space="0" w:color="auto"/>
              <w:bottom w:val="nil"/>
              <w:right w:val="single" w:sz="4" w:space="0" w:color="auto"/>
            </w:tcBorders>
            <w:vAlign w:val="center"/>
            <w:hideMark/>
          </w:tcPr>
          <w:p w14:paraId="07BC6F31" w14:textId="77777777" w:rsidR="00FF7BA8" w:rsidRPr="00FF7BA8" w:rsidRDefault="00FF7BA8" w:rsidP="00FF7BA8">
            <w:pPr>
              <w:spacing w:after="0"/>
              <w:jc w:val="left"/>
              <w:rPr>
                <w:rFonts w:ascii="Calibri" w:hAnsi="Calibri"/>
                <w:b/>
                <w:bCs/>
                <w:sz w:val="18"/>
                <w:szCs w:val="18"/>
                <w:lang w:val="en-US"/>
              </w:rPr>
            </w:pP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630260F9"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Activity 1.3: Facilitate the procurement of sensitive and non-sensitive election material </w:t>
            </w:r>
          </w:p>
        </w:tc>
        <w:tc>
          <w:tcPr>
            <w:tcW w:w="1350" w:type="dxa"/>
            <w:tcBorders>
              <w:top w:val="nil"/>
              <w:left w:val="nil"/>
              <w:bottom w:val="single" w:sz="4" w:space="0" w:color="auto"/>
              <w:right w:val="single" w:sz="4" w:space="0" w:color="auto"/>
            </w:tcBorders>
            <w:shd w:val="clear" w:color="000000" w:fill="DDEBF7"/>
            <w:noWrap/>
            <w:vAlign w:val="bottom"/>
            <w:hideMark/>
          </w:tcPr>
          <w:p w14:paraId="6D4F16CE"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5,135,000 </w:t>
            </w:r>
          </w:p>
        </w:tc>
        <w:tc>
          <w:tcPr>
            <w:tcW w:w="1260" w:type="dxa"/>
            <w:tcBorders>
              <w:top w:val="nil"/>
              <w:left w:val="nil"/>
              <w:bottom w:val="single" w:sz="4" w:space="0" w:color="auto"/>
              <w:right w:val="single" w:sz="4" w:space="0" w:color="auto"/>
            </w:tcBorders>
            <w:shd w:val="clear" w:color="000000" w:fill="DDEBF7"/>
            <w:noWrap/>
            <w:vAlign w:val="bottom"/>
            <w:hideMark/>
          </w:tcPr>
          <w:p w14:paraId="0E2AE1B0"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110,000 </w:t>
            </w:r>
          </w:p>
        </w:tc>
        <w:tc>
          <w:tcPr>
            <w:tcW w:w="1260" w:type="dxa"/>
            <w:tcBorders>
              <w:top w:val="nil"/>
              <w:left w:val="nil"/>
              <w:bottom w:val="single" w:sz="4" w:space="0" w:color="auto"/>
              <w:right w:val="single" w:sz="4" w:space="0" w:color="auto"/>
            </w:tcBorders>
            <w:shd w:val="clear" w:color="000000" w:fill="DDEBF7"/>
            <w:noWrap/>
            <w:vAlign w:val="bottom"/>
            <w:hideMark/>
          </w:tcPr>
          <w:p w14:paraId="1E20D25D"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15,000 </w:t>
            </w:r>
          </w:p>
        </w:tc>
        <w:tc>
          <w:tcPr>
            <w:tcW w:w="1350" w:type="dxa"/>
            <w:tcBorders>
              <w:top w:val="nil"/>
              <w:left w:val="nil"/>
              <w:bottom w:val="single" w:sz="4" w:space="0" w:color="auto"/>
              <w:right w:val="single" w:sz="4" w:space="0" w:color="auto"/>
            </w:tcBorders>
            <w:shd w:val="clear" w:color="000000" w:fill="DDEBF7"/>
            <w:noWrap/>
            <w:vAlign w:val="bottom"/>
            <w:hideMark/>
          </w:tcPr>
          <w:p w14:paraId="6C3300D1"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5,260,000 </w:t>
            </w:r>
          </w:p>
        </w:tc>
      </w:tr>
      <w:tr w:rsidR="002E764B" w:rsidRPr="00FF7BA8" w14:paraId="381A9438" w14:textId="77777777" w:rsidTr="00901637">
        <w:trPr>
          <w:trHeight w:val="960"/>
        </w:trPr>
        <w:tc>
          <w:tcPr>
            <w:tcW w:w="1053" w:type="dxa"/>
            <w:vMerge/>
            <w:tcBorders>
              <w:top w:val="nil"/>
              <w:left w:val="single" w:sz="4" w:space="0" w:color="auto"/>
              <w:bottom w:val="nil"/>
              <w:right w:val="single" w:sz="4" w:space="0" w:color="auto"/>
            </w:tcBorders>
            <w:vAlign w:val="center"/>
            <w:hideMark/>
          </w:tcPr>
          <w:p w14:paraId="24C24305"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4B91DAC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1.3.1 Assistance with election procurement needs and procurement plan w/ timelines</w:t>
            </w:r>
          </w:p>
        </w:tc>
        <w:tc>
          <w:tcPr>
            <w:tcW w:w="393" w:type="dxa"/>
            <w:tcBorders>
              <w:top w:val="nil"/>
              <w:left w:val="nil"/>
              <w:bottom w:val="single" w:sz="4" w:space="0" w:color="auto"/>
              <w:right w:val="single" w:sz="4" w:space="0" w:color="auto"/>
            </w:tcBorders>
            <w:shd w:val="clear" w:color="auto" w:fill="auto"/>
            <w:noWrap/>
            <w:vAlign w:val="bottom"/>
            <w:hideMark/>
          </w:tcPr>
          <w:p w14:paraId="3582D47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771DC0B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4B76B3A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3D7B81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5BECFD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438DB8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44B85A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052C11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1C75BE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81CF1F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97AD2F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77FD1A5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43E83AC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workshops, travel and DSA</w:t>
            </w:r>
          </w:p>
        </w:tc>
        <w:tc>
          <w:tcPr>
            <w:tcW w:w="1350" w:type="dxa"/>
            <w:tcBorders>
              <w:top w:val="nil"/>
              <w:left w:val="nil"/>
              <w:bottom w:val="single" w:sz="4" w:space="0" w:color="auto"/>
              <w:right w:val="single" w:sz="4" w:space="0" w:color="auto"/>
            </w:tcBorders>
            <w:shd w:val="clear" w:color="auto" w:fill="auto"/>
            <w:vAlign w:val="center"/>
            <w:hideMark/>
          </w:tcPr>
          <w:p w14:paraId="3F23763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25,000 </w:t>
            </w:r>
          </w:p>
        </w:tc>
        <w:tc>
          <w:tcPr>
            <w:tcW w:w="1260" w:type="dxa"/>
            <w:tcBorders>
              <w:top w:val="nil"/>
              <w:left w:val="nil"/>
              <w:bottom w:val="single" w:sz="4" w:space="0" w:color="auto"/>
              <w:right w:val="single" w:sz="4" w:space="0" w:color="auto"/>
            </w:tcBorders>
            <w:shd w:val="clear" w:color="auto" w:fill="auto"/>
            <w:vAlign w:val="center"/>
            <w:hideMark/>
          </w:tcPr>
          <w:p w14:paraId="4E7A6C2D"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260" w:type="dxa"/>
            <w:tcBorders>
              <w:top w:val="nil"/>
              <w:left w:val="nil"/>
              <w:bottom w:val="single" w:sz="4" w:space="0" w:color="auto"/>
              <w:right w:val="single" w:sz="4" w:space="0" w:color="auto"/>
            </w:tcBorders>
            <w:shd w:val="clear" w:color="auto" w:fill="auto"/>
            <w:vAlign w:val="center"/>
            <w:hideMark/>
          </w:tcPr>
          <w:p w14:paraId="4994D88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auto" w:fill="auto"/>
            <w:vAlign w:val="center"/>
            <w:hideMark/>
          </w:tcPr>
          <w:p w14:paraId="6E43BF9B"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25,000 </w:t>
            </w:r>
          </w:p>
        </w:tc>
      </w:tr>
      <w:tr w:rsidR="002E764B" w:rsidRPr="00FF7BA8" w14:paraId="419B5910" w14:textId="77777777" w:rsidTr="00901637">
        <w:trPr>
          <w:trHeight w:val="960"/>
        </w:trPr>
        <w:tc>
          <w:tcPr>
            <w:tcW w:w="1053" w:type="dxa"/>
            <w:vMerge/>
            <w:tcBorders>
              <w:top w:val="nil"/>
              <w:left w:val="single" w:sz="4" w:space="0" w:color="auto"/>
              <w:bottom w:val="nil"/>
              <w:right w:val="single" w:sz="4" w:space="0" w:color="auto"/>
            </w:tcBorders>
            <w:vAlign w:val="center"/>
            <w:hideMark/>
          </w:tcPr>
          <w:p w14:paraId="6EB50C5F"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32A8852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1.3.2 Supporting the procurement of election material </w:t>
            </w:r>
          </w:p>
        </w:tc>
        <w:tc>
          <w:tcPr>
            <w:tcW w:w="393" w:type="dxa"/>
            <w:tcBorders>
              <w:top w:val="nil"/>
              <w:left w:val="nil"/>
              <w:bottom w:val="single" w:sz="4" w:space="0" w:color="auto"/>
              <w:right w:val="single" w:sz="4" w:space="0" w:color="auto"/>
            </w:tcBorders>
            <w:shd w:val="clear" w:color="auto" w:fill="auto"/>
            <w:noWrap/>
            <w:vAlign w:val="bottom"/>
            <w:hideMark/>
          </w:tcPr>
          <w:p w14:paraId="0609380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2AB859D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7D5B3E0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067AA3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3F9329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A163F9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29360C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AF5482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EDCE18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AC57D3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562952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3200ED1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6894186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Procurement of sensitive and non-sensitive election material</w:t>
            </w:r>
          </w:p>
        </w:tc>
        <w:tc>
          <w:tcPr>
            <w:tcW w:w="1350" w:type="dxa"/>
            <w:tcBorders>
              <w:top w:val="nil"/>
              <w:left w:val="nil"/>
              <w:bottom w:val="single" w:sz="4" w:space="0" w:color="auto"/>
              <w:right w:val="single" w:sz="4" w:space="0" w:color="auto"/>
            </w:tcBorders>
            <w:shd w:val="clear" w:color="auto" w:fill="auto"/>
            <w:vAlign w:val="center"/>
            <w:hideMark/>
          </w:tcPr>
          <w:p w14:paraId="1478A566"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5,000,000 </w:t>
            </w:r>
          </w:p>
        </w:tc>
        <w:tc>
          <w:tcPr>
            <w:tcW w:w="1260" w:type="dxa"/>
            <w:tcBorders>
              <w:top w:val="nil"/>
              <w:left w:val="nil"/>
              <w:bottom w:val="single" w:sz="4" w:space="0" w:color="auto"/>
              <w:right w:val="single" w:sz="4" w:space="0" w:color="auto"/>
            </w:tcBorders>
            <w:shd w:val="clear" w:color="auto" w:fill="auto"/>
            <w:vAlign w:val="center"/>
            <w:hideMark/>
          </w:tcPr>
          <w:p w14:paraId="736DF13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260" w:type="dxa"/>
            <w:tcBorders>
              <w:top w:val="nil"/>
              <w:left w:val="nil"/>
              <w:bottom w:val="single" w:sz="4" w:space="0" w:color="auto"/>
              <w:right w:val="single" w:sz="4" w:space="0" w:color="auto"/>
            </w:tcBorders>
            <w:shd w:val="clear" w:color="auto" w:fill="auto"/>
            <w:vAlign w:val="center"/>
            <w:hideMark/>
          </w:tcPr>
          <w:p w14:paraId="5BCB25BD"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auto" w:fill="auto"/>
            <w:vAlign w:val="center"/>
            <w:hideMark/>
          </w:tcPr>
          <w:p w14:paraId="1B73B960"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5,000,000 </w:t>
            </w:r>
          </w:p>
        </w:tc>
      </w:tr>
      <w:tr w:rsidR="002E764B" w:rsidRPr="00FF7BA8" w14:paraId="549C0B51" w14:textId="77777777" w:rsidTr="00901637">
        <w:trPr>
          <w:trHeight w:val="1200"/>
        </w:trPr>
        <w:tc>
          <w:tcPr>
            <w:tcW w:w="1053" w:type="dxa"/>
            <w:vMerge/>
            <w:tcBorders>
              <w:top w:val="nil"/>
              <w:left w:val="single" w:sz="4" w:space="0" w:color="auto"/>
              <w:bottom w:val="nil"/>
              <w:right w:val="single" w:sz="4" w:space="0" w:color="auto"/>
            </w:tcBorders>
            <w:vAlign w:val="center"/>
            <w:hideMark/>
          </w:tcPr>
          <w:p w14:paraId="7FB495B2"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4DDFDA8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1.3.3 Facilitating capacity building to enable HNEC to independently carry out all election procurement activities in the future </w:t>
            </w:r>
          </w:p>
        </w:tc>
        <w:tc>
          <w:tcPr>
            <w:tcW w:w="393" w:type="dxa"/>
            <w:tcBorders>
              <w:top w:val="nil"/>
              <w:left w:val="nil"/>
              <w:bottom w:val="single" w:sz="4" w:space="0" w:color="auto"/>
              <w:right w:val="single" w:sz="4" w:space="0" w:color="auto"/>
            </w:tcBorders>
            <w:shd w:val="clear" w:color="auto" w:fill="auto"/>
            <w:noWrap/>
            <w:vAlign w:val="bottom"/>
            <w:hideMark/>
          </w:tcPr>
          <w:p w14:paraId="1FCF597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70A7FDB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77BCA33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ACDE06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7259EA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944A6C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9BF74B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0ED687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ECCC0B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00939F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D028A2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357A116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26FB124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Travel (DSA, Air fare); trainings, seminars/workshops</w:t>
            </w:r>
          </w:p>
        </w:tc>
        <w:tc>
          <w:tcPr>
            <w:tcW w:w="1350" w:type="dxa"/>
            <w:tcBorders>
              <w:top w:val="nil"/>
              <w:left w:val="nil"/>
              <w:bottom w:val="single" w:sz="4" w:space="0" w:color="auto"/>
              <w:right w:val="single" w:sz="4" w:space="0" w:color="auto"/>
            </w:tcBorders>
            <w:shd w:val="clear" w:color="auto" w:fill="auto"/>
            <w:vAlign w:val="center"/>
            <w:hideMark/>
          </w:tcPr>
          <w:p w14:paraId="08F84665"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37B1510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287F610D"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350" w:type="dxa"/>
            <w:tcBorders>
              <w:top w:val="nil"/>
              <w:left w:val="nil"/>
              <w:bottom w:val="single" w:sz="4" w:space="0" w:color="auto"/>
              <w:right w:val="single" w:sz="4" w:space="0" w:color="auto"/>
            </w:tcBorders>
            <w:shd w:val="clear" w:color="auto" w:fill="auto"/>
            <w:vAlign w:val="center"/>
            <w:hideMark/>
          </w:tcPr>
          <w:p w14:paraId="39BAF6D5"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30,000 </w:t>
            </w:r>
          </w:p>
        </w:tc>
      </w:tr>
      <w:tr w:rsidR="002E764B" w:rsidRPr="00FF7BA8" w14:paraId="4FB89DDE" w14:textId="77777777" w:rsidTr="00901637">
        <w:trPr>
          <w:trHeight w:val="960"/>
        </w:trPr>
        <w:tc>
          <w:tcPr>
            <w:tcW w:w="1053" w:type="dxa"/>
            <w:vMerge/>
            <w:tcBorders>
              <w:top w:val="nil"/>
              <w:left w:val="single" w:sz="4" w:space="0" w:color="auto"/>
              <w:bottom w:val="nil"/>
              <w:right w:val="single" w:sz="4" w:space="0" w:color="auto"/>
            </w:tcBorders>
            <w:vAlign w:val="center"/>
            <w:hideMark/>
          </w:tcPr>
          <w:p w14:paraId="016AF646"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7F7698B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1.3.4 Support to other emergency procurement needs as may be required by HNEC</w:t>
            </w:r>
          </w:p>
        </w:tc>
        <w:tc>
          <w:tcPr>
            <w:tcW w:w="393" w:type="dxa"/>
            <w:tcBorders>
              <w:top w:val="nil"/>
              <w:left w:val="nil"/>
              <w:bottom w:val="single" w:sz="4" w:space="0" w:color="auto"/>
              <w:right w:val="single" w:sz="4" w:space="0" w:color="auto"/>
            </w:tcBorders>
            <w:shd w:val="clear" w:color="auto" w:fill="auto"/>
            <w:noWrap/>
            <w:vAlign w:val="bottom"/>
            <w:hideMark/>
          </w:tcPr>
          <w:p w14:paraId="03CDBB0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068C445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4E25DCA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D8EA47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4496DF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00C375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FB37DD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3F053C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5CB315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F2FCE7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8105D2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06D1BA2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36DEDA4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Procurement</w:t>
            </w:r>
          </w:p>
        </w:tc>
        <w:tc>
          <w:tcPr>
            <w:tcW w:w="1350" w:type="dxa"/>
            <w:tcBorders>
              <w:top w:val="nil"/>
              <w:left w:val="nil"/>
              <w:bottom w:val="single" w:sz="4" w:space="0" w:color="auto"/>
              <w:right w:val="single" w:sz="4" w:space="0" w:color="auto"/>
            </w:tcBorders>
            <w:shd w:val="clear" w:color="auto" w:fill="auto"/>
            <w:vAlign w:val="center"/>
            <w:hideMark/>
          </w:tcPr>
          <w:p w14:paraId="1E68E8E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100,000 </w:t>
            </w:r>
          </w:p>
        </w:tc>
        <w:tc>
          <w:tcPr>
            <w:tcW w:w="1260" w:type="dxa"/>
            <w:tcBorders>
              <w:top w:val="nil"/>
              <w:left w:val="nil"/>
              <w:bottom w:val="single" w:sz="4" w:space="0" w:color="auto"/>
              <w:right w:val="single" w:sz="4" w:space="0" w:color="auto"/>
            </w:tcBorders>
            <w:shd w:val="clear" w:color="auto" w:fill="auto"/>
            <w:vAlign w:val="center"/>
            <w:hideMark/>
          </w:tcPr>
          <w:p w14:paraId="39BAC8B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100,000 </w:t>
            </w:r>
          </w:p>
        </w:tc>
        <w:tc>
          <w:tcPr>
            <w:tcW w:w="1260" w:type="dxa"/>
            <w:tcBorders>
              <w:top w:val="nil"/>
              <w:left w:val="nil"/>
              <w:bottom w:val="single" w:sz="4" w:space="0" w:color="auto"/>
              <w:right w:val="single" w:sz="4" w:space="0" w:color="auto"/>
            </w:tcBorders>
            <w:shd w:val="clear" w:color="auto" w:fill="auto"/>
            <w:vAlign w:val="center"/>
            <w:hideMark/>
          </w:tcPr>
          <w:p w14:paraId="4DB31189"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350" w:type="dxa"/>
            <w:tcBorders>
              <w:top w:val="nil"/>
              <w:left w:val="nil"/>
              <w:bottom w:val="single" w:sz="4" w:space="0" w:color="auto"/>
              <w:right w:val="single" w:sz="4" w:space="0" w:color="auto"/>
            </w:tcBorders>
            <w:shd w:val="clear" w:color="auto" w:fill="auto"/>
            <w:vAlign w:val="center"/>
            <w:hideMark/>
          </w:tcPr>
          <w:p w14:paraId="69B494AD"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205,000 </w:t>
            </w:r>
          </w:p>
        </w:tc>
      </w:tr>
      <w:tr w:rsidR="002E764B" w:rsidRPr="00FF7BA8" w14:paraId="752DA1AC" w14:textId="77777777" w:rsidTr="00901637">
        <w:trPr>
          <w:trHeight w:val="255"/>
        </w:trPr>
        <w:tc>
          <w:tcPr>
            <w:tcW w:w="1053" w:type="dxa"/>
            <w:vMerge/>
            <w:tcBorders>
              <w:top w:val="nil"/>
              <w:left w:val="single" w:sz="4" w:space="0" w:color="auto"/>
              <w:bottom w:val="nil"/>
              <w:right w:val="single" w:sz="4" w:space="0" w:color="auto"/>
            </w:tcBorders>
            <w:vAlign w:val="center"/>
            <w:hideMark/>
          </w:tcPr>
          <w:p w14:paraId="788D3280" w14:textId="77777777" w:rsidR="00FF7BA8" w:rsidRPr="00FF7BA8" w:rsidRDefault="00FF7BA8" w:rsidP="00FF7BA8">
            <w:pPr>
              <w:spacing w:after="0"/>
              <w:jc w:val="left"/>
              <w:rPr>
                <w:rFonts w:ascii="Calibri" w:hAnsi="Calibri"/>
                <w:b/>
                <w:bCs/>
                <w:sz w:val="18"/>
                <w:szCs w:val="18"/>
                <w:lang w:val="en-US"/>
              </w:rPr>
            </w:pP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5BD74512"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Activity 1.4: Deploying field presence in select HNEC field offices</w:t>
            </w:r>
          </w:p>
        </w:tc>
        <w:tc>
          <w:tcPr>
            <w:tcW w:w="1350" w:type="dxa"/>
            <w:tcBorders>
              <w:top w:val="nil"/>
              <w:left w:val="nil"/>
              <w:bottom w:val="single" w:sz="4" w:space="0" w:color="auto"/>
              <w:right w:val="single" w:sz="4" w:space="0" w:color="auto"/>
            </w:tcBorders>
            <w:shd w:val="clear" w:color="000000" w:fill="DDEBF7"/>
            <w:noWrap/>
            <w:vAlign w:val="bottom"/>
            <w:hideMark/>
          </w:tcPr>
          <w:p w14:paraId="6C81A505"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60,000 </w:t>
            </w:r>
          </w:p>
        </w:tc>
        <w:tc>
          <w:tcPr>
            <w:tcW w:w="1260" w:type="dxa"/>
            <w:tcBorders>
              <w:top w:val="nil"/>
              <w:left w:val="nil"/>
              <w:bottom w:val="single" w:sz="4" w:space="0" w:color="auto"/>
              <w:right w:val="single" w:sz="4" w:space="0" w:color="auto"/>
            </w:tcBorders>
            <w:shd w:val="clear" w:color="000000" w:fill="DDEBF7"/>
            <w:noWrap/>
            <w:vAlign w:val="bottom"/>
            <w:hideMark/>
          </w:tcPr>
          <w:p w14:paraId="44A496B8"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25,000 </w:t>
            </w:r>
          </w:p>
        </w:tc>
        <w:tc>
          <w:tcPr>
            <w:tcW w:w="1260" w:type="dxa"/>
            <w:tcBorders>
              <w:top w:val="nil"/>
              <w:left w:val="nil"/>
              <w:bottom w:val="single" w:sz="4" w:space="0" w:color="auto"/>
              <w:right w:val="single" w:sz="4" w:space="0" w:color="auto"/>
            </w:tcBorders>
            <w:shd w:val="clear" w:color="000000" w:fill="DDEBF7"/>
            <w:noWrap/>
            <w:vAlign w:val="bottom"/>
            <w:hideMark/>
          </w:tcPr>
          <w:p w14:paraId="7936EBE1"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   </w:t>
            </w:r>
          </w:p>
        </w:tc>
        <w:tc>
          <w:tcPr>
            <w:tcW w:w="1350" w:type="dxa"/>
            <w:tcBorders>
              <w:top w:val="nil"/>
              <w:left w:val="nil"/>
              <w:bottom w:val="single" w:sz="4" w:space="0" w:color="auto"/>
              <w:right w:val="single" w:sz="4" w:space="0" w:color="auto"/>
            </w:tcBorders>
            <w:shd w:val="clear" w:color="000000" w:fill="DDEBF7"/>
            <w:noWrap/>
            <w:vAlign w:val="bottom"/>
            <w:hideMark/>
          </w:tcPr>
          <w:p w14:paraId="4B040B2D"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85,000 </w:t>
            </w:r>
          </w:p>
        </w:tc>
      </w:tr>
      <w:tr w:rsidR="002E764B" w:rsidRPr="00FF7BA8" w14:paraId="7FF78B84" w14:textId="77777777" w:rsidTr="00901637">
        <w:trPr>
          <w:trHeight w:val="960"/>
        </w:trPr>
        <w:tc>
          <w:tcPr>
            <w:tcW w:w="1053" w:type="dxa"/>
            <w:vMerge/>
            <w:tcBorders>
              <w:top w:val="nil"/>
              <w:left w:val="single" w:sz="4" w:space="0" w:color="auto"/>
              <w:bottom w:val="nil"/>
              <w:right w:val="single" w:sz="4" w:space="0" w:color="auto"/>
            </w:tcBorders>
            <w:vAlign w:val="center"/>
            <w:hideMark/>
          </w:tcPr>
          <w:p w14:paraId="72A04C00"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0A909A6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1.4.1 Support HNEC in the implementation of the election operational plan at the field level </w:t>
            </w:r>
          </w:p>
        </w:tc>
        <w:tc>
          <w:tcPr>
            <w:tcW w:w="393" w:type="dxa"/>
            <w:tcBorders>
              <w:top w:val="nil"/>
              <w:left w:val="nil"/>
              <w:bottom w:val="single" w:sz="4" w:space="0" w:color="auto"/>
              <w:right w:val="single" w:sz="4" w:space="0" w:color="auto"/>
            </w:tcBorders>
            <w:shd w:val="clear" w:color="auto" w:fill="auto"/>
            <w:noWrap/>
            <w:vAlign w:val="bottom"/>
            <w:hideMark/>
          </w:tcPr>
          <w:p w14:paraId="68804BB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1CE6883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5303CDA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3F4E07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45552C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854C88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79D93D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33CC2A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D04083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EBCCCE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C0D6B0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79CE918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04B0C5A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Workshops, travel and DSA</w:t>
            </w:r>
          </w:p>
        </w:tc>
        <w:tc>
          <w:tcPr>
            <w:tcW w:w="1350" w:type="dxa"/>
            <w:tcBorders>
              <w:top w:val="nil"/>
              <w:left w:val="nil"/>
              <w:bottom w:val="single" w:sz="4" w:space="0" w:color="auto"/>
              <w:right w:val="single" w:sz="4" w:space="0" w:color="auto"/>
            </w:tcBorders>
            <w:shd w:val="clear" w:color="auto" w:fill="auto"/>
            <w:vAlign w:val="center"/>
            <w:hideMark/>
          </w:tcPr>
          <w:p w14:paraId="0C9C402A"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25,000 </w:t>
            </w:r>
          </w:p>
        </w:tc>
        <w:tc>
          <w:tcPr>
            <w:tcW w:w="1260" w:type="dxa"/>
            <w:tcBorders>
              <w:top w:val="nil"/>
              <w:left w:val="nil"/>
              <w:bottom w:val="single" w:sz="4" w:space="0" w:color="auto"/>
              <w:right w:val="single" w:sz="4" w:space="0" w:color="auto"/>
            </w:tcBorders>
            <w:shd w:val="clear" w:color="auto" w:fill="auto"/>
            <w:vAlign w:val="center"/>
            <w:hideMark/>
          </w:tcPr>
          <w:p w14:paraId="6156353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260" w:type="dxa"/>
            <w:tcBorders>
              <w:top w:val="nil"/>
              <w:left w:val="nil"/>
              <w:bottom w:val="single" w:sz="4" w:space="0" w:color="auto"/>
              <w:right w:val="single" w:sz="4" w:space="0" w:color="auto"/>
            </w:tcBorders>
            <w:shd w:val="clear" w:color="auto" w:fill="auto"/>
            <w:vAlign w:val="center"/>
            <w:hideMark/>
          </w:tcPr>
          <w:p w14:paraId="43447465"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3432125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25,000 </w:t>
            </w:r>
          </w:p>
        </w:tc>
      </w:tr>
      <w:tr w:rsidR="002E764B" w:rsidRPr="00FF7BA8" w14:paraId="150B8F46" w14:textId="77777777" w:rsidTr="00901637">
        <w:trPr>
          <w:trHeight w:val="960"/>
        </w:trPr>
        <w:tc>
          <w:tcPr>
            <w:tcW w:w="1053" w:type="dxa"/>
            <w:vMerge/>
            <w:tcBorders>
              <w:top w:val="nil"/>
              <w:left w:val="single" w:sz="4" w:space="0" w:color="auto"/>
              <w:bottom w:val="nil"/>
              <w:right w:val="single" w:sz="4" w:space="0" w:color="auto"/>
            </w:tcBorders>
            <w:vAlign w:val="center"/>
            <w:hideMark/>
          </w:tcPr>
          <w:p w14:paraId="56B05252"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4552E7E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1.4.2 Support field staff on engagement with stakeholders in the pre-during-post election periods</w:t>
            </w:r>
          </w:p>
        </w:tc>
        <w:tc>
          <w:tcPr>
            <w:tcW w:w="393" w:type="dxa"/>
            <w:tcBorders>
              <w:top w:val="nil"/>
              <w:left w:val="nil"/>
              <w:bottom w:val="single" w:sz="4" w:space="0" w:color="auto"/>
              <w:right w:val="single" w:sz="4" w:space="0" w:color="auto"/>
            </w:tcBorders>
            <w:shd w:val="clear" w:color="auto" w:fill="auto"/>
            <w:noWrap/>
            <w:vAlign w:val="bottom"/>
            <w:hideMark/>
          </w:tcPr>
          <w:p w14:paraId="189894F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30988D9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677CD85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B84261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7B6522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87B013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1EB047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016D60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71E403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E93084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9B1546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62FFA74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04C0D03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Workshops, trainings, travel and DSA</w:t>
            </w:r>
          </w:p>
        </w:tc>
        <w:tc>
          <w:tcPr>
            <w:tcW w:w="1350" w:type="dxa"/>
            <w:tcBorders>
              <w:top w:val="nil"/>
              <w:left w:val="nil"/>
              <w:bottom w:val="single" w:sz="4" w:space="0" w:color="auto"/>
              <w:right w:val="single" w:sz="4" w:space="0" w:color="auto"/>
            </w:tcBorders>
            <w:shd w:val="clear" w:color="auto" w:fill="auto"/>
            <w:vAlign w:val="center"/>
            <w:hideMark/>
          </w:tcPr>
          <w:p w14:paraId="7400B920"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15,000 </w:t>
            </w:r>
          </w:p>
        </w:tc>
        <w:tc>
          <w:tcPr>
            <w:tcW w:w="1260" w:type="dxa"/>
            <w:tcBorders>
              <w:top w:val="nil"/>
              <w:left w:val="nil"/>
              <w:bottom w:val="single" w:sz="4" w:space="0" w:color="auto"/>
              <w:right w:val="single" w:sz="4" w:space="0" w:color="auto"/>
            </w:tcBorders>
            <w:shd w:val="clear" w:color="auto" w:fill="auto"/>
            <w:vAlign w:val="center"/>
            <w:hideMark/>
          </w:tcPr>
          <w:p w14:paraId="5ACAF716"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3775E79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4141D16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25,000 </w:t>
            </w:r>
          </w:p>
        </w:tc>
      </w:tr>
      <w:tr w:rsidR="002E764B" w:rsidRPr="00FF7BA8" w14:paraId="343FE68A" w14:textId="77777777" w:rsidTr="00901637">
        <w:trPr>
          <w:trHeight w:val="1200"/>
        </w:trPr>
        <w:tc>
          <w:tcPr>
            <w:tcW w:w="1053" w:type="dxa"/>
            <w:vMerge/>
            <w:tcBorders>
              <w:top w:val="nil"/>
              <w:left w:val="single" w:sz="4" w:space="0" w:color="auto"/>
              <w:bottom w:val="nil"/>
              <w:right w:val="single" w:sz="4" w:space="0" w:color="auto"/>
            </w:tcBorders>
            <w:vAlign w:val="center"/>
            <w:hideMark/>
          </w:tcPr>
          <w:p w14:paraId="77843A02"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26B246C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1.4.3 Counterpart assistance with monitoring compliance with laws, regulations and judicial decisions. </w:t>
            </w:r>
          </w:p>
        </w:tc>
        <w:tc>
          <w:tcPr>
            <w:tcW w:w="393" w:type="dxa"/>
            <w:tcBorders>
              <w:top w:val="nil"/>
              <w:left w:val="nil"/>
              <w:bottom w:val="single" w:sz="4" w:space="0" w:color="auto"/>
              <w:right w:val="single" w:sz="4" w:space="0" w:color="auto"/>
            </w:tcBorders>
            <w:shd w:val="clear" w:color="auto" w:fill="auto"/>
            <w:noWrap/>
            <w:vAlign w:val="bottom"/>
            <w:hideMark/>
          </w:tcPr>
          <w:p w14:paraId="20530BD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2CFA7AD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20468ED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DE2FC6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7F94ED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2523EA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83AA7D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D45EA2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E33B39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07DFCF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C5DE69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196439C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350931A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Equipment (software and hardware, 3 field offices)</w:t>
            </w:r>
          </w:p>
        </w:tc>
        <w:tc>
          <w:tcPr>
            <w:tcW w:w="1350" w:type="dxa"/>
            <w:tcBorders>
              <w:top w:val="nil"/>
              <w:left w:val="nil"/>
              <w:bottom w:val="single" w:sz="4" w:space="0" w:color="auto"/>
              <w:right w:val="single" w:sz="4" w:space="0" w:color="auto"/>
            </w:tcBorders>
            <w:shd w:val="clear" w:color="auto" w:fill="auto"/>
            <w:vAlign w:val="center"/>
            <w:hideMark/>
          </w:tcPr>
          <w:p w14:paraId="3CC1B90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6EE3ABE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2F4610B6"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2DFBE9A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15,000 </w:t>
            </w:r>
          </w:p>
        </w:tc>
      </w:tr>
      <w:tr w:rsidR="002E764B" w:rsidRPr="00FF7BA8" w14:paraId="6AE75E56" w14:textId="77777777" w:rsidTr="00901637">
        <w:trPr>
          <w:trHeight w:val="960"/>
        </w:trPr>
        <w:tc>
          <w:tcPr>
            <w:tcW w:w="1053" w:type="dxa"/>
            <w:vMerge/>
            <w:tcBorders>
              <w:top w:val="nil"/>
              <w:left w:val="single" w:sz="4" w:space="0" w:color="auto"/>
              <w:bottom w:val="nil"/>
              <w:right w:val="single" w:sz="4" w:space="0" w:color="auto"/>
            </w:tcBorders>
            <w:vAlign w:val="center"/>
            <w:hideMark/>
          </w:tcPr>
          <w:p w14:paraId="127C166D"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3D75025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1.4.4 Visits to field offices, providing data and analysis on HNEC and public preparedness </w:t>
            </w:r>
          </w:p>
        </w:tc>
        <w:tc>
          <w:tcPr>
            <w:tcW w:w="393" w:type="dxa"/>
            <w:tcBorders>
              <w:top w:val="nil"/>
              <w:left w:val="nil"/>
              <w:bottom w:val="single" w:sz="4" w:space="0" w:color="auto"/>
              <w:right w:val="single" w:sz="4" w:space="0" w:color="auto"/>
            </w:tcBorders>
            <w:shd w:val="clear" w:color="auto" w:fill="auto"/>
            <w:noWrap/>
            <w:vAlign w:val="bottom"/>
            <w:hideMark/>
          </w:tcPr>
          <w:p w14:paraId="4CE81DB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7FC912A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5FDE7A3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502BA0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4A7DE5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70A494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0A9610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CFB897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8D601E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514136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E38FC1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5B2C7FA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552A46C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Travel, DSA and transport</w:t>
            </w:r>
          </w:p>
        </w:tc>
        <w:tc>
          <w:tcPr>
            <w:tcW w:w="1350" w:type="dxa"/>
            <w:tcBorders>
              <w:top w:val="nil"/>
              <w:left w:val="nil"/>
              <w:bottom w:val="single" w:sz="4" w:space="0" w:color="auto"/>
              <w:right w:val="single" w:sz="4" w:space="0" w:color="auto"/>
            </w:tcBorders>
            <w:shd w:val="clear" w:color="auto" w:fill="auto"/>
            <w:vAlign w:val="center"/>
            <w:hideMark/>
          </w:tcPr>
          <w:p w14:paraId="51EAAFC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3365B9C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60943339"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307DF33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20,000 </w:t>
            </w:r>
          </w:p>
        </w:tc>
      </w:tr>
      <w:tr w:rsidR="002E764B" w:rsidRPr="00FF7BA8" w14:paraId="010FD9C3" w14:textId="77777777" w:rsidTr="00901637">
        <w:trPr>
          <w:trHeight w:val="255"/>
        </w:trPr>
        <w:tc>
          <w:tcPr>
            <w:tcW w:w="1053" w:type="dxa"/>
            <w:vMerge/>
            <w:tcBorders>
              <w:top w:val="nil"/>
              <w:left w:val="single" w:sz="4" w:space="0" w:color="auto"/>
              <w:bottom w:val="nil"/>
              <w:right w:val="single" w:sz="4" w:space="0" w:color="auto"/>
            </w:tcBorders>
            <w:vAlign w:val="center"/>
            <w:hideMark/>
          </w:tcPr>
          <w:p w14:paraId="491B0AA5" w14:textId="77777777" w:rsidR="00FF7BA8" w:rsidRPr="00FF7BA8" w:rsidRDefault="00FF7BA8" w:rsidP="00FF7BA8">
            <w:pPr>
              <w:spacing w:after="0"/>
              <w:jc w:val="left"/>
              <w:rPr>
                <w:rFonts w:ascii="Calibri" w:hAnsi="Calibri"/>
                <w:b/>
                <w:bCs/>
                <w:sz w:val="18"/>
                <w:szCs w:val="18"/>
                <w:lang w:val="en-US"/>
              </w:rPr>
            </w:pP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2D742A18"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Activity 1.5: Enhance HNEC capacities in electoral security, and in facilitating coordination between HNEC and relevant security agencies engaged in supporting electoral security at all levels </w:t>
            </w:r>
          </w:p>
        </w:tc>
        <w:tc>
          <w:tcPr>
            <w:tcW w:w="1350" w:type="dxa"/>
            <w:tcBorders>
              <w:top w:val="nil"/>
              <w:left w:val="nil"/>
              <w:bottom w:val="single" w:sz="4" w:space="0" w:color="auto"/>
              <w:right w:val="single" w:sz="4" w:space="0" w:color="auto"/>
            </w:tcBorders>
            <w:shd w:val="clear" w:color="000000" w:fill="DDEBF7"/>
            <w:noWrap/>
            <w:vAlign w:val="bottom"/>
            <w:hideMark/>
          </w:tcPr>
          <w:p w14:paraId="5C7F9F80"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280,000 </w:t>
            </w:r>
          </w:p>
        </w:tc>
        <w:tc>
          <w:tcPr>
            <w:tcW w:w="1260" w:type="dxa"/>
            <w:tcBorders>
              <w:top w:val="nil"/>
              <w:left w:val="nil"/>
              <w:bottom w:val="single" w:sz="4" w:space="0" w:color="auto"/>
              <w:right w:val="single" w:sz="4" w:space="0" w:color="auto"/>
            </w:tcBorders>
            <w:shd w:val="clear" w:color="000000" w:fill="DDEBF7"/>
            <w:noWrap/>
            <w:vAlign w:val="bottom"/>
            <w:hideMark/>
          </w:tcPr>
          <w:p w14:paraId="2716E7F7"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280,000 </w:t>
            </w:r>
          </w:p>
        </w:tc>
        <w:tc>
          <w:tcPr>
            <w:tcW w:w="1260" w:type="dxa"/>
            <w:tcBorders>
              <w:top w:val="nil"/>
              <w:left w:val="nil"/>
              <w:bottom w:val="single" w:sz="4" w:space="0" w:color="auto"/>
              <w:right w:val="single" w:sz="4" w:space="0" w:color="auto"/>
            </w:tcBorders>
            <w:shd w:val="clear" w:color="000000" w:fill="DDEBF7"/>
            <w:noWrap/>
            <w:vAlign w:val="bottom"/>
            <w:hideMark/>
          </w:tcPr>
          <w:p w14:paraId="34CDA8E0"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50,000 </w:t>
            </w:r>
          </w:p>
        </w:tc>
        <w:tc>
          <w:tcPr>
            <w:tcW w:w="1350" w:type="dxa"/>
            <w:tcBorders>
              <w:top w:val="nil"/>
              <w:left w:val="nil"/>
              <w:bottom w:val="single" w:sz="4" w:space="0" w:color="auto"/>
              <w:right w:val="single" w:sz="4" w:space="0" w:color="auto"/>
            </w:tcBorders>
            <w:shd w:val="clear" w:color="000000" w:fill="DDEBF7"/>
            <w:noWrap/>
            <w:vAlign w:val="bottom"/>
            <w:hideMark/>
          </w:tcPr>
          <w:p w14:paraId="50D4716A"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610,000 </w:t>
            </w:r>
          </w:p>
        </w:tc>
      </w:tr>
      <w:tr w:rsidR="002E764B" w:rsidRPr="00FF7BA8" w14:paraId="366AAF03" w14:textId="77777777" w:rsidTr="00901637">
        <w:trPr>
          <w:trHeight w:val="720"/>
        </w:trPr>
        <w:tc>
          <w:tcPr>
            <w:tcW w:w="1053" w:type="dxa"/>
            <w:vMerge/>
            <w:tcBorders>
              <w:top w:val="nil"/>
              <w:left w:val="single" w:sz="4" w:space="0" w:color="auto"/>
              <w:bottom w:val="nil"/>
              <w:right w:val="single" w:sz="4" w:space="0" w:color="auto"/>
            </w:tcBorders>
            <w:vAlign w:val="center"/>
            <w:hideMark/>
          </w:tcPr>
          <w:p w14:paraId="5821B0AE"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1F83EED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1.5.1 Advocate for effective coordination between HNEC and the security apparatus </w:t>
            </w:r>
          </w:p>
        </w:tc>
        <w:tc>
          <w:tcPr>
            <w:tcW w:w="393" w:type="dxa"/>
            <w:tcBorders>
              <w:top w:val="nil"/>
              <w:left w:val="nil"/>
              <w:bottom w:val="single" w:sz="4" w:space="0" w:color="auto"/>
              <w:right w:val="single" w:sz="4" w:space="0" w:color="auto"/>
            </w:tcBorders>
            <w:shd w:val="clear" w:color="auto" w:fill="auto"/>
            <w:noWrap/>
            <w:vAlign w:val="bottom"/>
            <w:hideMark/>
          </w:tcPr>
          <w:p w14:paraId="236D5A3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352A896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3BE53E2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48F52C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967CE5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E630FC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96240E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95FD8E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D119FC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82AE75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0FAA75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AF366B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36B747D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workshops, travel, DSA</w:t>
            </w:r>
          </w:p>
        </w:tc>
        <w:tc>
          <w:tcPr>
            <w:tcW w:w="1350" w:type="dxa"/>
            <w:tcBorders>
              <w:top w:val="nil"/>
              <w:left w:val="nil"/>
              <w:bottom w:val="single" w:sz="4" w:space="0" w:color="auto"/>
              <w:right w:val="single" w:sz="4" w:space="0" w:color="auto"/>
            </w:tcBorders>
            <w:shd w:val="clear" w:color="auto" w:fill="auto"/>
            <w:vAlign w:val="center"/>
            <w:hideMark/>
          </w:tcPr>
          <w:p w14:paraId="304C4ED6"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50,000 </w:t>
            </w:r>
          </w:p>
        </w:tc>
        <w:tc>
          <w:tcPr>
            <w:tcW w:w="1260" w:type="dxa"/>
            <w:tcBorders>
              <w:top w:val="nil"/>
              <w:left w:val="nil"/>
              <w:bottom w:val="single" w:sz="4" w:space="0" w:color="auto"/>
              <w:right w:val="single" w:sz="4" w:space="0" w:color="auto"/>
            </w:tcBorders>
            <w:shd w:val="clear" w:color="auto" w:fill="auto"/>
            <w:vAlign w:val="center"/>
            <w:hideMark/>
          </w:tcPr>
          <w:p w14:paraId="7A793D02"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50,000 </w:t>
            </w:r>
          </w:p>
        </w:tc>
        <w:tc>
          <w:tcPr>
            <w:tcW w:w="1260" w:type="dxa"/>
            <w:tcBorders>
              <w:top w:val="nil"/>
              <w:left w:val="nil"/>
              <w:bottom w:val="single" w:sz="4" w:space="0" w:color="auto"/>
              <w:right w:val="single" w:sz="4" w:space="0" w:color="auto"/>
            </w:tcBorders>
            <w:shd w:val="clear" w:color="auto" w:fill="auto"/>
            <w:vAlign w:val="center"/>
            <w:hideMark/>
          </w:tcPr>
          <w:p w14:paraId="18266AB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14D7D09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100,000 </w:t>
            </w:r>
          </w:p>
        </w:tc>
      </w:tr>
      <w:tr w:rsidR="002E764B" w:rsidRPr="00FF7BA8" w14:paraId="0F83DDF8" w14:textId="77777777" w:rsidTr="00901637">
        <w:trPr>
          <w:trHeight w:val="960"/>
        </w:trPr>
        <w:tc>
          <w:tcPr>
            <w:tcW w:w="1053" w:type="dxa"/>
            <w:vMerge/>
            <w:tcBorders>
              <w:top w:val="nil"/>
              <w:left w:val="single" w:sz="4" w:space="0" w:color="auto"/>
              <w:bottom w:val="nil"/>
              <w:right w:val="single" w:sz="4" w:space="0" w:color="auto"/>
            </w:tcBorders>
            <w:vAlign w:val="center"/>
            <w:hideMark/>
          </w:tcPr>
          <w:p w14:paraId="35C8E4BA"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76FB76D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1.5.2 Facilitate regular coordination meetings among security agencies at  center and field </w:t>
            </w:r>
          </w:p>
        </w:tc>
        <w:tc>
          <w:tcPr>
            <w:tcW w:w="393" w:type="dxa"/>
            <w:tcBorders>
              <w:top w:val="nil"/>
              <w:left w:val="nil"/>
              <w:bottom w:val="single" w:sz="4" w:space="0" w:color="auto"/>
              <w:right w:val="single" w:sz="4" w:space="0" w:color="auto"/>
            </w:tcBorders>
            <w:shd w:val="clear" w:color="auto" w:fill="auto"/>
            <w:noWrap/>
            <w:vAlign w:val="bottom"/>
            <w:hideMark/>
          </w:tcPr>
          <w:p w14:paraId="280B8DB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5E49984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4864997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661303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984A09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011106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9AE1F1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7EADA7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7CBFAC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76034D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0D86E8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A14268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0215DBF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Seminars/Workshops, Travel and DSA</w:t>
            </w:r>
          </w:p>
        </w:tc>
        <w:tc>
          <w:tcPr>
            <w:tcW w:w="1350" w:type="dxa"/>
            <w:tcBorders>
              <w:top w:val="nil"/>
              <w:left w:val="nil"/>
              <w:bottom w:val="single" w:sz="4" w:space="0" w:color="auto"/>
              <w:right w:val="single" w:sz="4" w:space="0" w:color="auto"/>
            </w:tcBorders>
            <w:shd w:val="clear" w:color="auto" w:fill="auto"/>
            <w:vAlign w:val="center"/>
            <w:hideMark/>
          </w:tcPr>
          <w:p w14:paraId="1BA42F95"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100,000 </w:t>
            </w:r>
          </w:p>
        </w:tc>
        <w:tc>
          <w:tcPr>
            <w:tcW w:w="1260" w:type="dxa"/>
            <w:tcBorders>
              <w:top w:val="nil"/>
              <w:left w:val="nil"/>
              <w:bottom w:val="single" w:sz="4" w:space="0" w:color="auto"/>
              <w:right w:val="single" w:sz="4" w:space="0" w:color="auto"/>
            </w:tcBorders>
            <w:shd w:val="clear" w:color="auto" w:fill="auto"/>
            <w:vAlign w:val="center"/>
            <w:hideMark/>
          </w:tcPr>
          <w:p w14:paraId="04C217FD"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100,000 </w:t>
            </w:r>
          </w:p>
        </w:tc>
        <w:tc>
          <w:tcPr>
            <w:tcW w:w="1260" w:type="dxa"/>
            <w:tcBorders>
              <w:top w:val="nil"/>
              <w:left w:val="nil"/>
              <w:bottom w:val="single" w:sz="4" w:space="0" w:color="auto"/>
              <w:right w:val="single" w:sz="4" w:space="0" w:color="auto"/>
            </w:tcBorders>
            <w:shd w:val="clear" w:color="auto" w:fill="auto"/>
            <w:vAlign w:val="center"/>
            <w:hideMark/>
          </w:tcPr>
          <w:p w14:paraId="251EF98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3056DDB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200,000 </w:t>
            </w:r>
          </w:p>
        </w:tc>
      </w:tr>
      <w:tr w:rsidR="002E764B" w:rsidRPr="00FF7BA8" w14:paraId="6F71C8DE" w14:textId="77777777" w:rsidTr="00901637">
        <w:trPr>
          <w:trHeight w:val="960"/>
        </w:trPr>
        <w:tc>
          <w:tcPr>
            <w:tcW w:w="1053" w:type="dxa"/>
            <w:vMerge/>
            <w:tcBorders>
              <w:top w:val="nil"/>
              <w:left w:val="single" w:sz="4" w:space="0" w:color="auto"/>
              <w:bottom w:val="nil"/>
              <w:right w:val="single" w:sz="4" w:space="0" w:color="auto"/>
            </w:tcBorders>
            <w:vAlign w:val="center"/>
            <w:hideMark/>
          </w:tcPr>
          <w:p w14:paraId="50E72093"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4DD98B0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1.5.3 Support the establishment of an security operations room </w:t>
            </w:r>
          </w:p>
        </w:tc>
        <w:tc>
          <w:tcPr>
            <w:tcW w:w="393" w:type="dxa"/>
            <w:tcBorders>
              <w:top w:val="nil"/>
              <w:left w:val="nil"/>
              <w:bottom w:val="single" w:sz="4" w:space="0" w:color="auto"/>
              <w:right w:val="single" w:sz="4" w:space="0" w:color="auto"/>
            </w:tcBorders>
            <w:shd w:val="clear" w:color="auto" w:fill="auto"/>
            <w:noWrap/>
            <w:vAlign w:val="bottom"/>
            <w:hideMark/>
          </w:tcPr>
          <w:p w14:paraId="2DB8884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1B4FFC3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668C3C5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CF4F9A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D1A602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7E75B8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1AF666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0F8F3E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9B2E23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E9DB31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2EB97D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32E3A2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1F79B27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Equipment (software and hardware); furniture </w:t>
            </w:r>
          </w:p>
        </w:tc>
        <w:tc>
          <w:tcPr>
            <w:tcW w:w="1350" w:type="dxa"/>
            <w:tcBorders>
              <w:top w:val="nil"/>
              <w:left w:val="nil"/>
              <w:bottom w:val="single" w:sz="4" w:space="0" w:color="auto"/>
              <w:right w:val="single" w:sz="4" w:space="0" w:color="auto"/>
            </w:tcBorders>
            <w:shd w:val="clear" w:color="auto" w:fill="auto"/>
            <w:vAlign w:val="center"/>
            <w:hideMark/>
          </w:tcPr>
          <w:p w14:paraId="1AC0B0AA"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30,000 </w:t>
            </w:r>
          </w:p>
        </w:tc>
        <w:tc>
          <w:tcPr>
            <w:tcW w:w="1260" w:type="dxa"/>
            <w:tcBorders>
              <w:top w:val="nil"/>
              <w:left w:val="nil"/>
              <w:bottom w:val="single" w:sz="4" w:space="0" w:color="auto"/>
              <w:right w:val="single" w:sz="4" w:space="0" w:color="auto"/>
            </w:tcBorders>
            <w:shd w:val="clear" w:color="auto" w:fill="auto"/>
            <w:vAlign w:val="center"/>
            <w:hideMark/>
          </w:tcPr>
          <w:p w14:paraId="6D46390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30,000 </w:t>
            </w:r>
          </w:p>
        </w:tc>
        <w:tc>
          <w:tcPr>
            <w:tcW w:w="1260" w:type="dxa"/>
            <w:tcBorders>
              <w:top w:val="nil"/>
              <w:left w:val="nil"/>
              <w:bottom w:val="single" w:sz="4" w:space="0" w:color="auto"/>
              <w:right w:val="single" w:sz="4" w:space="0" w:color="auto"/>
            </w:tcBorders>
            <w:shd w:val="clear" w:color="auto" w:fill="auto"/>
            <w:vAlign w:val="center"/>
            <w:hideMark/>
          </w:tcPr>
          <w:p w14:paraId="3A06C87D"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3146427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60,000 </w:t>
            </w:r>
          </w:p>
        </w:tc>
      </w:tr>
      <w:tr w:rsidR="002E764B" w:rsidRPr="00FF7BA8" w14:paraId="1B1CBAF7" w14:textId="77777777" w:rsidTr="00901637">
        <w:trPr>
          <w:trHeight w:val="1200"/>
        </w:trPr>
        <w:tc>
          <w:tcPr>
            <w:tcW w:w="1053" w:type="dxa"/>
            <w:vMerge/>
            <w:tcBorders>
              <w:top w:val="nil"/>
              <w:left w:val="single" w:sz="4" w:space="0" w:color="auto"/>
              <w:bottom w:val="nil"/>
              <w:right w:val="single" w:sz="4" w:space="0" w:color="auto"/>
            </w:tcBorders>
            <w:vAlign w:val="center"/>
            <w:hideMark/>
          </w:tcPr>
          <w:p w14:paraId="7B33D878"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0F045C1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Raise the awareness and knowledge of relevant security agencies on elections, the electoral process and their role </w:t>
            </w:r>
          </w:p>
        </w:tc>
        <w:tc>
          <w:tcPr>
            <w:tcW w:w="393" w:type="dxa"/>
            <w:tcBorders>
              <w:top w:val="nil"/>
              <w:left w:val="nil"/>
              <w:bottom w:val="single" w:sz="4" w:space="0" w:color="auto"/>
              <w:right w:val="single" w:sz="4" w:space="0" w:color="auto"/>
            </w:tcBorders>
            <w:shd w:val="clear" w:color="auto" w:fill="auto"/>
            <w:noWrap/>
            <w:vAlign w:val="bottom"/>
            <w:hideMark/>
          </w:tcPr>
          <w:p w14:paraId="354ED3B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2C1D3E7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78F2486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1D063D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29339C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51D294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AC5049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34E34D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A4D7B4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97F8A4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CE932F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19541D4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4AF3B21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Seminars, Workshops, Travel, DSA, Training, Procurement</w:t>
            </w:r>
          </w:p>
        </w:tc>
        <w:tc>
          <w:tcPr>
            <w:tcW w:w="1350" w:type="dxa"/>
            <w:tcBorders>
              <w:top w:val="nil"/>
              <w:left w:val="nil"/>
              <w:bottom w:val="single" w:sz="4" w:space="0" w:color="auto"/>
              <w:right w:val="single" w:sz="4" w:space="0" w:color="auto"/>
            </w:tcBorders>
            <w:shd w:val="clear" w:color="auto" w:fill="auto"/>
            <w:vAlign w:val="center"/>
            <w:hideMark/>
          </w:tcPr>
          <w:p w14:paraId="0204D86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100,000 </w:t>
            </w:r>
          </w:p>
        </w:tc>
        <w:tc>
          <w:tcPr>
            <w:tcW w:w="1260" w:type="dxa"/>
            <w:tcBorders>
              <w:top w:val="nil"/>
              <w:left w:val="nil"/>
              <w:bottom w:val="single" w:sz="4" w:space="0" w:color="auto"/>
              <w:right w:val="single" w:sz="4" w:space="0" w:color="auto"/>
            </w:tcBorders>
            <w:shd w:val="clear" w:color="auto" w:fill="auto"/>
            <w:vAlign w:val="center"/>
            <w:hideMark/>
          </w:tcPr>
          <w:p w14:paraId="0EEEC76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100,000 </w:t>
            </w:r>
          </w:p>
        </w:tc>
        <w:tc>
          <w:tcPr>
            <w:tcW w:w="1260" w:type="dxa"/>
            <w:tcBorders>
              <w:top w:val="nil"/>
              <w:left w:val="nil"/>
              <w:bottom w:val="single" w:sz="4" w:space="0" w:color="auto"/>
              <w:right w:val="single" w:sz="4" w:space="0" w:color="auto"/>
            </w:tcBorders>
            <w:shd w:val="clear" w:color="auto" w:fill="auto"/>
            <w:vAlign w:val="center"/>
            <w:hideMark/>
          </w:tcPr>
          <w:p w14:paraId="7964880B"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50,000 </w:t>
            </w:r>
          </w:p>
        </w:tc>
        <w:tc>
          <w:tcPr>
            <w:tcW w:w="1350" w:type="dxa"/>
            <w:tcBorders>
              <w:top w:val="nil"/>
              <w:left w:val="nil"/>
              <w:bottom w:val="single" w:sz="4" w:space="0" w:color="auto"/>
              <w:right w:val="single" w:sz="4" w:space="0" w:color="auto"/>
            </w:tcBorders>
            <w:shd w:val="clear" w:color="000000" w:fill="FFFFFF"/>
            <w:noWrap/>
            <w:vAlign w:val="bottom"/>
            <w:hideMark/>
          </w:tcPr>
          <w:p w14:paraId="20C405B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250,000 </w:t>
            </w:r>
          </w:p>
        </w:tc>
      </w:tr>
      <w:tr w:rsidR="002E764B" w:rsidRPr="00FF7BA8" w14:paraId="672BA543" w14:textId="77777777" w:rsidTr="00901637">
        <w:trPr>
          <w:trHeight w:val="240"/>
        </w:trPr>
        <w:tc>
          <w:tcPr>
            <w:tcW w:w="1053" w:type="dxa"/>
            <w:vMerge/>
            <w:tcBorders>
              <w:top w:val="nil"/>
              <w:left w:val="single" w:sz="4" w:space="0" w:color="auto"/>
              <w:bottom w:val="nil"/>
              <w:right w:val="single" w:sz="4" w:space="0" w:color="auto"/>
            </w:tcBorders>
            <w:vAlign w:val="center"/>
            <w:hideMark/>
          </w:tcPr>
          <w:p w14:paraId="383D5C04" w14:textId="77777777" w:rsidR="00FF7BA8" w:rsidRPr="00FF7BA8" w:rsidRDefault="00FF7BA8" w:rsidP="00FF7BA8">
            <w:pPr>
              <w:spacing w:after="0"/>
              <w:jc w:val="left"/>
              <w:rPr>
                <w:rFonts w:ascii="Calibri" w:hAnsi="Calibri"/>
                <w:b/>
                <w:bCs/>
                <w:sz w:val="18"/>
                <w:szCs w:val="18"/>
                <w:lang w:val="en-US"/>
              </w:rPr>
            </w:pP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24FFC778"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Technical Advisory Support</w:t>
            </w:r>
          </w:p>
        </w:tc>
        <w:tc>
          <w:tcPr>
            <w:tcW w:w="1350" w:type="dxa"/>
            <w:tcBorders>
              <w:top w:val="nil"/>
              <w:left w:val="nil"/>
              <w:bottom w:val="single" w:sz="4" w:space="0" w:color="auto"/>
              <w:right w:val="single" w:sz="4" w:space="0" w:color="auto"/>
            </w:tcBorders>
            <w:shd w:val="clear" w:color="000000" w:fill="DDEBF7"/>
            <w:vAlign w:val="center"/>
            <w:hideMark/>
          </w:tcPr>
          <w:p w14:paraId="0393FB0C" w14:textId="77777777" w:rsidR="00FF7BA8" w:rsidRPr="00FF7BA8" w:rsidRDefault="00FF7BA8" w:rsidP="00FF7BA8">
            <w:pPr>
              <w:spacing w:after="0"/>
              <w:rPr>
                <w:rFonts w:ascii="Calibri" w:hAnsi="Calibri"/>
                <w:b/>
                <w:bCs/>
                <w:sz w:val="18"/>
                <w:szCs w:val="18"/>
                <w:lang w:val="en-US"/>
              </w:rPr>
            </w:pPr>
            <w:r w:rsidRPr="00FF7BA8">
              <w:rPr>
                <w:rFonts w:ascii="Calibri" w:hAnsi="Calibri"/>
                <w:b/>
                <w:bCs/>
                <w:sz w:val="18"/>
                <w:szCs w:val="18"/>
                <w:lang w:val="en-US"/>
              </w:rPr>
              <w:t xml:space="preserve"> $      2,496,672 </w:t>
            </w:r>
          </w:p>
        </w:tc>
        <w:tc>
          <w:tcPr>
            <w:tcW w:w="1260" w:type="dxa"/>
            <w:tcBorders>
              <w:top w:val="nil"/>
              <w:left w:val="nil"/>
              <w:bottom w:val="single" w:sz="4" w:space="0" w:color="auto"/>
              <w:right w:val="single" w:sz="4" w:space="0" w:color="auto"/>
            </w:tcBorders>
            <w:shd w:val="clear" w:color="000000" w:fill="DDEBF7"/>
            <w:vAlign w:val="center"/>
            <w:hideMark/>
          </w:tcPr>
          <w:p w14:paraId="5F12B487" w14:textId="77777777" w:rsidR="00FF7BA8" w:rsidRPr="00FF7BA8" w:rsidRDefault="00FF7BA8" w:rsidP="00FF7BA8">
            <w:pPr>
              <w:spacing w:after="0"/>
              <w:rPr>
                <w:rFonts w:ascii="Calibri" w:hAnsi="Calibri"/>
                <w:b/>
                <w:bCs/>
                <w:sz w:val="18"/>
                <w:szCs w:val="18"/>
                <w:lang w:val="en-US"/>
              </w:rPr>
            </w:pPr>
            <w:r w:rsidRPr="00FF7BA8">
              <w:rPr>
                <w:rFonts w:ascii="Calibri" w:hAnsi="Calibri"/>
                <w:b/>
                <w:bCs/>
                <w:sz w:val="18"/>
                <w:szCs w:val="18"/>
                <w:lang w:val="en-US"/>
              </w:rPr>
              <w:t xml:space="preserve"> $   2,496,672 </w:t>
            </w:r>
          </w:p>
        </w:tc>
        <w:tc>
          <w:tcPr>
            <w:tcW w:w="1260" w:type="dxa"/>
            <w:tcBorders>
              <w:top w:val="nil"/>
              <w:left w:val="nil"/>
              <w:bottom w:val="single" w:sz="4" w:space="0" w:color="auto"/>
              <w:right w:val="single" w:sz="4" w:space="0" w:color="auto"/>
            </w:tcBorders>
            <w:shd w:val="clear" w:color="000000" w:fill="DDEBF7"/>
            <w:vAlign w:val="center"/>
            <w:hideMark/>
          </w:tcPr>
          <w:p w14:paraId="6BA48F95" w14:textId="77777777" w:rsidR="00FF7BA8" w:rsidRPr="00FF7BA8" w:rsidRDefault="00FF7BA8" w:rsidP="00FF7BA8">
            <w:pPr>
              <w:spacing w:after="0"/>
              <w:rPr>
                <w:rFonts w:ascii="Calibri" w:hAnsi="Calibri"/>
                <w:b/>
                <w:bCs/>
                <w:sz w:val="18"/>
                <w:szCs w:val="18"/>
                <w:lang w:val="en-US"/>
              </w:rPr>
            </w:pPr>
            <w:r w:rsidRPr="00FF7BA8">
              <w:rPr>
                <w:rFonts w:ascii="Calibri" w:hAnsi="Calibri"/>
                <w:b/>
                <w:bCs/>
                <w:sz w:val="18"/>
                <w:szCs w:val="18"/>
                <w:lang w:val="en-US"/>
              </w:rPr>
              <w:t xml:space="preserve"> $      430,452 </w:t>
            </w:r>
          </w:p>
        </w:tc>
        <w:tc>
          <w:tcPr>
            <w:tcW w:w="1350" w:type="dxa"/>
            <w:tcBorders>
              <w:top w:val="nil"/>
              <w:left w:val="nil"/>
              <w:bottom w:val="single" w:sz="4" w:space="0" w:color="auto"/>
              <w:right w:val="single" w:sz="4" w:space="0" w:color="auto"/>
            </w:tcBorders>
            <w:shd w:val="clear" w:color="000000" w:fill="DDEBF7"/>
            <w:vAlign w:val="center"/>
            <w:hideMark/>
          </w:tcPr>
          <w:p w14:paraId="23254097" w14:textId="77777777" w:rsidR="00FF7BA8" w:rsidRPr="00FF7BA8" w:rsidRDefault="00FF7BA8" w:rsidP="00FF7BA8">
            <w:pPr>
              <w:spacing w:after="0"/>
              <w:rPr>
                <w:rFonts w:ascii="Calibri" w:hAnsi="Calibri"/>
                <w:b/>
                <w:bCs/>
                <w:sz w:val="18"/>
                <w:szCs w:val="18"/>
                <w:lang w:val="en-US"/>
              </w:rPr>
            </w:pPr>
            <w:r w:rsidRPr="00FF7BA8">
              <w:rPr>
                <w:rFonts w:ascii="Calibri" w:hAnsi="Calibri"/>
                <w:b/>
                <w:bCs/>
                <w:sz w:val="18"/>
                <w:szCs w:val="18"/>
                <w:lang w:val="en-US"/>
              </w:rPr>
              <w:t xml:space="preserve"> $      5,423,796 </w:t>
            </w:r>
          </w:p>
        </w:tc>
      </w:tr>
      <w:tr w:rsidR="002E764B" w:rsidRPr="00FF7BA8" w14:paraId="7007AEE7" w14:textId="77777777" w:rsidTr="00901637">
        <w:trPr>
          <w:trHeight w:val="960"/>
        </w:trPr>
        <w:tc>
          <w:tcPr>
            <w:tcW w:w="1053" w:type="dxa"/>
            <w:vMerge/>
            <w:tcBorders>
              <w:top w:val="nil"/>
              <w:left w:val="single" w:sz="4" w:space="0" w:color="auto"/>
              <w:bottom w:val="nil"/>
              <w:right w:val="single" w:sz="4" w:space="0" w:color="auto"/>
            </w:tcBorders>
            <w:vAlign w:val="center"/>
            <w:hideMark/>
          </w:tcPr>
          <w:p w14:paraId="106FF554" w14:textId="77777777" w:rsidR="00FF7BA8" w:rsidRPr="00FF7BA8" w:rsidRDefault="00FF7BA8" w:rsidP="00FF7BA8">
            <w:pPr>
              <w:spacing w:after="0"/>
              <w:jc w:val="left"/>
              <w:rPr>
                <w:rFonts w:ascii="Calibri" w:hAnsi="Calibri"/>
                <w:b/>
                <w:bCs/>
                <w:sz w:val="18"/>
                <w:szCs w:val="18"/>
                <w:lang w:val="en-US"/>
              </w:rPr>
            </w:pPr>
          </w:p>
        </w:tc>
        <w:tc>
          <w:tcPr>
            <w:tcW w:w="1959" w:type="dxa"/>
            <w:vMerge w:val="restart"/>
            <w:tcBorders>
              <w:top w:val="nil"/>
              <w:left w:val="single" w:sz="4" w:space="0" w:color="auto"/>
              <w:bottom w:val="nil"/>
              <w:right w:val="single" w:sz="4" w:space="0" w:color="auto"/>
            </w:tcBorders>
            <w:shd w:val="clear" w:color="000000" w:fill="FFFFFF"/>
            <w:vAlign w:val="center"/>
            <w:hideMark/>
          </w:tcPr>
          <w:p w14:paraId="32233FE7"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Technical Advisory Support</w:t>
            </w:r>
          </w:p>
        </w:tc>
        <w:tc>
          <w:tcPr>
            <w:tcW w:w="393" w:type="dxa"/>
            <w:tcBorders>
              <w:top w:val="nil"/>
              <w:left w:val="nil"/>
              <w:bottom w:val="single" w:sz="4" w:space="0" w:color="auto"/>
              <w:right w:val="single" w:sz="4" w:space="0" w:color="auto"/>
            </w:tcBorders>
            <w:shd w:val="clear" w:color="auto" w:fill="auto"/>
            <w:noWrap/>
            <w:vAlign w:val="bottom"/>
            <w:hideMark/>
          </w:tcPr>
          <w:p w14:paraId="0D57571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6AB4BC7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32AFC48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C14377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EA03C0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742AA43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22E9BDA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7C1C641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68388C5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5C6CB24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50FF60D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70333A9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785CE52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International Procurement and Logistics Specialist (P3)</w:t>
            </w:r>
          </w:p>
        </w:tc>
        <w:tc>
          <w:tcPr>
            <w:tcW w:w="1350" w:type="dxa"/>
            <w:tcBorders>
              <w:top w:val="nil"/>
              <w:left w:val="nil"/>
              <w:bottom w:val="single" w:sz="4" w:space="0" w:color="auto"/>
              <w:right w:val="single" w:sz="4" w:space="0" w:color="auto"/>
            </w:tcBorders>
            <w:shd w:val="clear" w:color="auto" w:fill="auto"/>
            <w:vAlign w:val="center"/>
            <w:hideMark/>
          </w:tcPr>
          <w:p w14:paraId="1ECF67D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257,652 </w:t>
            </w:r>
          </w:p>
        </w:tc>
        <w:tc>
          <w:tcPr>
            <w:tcW w:w="1260" w:type="dxa"/>
            <w:tcBorders>
              <w:top w:val="nil"/>
              <w:left w:val="nil"/>
              <w:bottom w:val="single" w:sz="4" w:space="0" w:color="auto"/>
              <w:right w:val="single" w:sz="4" w:space="0" w:color="auto"/>
            </w:tcBorders>
            <w:shd w:val="clear" w:color="auto" w:fill="auto"/>
            <w:vAlign w:val="center"/>
            <w:hideMark/>
          </w:tcPr>
          <w:p w14:paraId="15CEEA1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257,652 </w:t>
            </w:r>
          </w:p>
        </w:tc>
        <w:tc>
          <w:tcPr>
            <w:tcW w:w="1260" w:type="dxa"/>
            <w:tcBorders>
              <w:top w:val="nil"/>
              <w:left w:val="nil"/>
              <w:bottom w:val="single" w:sz="4" w:space="0" w:color="auto"/>
              <w:right w:val="single" w:sz="4" w:space="0" w:color="auto"/>
            </w:tcBorders>
            <w:shd w:val="clear" w:color="auto" w:fill="auto"/>
            <w:vAlign w:val="center"/>
            <w:hideMark/>
          </w:tcPr>
          <w:p w14:paraId="3DF71F1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257,652 </w:t>
            </w:r>
          </w:p>
        </w:tc>
        <w:tc>
          <w:tcPr>
            <w:tcW w:w="1350" w:type="dxa"/>
            <w:tcBorders>
              <w:top w:val="nil"/>
              <w:left w:val="nil"/>
              <w:bottom w:val="single" w:sz="4" w:space="0" w:color="auto"/>
              <w:right w:val="single" w:sz="4" w:space="0" w:color="auto"/>
            </w:tcBorders>
            <w:shd w:val="clear" w:color="000000" w:fill="FFFFFF"/>
            <w:noWrap/>
            <w:vAlign w:val="bottom"/>
            <w:hideMark/>
          </w:tcPr>
          <w:p w14:paraId="4C6F972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772,956 </w:t>
            </w:r>
          </w:p>
        </w:tc>
      </w:tr>
      <w:tr w:rsidR="002E764B" w:rsidRPr="00FF7BA8" w14:paraId="19570091" w14:textId="77777777" w:rsidTr="00901637">
        <w:trPr>
          <w:trHeight w:val="480"/>
        </w:trPr>
        <w:tc>
          <w:tcPr>
            <w:tcW w:w="1053" w:type="dxa"/>
            <w:vMerge/>
            <w:tcBorders>
              <w:top w:val="nil"/>
              <w:left w:val="single" w:sz="4" w:space="0" w:color="auto"/>
              <w:bottom w:val="nil"/>
              <w:right w:val="single" w:sz="4" w:space="0" w:color="auto"/>
            </w:tcBorders>
            <w:vAlign w:val="center"/>
            <w:hideMark/>
          </w:tcPr>
          <w:p w14:paraId="71CDC309" w14:textId="77777777" w:rsidR="00FF7BA8" w:rsidRPr="00FF7BA8" w:rsidRDefault="00FF7BA8" w:rsidP="00FF7BA8">
            <w:pPr>
              <w:spacing w:after="0"/>
              <w:jc w:val="left"/>
              <w:rPr>
                <w:rFonts w:ascii="Calibri" w:hAnsi="Calibri"/>
                <w:b/>
                <w:bCs/>
                <w:sz w:val="18"/>
                <w:szCs w:val="18"/>
                <w:lang w:val="en-US"/>
              </w:rPr>
            </w:pPr>
          </w:p>
        </w:tc>
        <w:tc>
          <w:tcPr>
            <w:tcW w:w="1959" w:type="dxa"/>
            <w:vMerge/>
            <w:tcBorders>
              <w:top w:val="nil"/>
              <w:left w:val="single" w:sz="4" w:space="0" w:color="auto"/>
              <w:bottom w:val="nil"/>
              <w:right w:val="single" w:sz="4" w:space="0" w:color="auto"/>
            </w:tcBorders>
            <w:vAlign w:val="center"/>
            <w:hideMark/>
          </w:tcPr>
          <w:p w14:paraId="7DC0187E" w14:textId="77777777" w:rsidR="00FF7BA8" w:rsidRPr="00FF7BA8" w:rsidRDefault="00FF7BA8" w:rsidP="00FF7BA8">
            <w:pPr>
              <w:spacing w:after="0"/>
              <w:jc w:val="left"/>
              <w:rPr>
                <w:rFonts w:ascii="Calibri" w:hAnsi="Calibri"/>
                <w:b/>
                <w:bCs/>
                <w:sz w:val="18"/>
                <w:szCs w:val="18"/>
                <w:lang w:val="en-US"/>
              </w:rPr>
            </w:pPr>
          </w:p>
        </w:tc>
        <w:tc>
          <w:tcPr>
            <w:tcW w:w="393" w:type="dxa"/>
            <w:tcBorders>
              <w:top w:val="nil"/>
              <w:left w:val="nil"/>
              <w:bottom w:val="single" w:sz="4" w:space="0" w:color="auto"/>
              <w:right w:val="single" w:sz="4" w:space="0" w:color="auto"/>
            </w:tcBorders>
            <w:shd w:val="clear" w:color="auto" w:fill="auto"/>
            <w:noWrap/>
            <w:vAlign w:val="bottom"/>
            <w:hideMark/>
          </w:tcPr>
          <w:p w14:paraId="4D788D1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24C973D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5F6CBED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9E2147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139368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2AEDFCE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070C5A0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7FE5864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235DD25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615B77C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0D0EBFC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09E0B8E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0D22F7F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10 Field Operation Experts </w:t>
            </w:r>
          </w:p>
        </w:tc>
        <w:tc>
          <w:tcPr>
            <w:tcW w:w="1350" w:type="dxa"/>
            <w:tcBorders>
              <w:top w:val="nil"/>
              <w:left w:val="nil"/>
              <w:bottom w:val="single" w:sz="4" w:space="0" w:color="auto"/>
              <w:right w:val="single" w:sz="4" w:space="0" w:color="auto"/>
            </w:tcBorders>
            <w:shd w:val="clear" w:color="auto" w:fill="auto"/>
            <w:vAlign w:val="center"/>
            <w:hideMark/>
          </w:tcPr>
          <w:p w14:paraId="118FD4D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1,821,600 </w:t>
            </w:r>
          </w:p>
        </w:tc>
        <w:tc>
          <w:tcPr>
            <w:tcW w:w="1260" w:type="dxa"/>
            <w:tcBorders>
              <w:top w:val="nil"/>
              <w:left w:val="nil"/>
              <w:bottom w:val="single" w:sz="4" w:space="0" w:color="auto"/>
              <w:right w:val="single" w:sz="4" w:space="0" w:color="auto"/>
            </w:tcBorders>
            <w:shd w:val="clear" w:color="auto" w:fill="auto"/>
            <w:vAlign w:val="center"/>
            <w:hideMark/>
          </w:tcPr>
          <w:p w14:paraId="55E402BB"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1,821,600 </w:t>
            </w:r>
          </w:p>
        </w:tc>
        <w:tc>
          <w:tcPr>
            <w:tcW w:w="1260" w:type="dxa"/>
            <w:tcBorders>
              <w:top w:val="nil"/>
              <w:left w:val="nil"/>
              <w:bottom w:val="single" w:sz="4" w:space="0" w:color="auto"/>
              <w:right w:val="single" w:sz="4" w:space="0" w:color="auto"/>
            </w:tcBorders>
            <w:shd w:val="clear" w:color="auto" w:fill="auto"/>
            <w:vAlign w:val="center"/>
            <w:hideMark/>
          </w:tcPr>
          <w:p w14:paraId="2749B19A"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512F297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3,643,200 </w:t>
            </w:r>
          </w:p>
        </w:tc>
      </w:tr>
      <w:tr w:rsidR="002E764B" w:rsidRPr="00FF7BA8" w14:paraId="0B6F3E42" w14:textId="77777777" w:rsidTr="00901637">
        <w:trPr>
          <w:trHeight w:val="480"/>
        </w:trPr>
        <w:tc>
          <w:tcPr>
            <w:tcW w:w="1053" w:type="dxa"/>
            <w:vMerge/>
            <w:tcBorders>
              <w:top w:val="nil"/>
              <w:left w:val="single" w:sz="4" w:space="0" w:color="auto"/>
              <w:bottom w:val="nil"/>
              <w:right w:val="single" w:sz="4" w:space="0" w:color="auto"/>
            </w:tcBorders>
            <w:vAlign w:val="center"/>
            <w:hideMark/>
          </w:tcPr>
          <w:p w14:paraId="39BD8CF3" w14:textId="77777777" w:rsidR="00FF7BA8" w:rsidRPr="00FF7BA8" w:rsidRDefault="00FF7BA8" w:rsidP="00FF7BA8">
            <w:pPr>
              <w:spacing w:after="0"/>
              <w:jc w:val="left"/>
              <w:rPr>
                <w:rFonts w:ascii="Calibri" w:hAnsi="Calibri"/>
                <w:b/>
                <w:bCs/>
                <w:sz w:val="18"/>
                <w:szCs w:val="18"/>
                <w:lang w:val="en-US"/>
              </w:rPr>
            </w:pPr>
          </w:p>
        </w:tc>
        <w:tc>
          <w:tcPr>
            <w:tcW w:w="1959" w:type="dxa"/>
            <w:vMerge/>
            <w:tcBorders>
              <w:top w:val="nil"/>
              <w:left w:val="single" w:sz="4" w:space="0" w:color="auto"/>
              <w:bottom w:val="nil"/>
              <w:right w:val="single" w:sz="4" w:space="0" w:color="auto"/>
            </w:tcBorders>
            <w:vAlign w:val="center"/>
            <w:hideMark/>
          </w:tcPr>
          <w:p w14:paraId="37D50AB0" w14:textId="77777777" w:rsidR="00FF7BA8" w:rsidRPr="00FF7BA8" w:rsidRDefault="00FF7BA8" w:rsidP="00FF7BA8">
            <w:pPr>
              <w:spacing w:after="0"/>
              <w:jc w:val="left"/>
              <w:rPr>
                <w:rFonts w:ascii="Calibri" w:hAnsi="Calibri"/>
                <w:b/>
                <w:bCs/>
                <w:sz w:val="18"/>
                <w:szCs w:val="18"/>
                <w:lang w:val="en-US"/>
              </w:rPr>
            </w:pPr>
          </w:p>
        </w:tc>
        <w:tc>
          <w:tcPr>
            <w:tcW w:w="393" w:type="dxa"/>
            <w:tcBorders>
              <w:top w:val="nil"/>
              <w:left w:val="nil"/>
              <w:bottom w:val="single" w:sz="4" w:space="0" w:color="auto"/>
              <w:right w:val="single" w:sz="4" w:space="0" w:color="auto"/>
            </w:tcBorders>
            <w:shd w:val="clear" w:color="auto" w:fill="auto"/>
            <w:noWrap/>
            <w:vAlign w:val="bottom"/>
            <w:hideMark/>
          </w:tcPr>
          <w:p w14:paraId="0307D59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5E989DB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1FE6B23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04F14A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4D871D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1E93DB8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2958EFF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53FB3D4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686AEFD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697FC82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662F1B3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383522D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6987767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National field election officers</w:t>
            </w:r>
          </w:p>
        </w:tc>
        <w:tc>
          <w:tcPr>
            <w:tcW w:w="1350" w:type="dxa"/>
            <w:tcBorders>
              <w:top w:val="nil"/>
              <w:left w:val="nil"/>
              <w:bottom w:val="single" w:sz="4" w:space="0" w:color="auto"/>
              <w:right w:val="single" w:sz="4" w:space="0" w:color="auto"/>
            </w:tcBorders>
            <w:shd w:val="clear" w:color="auto" w:fill="auto"/>
            <w:vAlign w:val="center"/>
            <w:hideMark/>
          </w:tcPr>
          <w:p w14:paraId="0CD8889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172,800 </w:t>
            </w:r>
          </w:p>
        </w:tc>
        <w:tc>
          <w:tcPr>
            <w:tcW w:w="1260" w:type="dxa"/>
            <w:tcBorders>
              <w:top w:val="nil"/>
              <w:left w:val="nil"/>
              <w:bottom w:val="single" w:sz="4" w:space="0" w:color="auto"/>
              <w:right w:val="single" w:sz="4" w:space="0" w:color="auto"/>
            </w:tcBorders>
            <w:shd w:val="clear" w:color="auto" w:fill="auto"/>
            <w:vAlign w:val="center"/>
            <w:hideMark/>
          </w:tcPr>
          <w:p w14:paraId="69FC44F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172,800 </w:t>
            </w:r>
          </w:p>
        </w:tc>
        <w:tc>
          <w:tcPr>
            <w:tcW w:w="1260" w:type="dxa"/>
            <w:tcBorders>
              <w:top w:val="nil"/>
              <w:left w:val="nil"/>
              <w:bottom w:val="single" w:sz="4" w:space="0" w:color="auto"/>
              <w:right w:val="single" w:sz="4" w:space="0" w:color="auto"/>
            </w:tcBorders>
            <w:shd w:val="clear" w:color="auto" w:fill="auto"/>
            <w:vAlign w:val="center"/>
            <w:hideMark/>
          </w:tcPr>
          <w:p w14:paraId="0DEEC892"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172,800 </w:t>
            </w:r>
          </w:p>
        </w:tc>
        <w:tc>
          <w:tcPr>
            <w:tcW w:w="1350" w:type="dxa"/>
            <w:tcBorders>
              <w:top w:val="nil"/>
              <w:left w:val="nil"/>
              <w:bottom w:val="single" w:sz="4" w:space="0" w:color="auto"/>
              <w:right w:val="single" w:sz="4" w:space="0" w:color="auto"/>
            </w:tcBorders>
            <w:shd w:val="clear" w:color="000000" w:fill="FFFFFF"/>
            <w:noWrap/>
            <w:vAlign w:val="bottom"/>
            <w:hideMark/>
          </w:tcPr>
          <w:p w14:paraId="1C9140C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518,400 </w:t>
            </w:r>
          </w:p>
        </w:tc>
      </w:tr>
      <w:tr w:rsidR="002E764B" w:rsidRPr="00FF7BA8" w14:paraId="7EA8D36B" w14:textId="77777777" w:rsidTr="00901637">
        <w:trPr>
          <w:trHeight w:val="480"/>
        </w:trPr>
        <w:tc>
          <w:tcPr>
            <w:tcW w:w="1053" w:type="dxa"/>
            <w:vMerge/>
            <w:tcBorders>
              <w:top w:val="nil"/>
              <w:left w:val="single" w:sz="4" w:space="0" w:color="auto"/>
              <w:bottom w:val="nil"/>
              <w:right w:val="single" w:sz="4" w:space="0" w:color="auto"/>
            </w:tcBorders>
            <w:vAlign w:val="center"/>
            <w:hideMark/>
          </w:tcPr>
          <w:p w14:paraId="45B41848" w14:textId="77777777" w:rsidR="00FF7BA8" w:rsidRPr="00FF7BA8" w:rsidRDefault="00FF7BA8" w:rsidP="00FF7BA8">
            <w:pPr>
              <w:spacing w:after="0"/>
              <w:jc w:val="left"/>
              <w:rPr>
                <w:rFonts w:ascii="Calibri" w:hAnsi="Calibri"/>
                <w:b/>
                <w:bCs/>
                <w:sz w:val="18"/>
                <w:szCs w:val="18"/>
                <w:lang w:val="en-US"/>
              </w:rPr>
            </w:pPr>
          </w:p>
        </w:tc>
        <w:tc>
          <w:tcPr>
            <w:tcW w:w="1959" w:type="dxa"/>
            <w:vMerge/>
            <w:tcBorders>
              <w:top w:val="nil"/>
              <w:left w:val="single" w:sz="4" w:space="0" w:color="auto"/>
              <w:bottom w:val="nil"/>
              <w:right w:val="single" w:sz="4" w:space="0" w:color="auto"/>
            </w:tcBorders>
            <w:vAlign w:val="center"/>
            <w:hideMark/>
          </w:tcPr>
          <w:p w14:paraId="291465BD" w14:textId="77777777" w:rsidR="00FF7BA8" w:rsidRPr="00FF7BA8" w:rsidRDefault="00FF7BA8" w:rsidP="00FF7BA8">
            <w:pPr>
              <w:spacing w:after="0"/>
              <w:jc w:val="left"/>
              <w:rPr>
                <w:rFonts w:ascii="Calibri" w:hAnsi="Calibri"/>
                <w:b/>
                <w:bCs/>
                <w:sz w:val="18"/>
                <w:szCs w:val="18"/>
                <w:lang w:val="en-US"/>
              </w:rPr>
            </w:pPr>
          </w:p>
        </w:tc>
        <w:tc>
          <w:tcPr>
            <w:tcW w:w="393" w:type="dxa"/>
            <w:tcBorders>
              <w:top w:val="nil"/>
              <w:left w:val="nil"/>
              <w:bottom w:val="single" w:sz="4" w:space="0" w:color="auto"/>
              <w:right w:val="single" w:sz="4" w:space="0" w:color="auto"/>
            </w:tcBorders>
            <w:shd w:val="clear" w:color="auto" w:fill="auto"/>
            <w:noWrap/>
            <w:vAlign w:val="bottom"/>
            <w:hideMark/>
          </w:tcPr>
          <w:p w14:paraId="0E8FC68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3CBED0E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7F5FF9F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00460D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3045DF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3996A81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63BBA43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3097C9B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4A22555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2231892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6166A79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3A38BF6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2E12861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National field election assistants</w:t>
            </w:r>
          </w:p>
        </w:tc>
        <w:tc>
          <w:tcPr>
            <w:tcW w:w="1350" w:type="dxa"/>
            <w:tcBorders>
              <w:top w:val="nil"/>
              <w:left w:val="nil"/>
              <w:bottom w:val="single" w:sz="4" w:space="0" w:color="auto"/>
              <w:right w:val="single" w:sz="4" w:space="0" w:color="auto"/>
            </w:tcBorders>
            <w:shd w:val="clear" w:color="auto" w:fill="auto"/>
            <w:vAlign w:val="center"/>
            <w:hideMark/>
          </w:tcPr>
          <w:p w14:paraId="17AEED62"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108,000 </w:t>
            </w:r>
          </w:p>
        </w:tc>
        <w:tc>
          <w:tcPr>
            <w:tcW w:w="1260" w:type="dxa"/>
            <w:tcBorders>
              <w:top w:val="nil"/>
              <w:left w:val="nil"/>
              <w:bottom w:val="single" w:sz="4" w:space="0" w:color="auto"/>
              <w:right w:val="single" w:sz="4" w:space="0" w:color="auto"/>
            </w:tcBorders>
            <w:shd w:val="clear" w:color="auto" w:fill="auto"/>
            <w:vAlign w:val="center"/>
            <w:hideMark/>
          </w:tcPr>
          <w:p w14:paraId="2CD597F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108,000 </w:t>
            </w:r>
          </w:p>
        </w:tc>
        <w:tc>
          <w:tcPr>
            <w:tcW w:w="1260" w:type="dxa"/>
            <w:tcBorders>
              <w:top w:val="nil"/>
              <w:left w:val="nil"/>
              <w:bottom w:val="single" w:sz="4" w:space="0" w:color="auto"/>
              <w:right w:val="single" w:sz="4" w:space="0" w:color="auto"/>
            </w:tcBorders>
            <w:shd w:val="clear" w:color="auto" w:fill="auto"/>
            <w:vAlign w:val="center"/>
            <w:hideMark/>
          </w:tcPr>
          <w:p w14:paraId="19332CD5"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5B4B9BE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216,000 </w:t>
            </w:r>
          </w:p>
        </w:tc>
      </w:tr>
      <w:tr w:rsidR="002E764B" w:rsidRPr="00FF7BA8" w14:paraId="5314AAA9" w14:textId="77777777" w:rsidTr="00901637">
        <w:trPr>
          <w:trHeight w:val="480"/>
        </w:trPr>
        <w:tc>
          <w:tcPr>
            <w:tcW w:w="1053" w:type="dxa"/>
            <w:vMerge/>
            <w:tcBorders>
              <w:top w:val="nil"/>
              <w:left w:val="single" w:sz="4" w:space="0" w:color="auto"/>
              <w:bottom w:val="nil"/>
              <w:right w:val="single" w:sz="4" w:space="0" w:color="auto"/>
            </w:tcBorders>
            <w:vAlign w:val="center"/>
            <w:hideMark/>
          </w:tcPr>
          <w:p w14:paraId="2DC39C4B" w14:textId="77777777" w:rsidR="00FF7BA8" w:rsidRPr="00FF7BA8" w:rsidRDefault="00FF7BA8" w:rsidP="00FF7BA8">
            <w:pPr>
              <w:spacing w:after="0"/>
              <w:jc w:val="left"/>
              <w:rPr>
                <w:rFonts w:ascii="Calibri" w:hAnsi="Calibri"/>
                <w:b/>
                <w:bCs/>
                <w:sz w:val="18"/>
                <w:szCs w:val="18"/>
                <w:lang w:val="en-US"/>
              </w:rPr>
            </w:pPr>
          </w:p>
        </w:tc>
        <w:tc>
          <w:tcPr>
            <w:tcW w:w="1959" w:type="dxa"/>
            <w:vMerge/>
            <w:tcBorders>
              <w:top w:val="nil"/>
              <w:left w:val="single" w:sz="4" w:space="0" w:color="auto"/>
              <w:bottom w:val="nil"/>
              <w:right w:val="single" w:sz="4" w:space="0" w:color="auto"/>
            </w:tcBorders>
            <w:vAlign w:val="center"/>
            <w:hideMark/>
          </w:tcPr>
          <w:p w14:paraId="444FBCCB" w14:textId="77777777" w:rsidR="00FF7BA8" w:rsidRPr="00FF7BA8" w:rsidRDefault="00FF7BA8" w:rsidP="00FF7BA8">
            <w:pPr>
              <w:spacing w:after="0"/>
              <w:jc w:val="left"/>
              <w:rPr>
                <w:rFonts w:ascii="Calibri" w:hAnsi="Calibri"/>
                <w:b/>
                <w:bCs/>
                <w:sz w:val="18"/>
                <w:szCs w:val="18"/>
                <w:lang w:val="en-US"/>
              </w:rPr>
            </w:pPr>
          </w:p>
        </w:tc>
        <w:tc>
          <w:tcPr>
            <w:tcW w:w="393" w:type="dxa"/>
            <w:tcBorders>
              <w:top w:val="nil"/>
              <w:left w:val="nil"/>
              <w:bottom w:val="single" w:sz="4" w:space="0" w:color="auto"/>
              <w:right w:val="single" w:sz="4" w:space="0" w:color="auto"/>
            </w:tcBorders>
            <w:shd w:val="clear" w:color="auto" w:fill="auto"/>
            <w:noWrap/>
            <w:vAlign w:val="bottom"/>
            <w:hideMark/>
          </w:tcPr>
          <w:p w14:paraId="420A7F8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27CB385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3A3CEA0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DE9C2A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BDDC43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25BDE86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018A3AA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2EF99E3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39388E7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49BF07D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409CD51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5BA6C0B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273C40F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VR expert (consultant)</w:t>
            </w:r>
          </w:p>
        </w:tc>
        <w:tc>
          <w:tcPr>
            <w:tcW w:w="1350" w:type="dxa"/>
            <w:tcBorders>
              <w:top w:val="nil"/>
              <w:left w:val="nil"/>
              <w:bottom w:val="single" w:sz="4" w:space="0" w:color="auto"/>
              <w:right w:val="single" w:sz="4" w:space="0" w:color="auto"/>
            </w:tcBorders>
            <w:shd w:val="clear" w:color="auto" w:fill="auto"/>
            <w:vAlign w:val="center"/>
            <w:hideMark/>
          </w:tcPr>
          <w:p w14:paraId="4D96043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45,540 </w:t>
            </w:r>
          </w:p>
        </w:tc>
        <w:tc>
          <w:tcPr>
            <w:tcW w:w="1260" w:type="dxa"/>
            <w:tcBorders>
              <w:top w:val="nil"/>
              <w:left w:val="nil"/>
              <w:bottom w:val="single" w:sz="4" w:space="0" w:color="auto"/>
              <w:right w:val="single" w:sz="4" w:space="0" w:color="auto"/>
            </w:tcBorders>
            <w:shd w:val="clear" w:color="auto" w:fill="auto"/>
            <w:vAlign w:val="center"/>
            <w:hideMark/>
          </w:tcPr>
          <w:p w14:paraId="0F2BEDA6"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45,540 </w:t>
            </w:r>
          </w:p>
        </w:tc>
        <w:tc>
          <w:tcPr>
            <w:tcW w:w="1260" w:type="dxa"/>
            <w:tcBorders>
              <w:top w:val="nil"/>
              <w:left w:val="nil"/>
              <w:bottom w:val="single" w:sz="4" w:space="0" w:color="auto"/>
              <w:right w:val="single" w:sz="4" w:space="0" w:color="auto"/>
            </w:tcBorders>
            <w:shd w:val="clear" w:color="auto" w:fill="auto"/>
            <w:vAlign w:val="center"/>
            <w:hideMark/>
          </w:tcPr>
          <w:p w14:paraId="2348B9F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38132F9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91,080 </w:t>
            </w:r>
          </w:p>
        </w:tc>
      </w:tr>
      <w:tr w:rsidR="002E764B" w:rsidRPr="00FF7BA8" w14:paraId="5A7B8040" w14:textId="77777777" w:rsidTr="00901637">
        <w:trPr>
          <w:trHeight w:val="480"/>
        </w:trPr>
        <w:tc>
          <w:tcPr>
            <w:tcW w:w="1053" w:type="dxa"/>
            <w:vMerge/>
            <w:tcBorders>
              <w:top w:val="nil"/>
              <w:left w:val="single" w:sz="4" w:space="0" w:color="auto"/>
              <w:bottom w:val="nil"/>
              <w:right w:val="single" w:sz="4" w:space="0" w:color="auto"/>
            </w:tcBorders>
            <w:vAlign w:val="center"/>
            <w:hideMark/>
          </w:tcPr>
          <w:p w14:paraId="5AE3FF31" w14:textId="77777777" w:rsidR="00FF7BA8" w:rsidRPr="00FF7BA8" w:rsidRDefault="00FF7BA8" w:rsidP="00FF7BA8">
            <w:pPr>
              <w:spacing w:after="0"/>
              <w:jc w:val="left"/>
              <w:rPr>
                <w:rFonts w:ascii="Calibri" w:hAnsi="Calibri"/>
                <w:b/>
                <w:bCs/>
                <w:sz w:val="18"/>
                <w:szCs w:val="18"/>
                <w:lang w:val="en-US"/>
              </w:rPr>
            </w:pPr>
          </w:p>
        </w:tc>
        <w:tc>
          <w:tcPr>
            <w:tcW w:w="1959" w:type="dxa"/>
            <w:vMerge/>
            <w:tcBorders>
              <w:top w:val="nil"/>
              <w:left w:val="single" w:sz="4" w:space="0" w:color="auto"/>
              <w:bottom w:val="nil"/>
              <w:right w:val="single" w:sz="4" w:space="0" w:color="auto"/>
            </w:tcBorders>
            <w:vAlign w:val="center"/>
            <w:hideMark/>
          </w:tcPr>
          <w:p w14:paraId="77C1E6EB" w14:textId="77777777" w:rsidR="00FF7BA8" w:rsidRPr="00FF7BA8" w:rsidRDefault="00FF7BA8" w:rsidP="00FF7BA8">
            <w:pPr>
              <w:spacing w:after="0"/>
              <w:jc w:val="left"/>
              <w:rPr>
                <w:rFonts w:ascii="Calibri" w:hAnsi="Calibri"/>
                <w:b/>
                <w:bCs/>
                <w:sz w:val="18"/>
                <w:szCs w:val="18"/>
                <w:lang w:val="en-US"/>
              </w:rPr>
            </w:pPr>
          </w:p>
        </w:tc>
        <w:tc>
          <w:tcPr>
            <w:tcW w:w="393" w:type="dxa"/>
            <w:tcBorders>
              <w:top w:val="nil"/>
              <w:left w:val="nil"/>
              <w:bottom w:val="single" w:sz="4" w:space="0" w:color="auto"/>
              <w:right w:val="single" w:sz="4" w:space="0" w:color="auto"/>
            </w:tcBorders>
            <w:shd w:val="clear" w:color="auto" w:fill="auto"/>
            <w:noWrap/>
            <w:vAlign w:val="bottom"/>
            <w:hideMark/>
          </w:tcPr>
          <w:p w14:paraId="64C4C9B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6C7A831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3304B40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67AFE8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784662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3D4FB47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35CB325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4F56154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347B4C6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792F4F8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2709EF4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432CD0A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294D856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OCV expert (consultant)</w:t>
            </w:r>
          </w:p>
        </w:tc>
        <w:tc>
          <w:tcPr>
            <w:tcW w:w="1350" w:type="dxa"/>
            <w:tcBorders>
              <w:top w:val="nil"/>
              <w:left w:val="nil"/>
              <w:bottom w:val="single" w:sz="4" w:space="0" w:color="auto"/>
              <w:right w:val="single" w:sz="4" w:space="0" w:color="auto"/>
            </w:tcBorders>
            <w:shd w:val="clear" w:color="auto" w:fill="auto"/>
            <w:vAlign w:val="center"/>
            <w:hideMark/>
          </w:tcPr>
          <w:p w14:paraId="1E03F8D2"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45,540 </w:t>
            </w:r>
          </w:p>
        </w:tc>
        <w:tc>
          <w:tcPr>
            <w:tcW w:w="1260" w:type="dxa"/>
            <w:tcBorders>
              <w:top w:val="nil"/>
              <w:left w:val="nil"/>
              <w:bottom w:val="single" w:sz="4" w:space="0" w:color="auto"/>
              <w:right w:val="single" w:sz="4" w:space="0" w:color="auto"/>
            </w:tcBorders>
            <w:shd w:val="clear" w:color="auto" w:fill="auto"/>
            <w:vAlign w:val="center"/>
            <w:hideMark/>
          </w:tcPr>
          <w:p w14:paraId="196D447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45,540 </w:t>
            </w:r>
          </w:p>
        </w:tc>
        <w:tc>
          <w:tcPr>
            <w:tcW w:w="1260" w:type="dxa"/>
            <w:tcBorders>
              <w:top w:val="nil"/>
              <w:left w:val="nil"/>
              <w:bottom w:val="single" w:sz="4" w:space="0" w:color="auto"/>
              <w:right w:val="single" w:sz="4" w:space="0" w:color="auto"/>
            </w:tcBorders>
            <w:shd w:val="clear" w:color="auto" w:fill="auto"/>
            <w:vAlign w:val="center"/>
            <w:hideMark/>
          </w:tcPr>
          <w:p w14:paraId="0FE766B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3B5C2EC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91,080 </w:t>
            </w:r>
          </w:p>
        </w:tc>
      </w:tr>
      <w:tr w:rsidR="002E764B" w:rsidRPr="00FF7BA8" w14:paraId="59B281CC" w14:textId="77777777" w:rsidTr="00901637">
        <w:trPr>
          <w:trHeight w:val="960"/>
        </w:trPr>
        <w:tc>
          <w:tcPr>
            <w:tcW w:w="1053" w:type="dxa"/>
            <w:vMerge/>
            <w:tcBorders>
              <w:top w:val="nil"/>
              <w:left w:val="single" w:sz="4" w:space="0" w:color="auto"/>
              <w:bottom w:val="nil"/>
              <w:right w:val="single" w:sz="4" w:space="0" w:color="auto"/>
            </w:tcBorders>
            <w:vAlign w:val="center"/>
            <w:hideMark/>
          </w:tcPr>
          <w:p w14:paraId="4EF41009" w14:textId="77777777" w:rsidR="00FF7BA8" w:rsidRPr="00FF7BA8" w:rsidRDefault="00FF7BA8" w:rsidP="00FF7BA8">
            <w:pPr>
              <w:spacing w:after="0"/>
              <w:jc w:val="left"/>
              <w:rPr>
                <w:rFonts w:ascii="Calibri" w:hAnsi="Calibri"/>
                <w:b/>
                <w:bCs/>
                <w:sz w:val="18"/>
                <w:szCs w:val="18"/>
                <w:lang w:val="en-US"/>
              </w:rPr>
            </w:pPr>
          </w:p>
        </w:tc>
        <w:tc>
          <w:tcPr>
            <w:tcW w:w="1959" w:type="dxa"/>
            <w:vMerge/>
            <w:tcBorders>
              <w:top w:val="nil"/>
              <w:left w:val="single" w:sz="4" w:space="0" w:color="auto"/>
              <w:bottom w:val="nil"/>
              <w:right w:val="single" w:sz="4" w:space="0" w:color="auto"/>
            </w:tcBorders>
            <w:vAlign w:val="center"/>
            <w:hideMark/>
          </w:tcPr>
          <w:p w14:paraId="0417FB9F" w14:textId="77777777" w:rsidR="00FF7BA8" w:rsidRPr="00FF7BA8" w:rsidRDefault="00FF7BA8" w:rsidP="00FF7BA8">
            <w:pPr>
              <w:spacing w:after="0"/>
              <w:jc w:val="left"/>
              <w:rPr>
                <w:rFonts w:ascii="Calibri" w:hAnsi="Calibri"/>
                <w:b/>
                <w:bCs/>
                <w:sz w:val="18"/>
                <w:szCs w:val="18"/>
                <w:lang w:val="en-US"/>
              </w:rPr>
            </w:pPr>
          </w:p>
        </w:tc>
        <w:tc>
          <w:tcPr>
            <w:tcW w:w="393" w:type="dxa"/>
            <w:tcBorders>
              <w:top w:val="nil"/>
              <w:left w:val="nil"/>
              <w:bottom w:val="single" w:sz="4" w:space="0" w:color="auto"/>
              <w:right w:val="single" w:sz="4" w:space="0" w:color="auto"/>
            </w:tcBorders>
            <w:shd w:val="clear" w:color="auto" w:fill="auto"/>
            <w:noWrap/>
            <w:vAlign w:val="bottom"/>
            <w:hideMark/>
          </w:tcPr>
          <w:p w14:paraId="271CA7C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115D4CC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4357D6D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BDAFBA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AF5434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6E23068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50BE866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3836954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210899C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620160B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69E7D6A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7E2352E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2C317B7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International security liaison consultant (consultant)</w:t>
            </w:r>
          </w:p>
        </w:tc>
        <w:tc>
          <w:tcPr>
            <w:tcW w:w="1350" w:type="dxa"/>
            <w:tcBorders>
              <w:top w:val="nil"/>
              <w:left w:val="nil"/>
              <w:bottom w:val="single" w:sz="4" w:space="0" w:color="auto"/>
              <w:right w:val="single" w:sz="4" w:space="0" w:color="auto"/>
            </w:tcBorders>
            <w:shd w:val="clear" w:color="auto" w:fill="auto"/>
            <w:vAlign w:val="center"/>
            <w:hideMark/>
          </w:tcPr>
          <w:p w14:paraId="015B03D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45,540 </w:t>
            </w:r>
          </w:p>
        </w:tc>
        <w:tc>
          <w:tcPr>
            <w:tcW w:w="1260" w:type="dxa"/>
            <w:tcBorders>
              <w:top w:val="nil"/>
              <w:left w:val="nil"/>
              <w:bottom w:val="single" w:sz="4" w:space="0" w:color="auto"/>
              <w:right w:val="single" w:sz="4" w:space="0" w:color="auto"/>
            </w:tcBorders>
            <w:shd w:val="clear" w:color="auto" w:fill="auto"/>
            <w:vAlign w:val="center"/>
            <w:hideMark/>
          </w:tcPr>
          <w:p w14:paraId="1BAE0C25"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45,540 </w:t>
            </w:r>
          </w:p>
        </w:tc>
        <w:tc>
          <w:tcPr>
            <w:tcW w:w="1260" w:type="dxa"/>
            <w:tcBorders>
              <w:top w:val="nil"/>
              <w:left w:val="nil"/>
              <w:bottom w:val="single" w:sz="4" w:space="0" w:color="auto"/>
              <w:right w:val="single" w:sz="4" w:space="0" w:color="auto"/>
            </w:tcBorders>
            <w:shd w:val="clear" w:color="auto" w:fill="auto"/>
            <w:vAlign w:val="center"/>
            <w:hideMark/>
          </w:tcPr>
          <w:p w14:paraId="7F14A92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56AA2DF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91,080 </w:t>
            </w:r>
          </w:p>
        </w:tc>
      </w:tr>
      <w:tr w:rsidR="002E764B" w:rsidRPr="00FF7BA8" w14:paraId="6F5FDCE7" w14:textId="77777777" w:rsidTr="00901637">
        <w:trPr>
          <w:trHeight w:val="960"/>
        </w:trPr>
        <w:tc>
          <w:tcPr>
            <w:tcW w:w="1053" w:type="dxa"/>
            <w:tcBorders>
              <w:top w:val="nil"/>
              <w:left w:val="single" w:sz="4" w:space="0" w:color="auto"/>
              <w:bottom w:val="nil"/>
              <w:right w:val="single" w:sz="4" w:space="0" w:color="auto"/>
            </w:tcBorders>
            <w:shd w:val="clear" w:color="000000" w:fill="FFFFFF"/>
            <w:hideMark/>
          </w:tcPr>
          <w:p w14:paraId="302A4EDE"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622079BB"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Project support costs</w:t>
            </w:r>
          </w:p>
        </w:tc>
        <w:tc>
          <w:tcPr>
            <w:tcW w:w="393" w:type="dxa"/>
            <w:tcBorders>
              <w:top w:val="nil"/>
              <w:left w:val="nil"/>
              <w:bottom w:val="single" w:sz="4" w:space="0" w:color="auto"/>
              <w:right w:val="single" w:sz="4" w:space="0" w:color="auto"/>
            </w:tcBorders>
            <w:shd w:val="clear" w:color="auto" w:fill="auto"/>
            <w:noWrap/>
            <w:vAlign w:val="bottom"/>
            <w:hideMark/>
          </w:tcPr>
          <w:p w14:paraId="12EAE80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58D4405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61B6183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1CC979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0DFE42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841834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455974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29954E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F5A56F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7C80F8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108DCA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C04C882"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2248" w:type="dxa"/>
            <w:tcBorders>
              <w:top w:val="nil"/>
              <w:left w:val="nil"/>
              <w:bottom w:val="single" w:sz="4" w:space="0" w:color="auto"/>
              <w:right w:val="single" w:sz="4" w:space="0" w:color="auto"/>
            </w:tcBorders>
            <w:shd w:val="clear" w:color="auto" w:fill="auto"/>
            <w:vAlign w:val="bottom"/>
            <w:hideMark/>
          </w:tcPr>
          <w:p w14:paraId="2E8CE9A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For services of procurement/HR/finance/operations/security/program</w:t>
            </w:r>
          </w:p>
        </w:tc>
        <w:tc>
          <w:tcPr>
            <w:tcW w:w="1350" w:type="dxa"/>
            <w:tcBorders>
              <w:top w:val="nil"/>
              <w:left w:val="nil"/>
              <w:bottom w:val="single" w:sz="4" w:space="0" w:color="auto"/>
              <w:right w:val="single" w:sz="4" w:space="0" w:color="auto"/>
            </w:tcBorders>
            <w:shd w:val="clear" w:color="auto" w:fill="auto"/>
            <w:vAlign w:val="center"/>
            <w:hideMark/>
          </w:tcPr>
          <w:p w14:paraId="6EECC85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124,998 </w:t>
            </w:r>
          </w:p>
        </w:tc>
        <w:tc>
          <w:tcPr>
            <w:tcW w:w="1260" w:type="dxa"/>
            <w:tcBorders>
              <w:top w:val="nil"/>
              <w:left w:val="nil"/>
              <w:bottom w:val="single" w:sz="4" w:space="0" w:color="auto"/>
              <w:right w:val="single" w:sz="4" w:space="0" w:color="auto"/>
            </w:tcBorders>
            <w:shd w:val="clear" w:color="auto" w:fill="auto"/>
            <w:vAlign w:val="center"/>
            <w:hideMark/>
          </w:tcPr>
          <w:p w14:paraId="0CCEAA8B"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124,998 </w:t>
            </w:r>
          </w:p>
        </w:tc>
        <w:tc>
          <w:tcPr>
            <w:tcW w:w="1260" w:type="dxa"/>
            <w:tcBorders>
              <w:top w:val="nil"/>
              <w:left w:val="nil"/>
              <w:bottom w:val="single" w:sz="4" w:space="0" w:color="auto"/>
              <w:right w:val="single" w:sz="4" w:space="0" w:color="auto"/>
            </w:tcBorders>
            <w:shd w:val="clear" w:color="auto" w:fill="auto"/>
            <w:vAlign w:val="center"/>
            <w:hideMark/>
          </w:tcPr>
          <w:p w14:paraId="6F715090"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124,998 </w:t>
            </w:r>
          </w:p>
        </w:tc>
        <w:tc>
          <w:tcPr>
            <w:tcW w:w="1350" w:type="dxa"/>
            <w:tcBorders>
              <w:top w:val="nil"/>
              <w:left w:val="nil"/>
              <w:bottom w:val="single" w:sz="4" w:space="0" w:color="auto"/>
              <w:right w:val="single" w:sz="4" w:space="0" w:color="auto"/>
            </w:tcBorders>
            <w:shd w:val="clear" w:color="000000" w:fill="FFFFFF"/>
            <w:noWrap/>
            <w:vAlign w:val="bottom"/>
            <w:hideMark/>
          </w:tcPr>
          <w:p w14:paraId="692C9BB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374,994 </w:t>
            </w:r>
          </w:p>
        </w:tc>
      </w:tr>
      <w:tr w:rsidR="002E764B" w:rsidRPr="00FF7BA8" w14:paraId="79B89D18" w14:textId="77777777" w:rsidTr="00901637">
        <w:trPr>
          <w:trHeight w:val="240"/>
        </w:trPr>
        <w:tc>
          <w:tcPr>
            <w:tcW w:w="1053" w:type="dxa"/>
            <w:tcBorders>
              <w:top w:val="nil"/>
              <w:left w:val="single" w:sz="4" w:space="0" w:color="auto"/>
              <w:bottom w:val="nil"/>
              <w:right w:val="single" w:sz="4" w:space="0" w:color="auto"/>
            </w:tcBorders>
            <w:shd w:val="clear" w:color="000000" w:fill="FFFFFF"/>
            <w:noWrap/>
            <w:vAlign w:val="bottom"/>
            <w:hideMark/>
          </w:tcPr>
          <w:p w14:paraId="4BAA870C"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nil"/>
              <w:left w:val="nil"/>
              <w:bottom w:val="single" w:sz="4" w:space="0" w:color="auto"/>
              <w:right w:val="single" w:sz="4" w:space="0" w:color="auto"/>
            </w:tcBorders>
            <w:shd w:val="clear" w:color="000000" w:fill="9BC2E6"/>
            <w:vAlign w:val="center"/>
            <w:hideMark/>
          </w:tcPr>
          <w:p w14:paraId="680BBE62" w14:textId="77777777" w:rsidR="00FF7BA8" w:rsidRPr="00FF7BA8" w:rsidRDefault="00FF7BA8" w:rsidP="00FF7BA8">
            <w:pPr>
              <w:spacing w:after="0"/>
              <w:jc w:val="right"/>
              <w:rPr>
                <w:rFonts w:ascii="Calibri" w:hAnsi="Calibri"/>
                <w:b/>
                <w:bCs/>
                <w:sz w:val="18"/>
                <w:szCs w:val="18"/>
                <w:lang w:val="en-US"/>
              </w:rPr>
            </w:pPr>
            <w:r w:rsidRPr="00FF7BA8">
              <w:rPr>
                <w:rFonts w:ascii="Calibri" w:hAnsi="Calibri"/>
                <w:b/>
                <w:bCs/>
                <w:sz w:val="18"/>
                <w:szCs w:val="18"/>
                <w:lang w:val="en-US"/>
              </w:rPr>
              <w:t>Output 1 Subtotal</w:t>
            </w:r>
          </w:p>
        </w:tc>
        <w:tc>
          <w:tcPr>
            <w:tcW w:w="393" w:type="dxa"/>
            <w:tcBorders>
              <w:top w:val="nil"/>
              <w:left w:val="nil"/>
              <w:bottom w:val="single" w:sz="4" w:space="0" w:color="auto"/>
              <w:right w:val="single" w:sz="4" w:space="0" w:color="auto"/>
            </w:tcBorders>
            <w:shd w:val="clear" w:color="000000" w:fill="9BC2E6"/>
            <w:noWrap/>
            <w:vAlign w:val="bottom"/>
            <w:hideMark/>
          </w:tcPr>
          <w:p w14:paraId="2593AC7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000000" w:fill="9BC2E6"/>
            <w:noWrap/>
            <w:vAlign w:val="bottom"/>
            <w:hideMark/>
          </w:tcPr>
          <w:p w14:paraId="2D4B21A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000000" w:fill="9BC2E6"/>
            <w:noWrap/>
            <w:vAlign w:val="bottom"/>
            <w:hideMark/>
          </w:tcPr>
          <w:p w14:paraId="3657AD4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5C9F8F4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704874C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26B3E16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5DDB562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428419C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60DE202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4483E30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12A9C7E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1667D26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9BC2E6"/>
            <w:vAlign w:val="bottom"/>
            <w:hideMark/>
          </w:tcPr>
          <w:p w14:paraId="27FE695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w:t>
            </w:r>
          </w:p>
        </w:tc>
        <w:tc>
          <w:tcPr>
            <w:tcW w:w="1350" w:type="dxa"/>
            <w:tcBorders>
              <w:top w:val="nil"/>
              <w:left w:val="nil"/>
              <w:bottom w:val="single" w:sz="4" w:space="0" w:color="auto"/>
              <w:right w:val="single" w:sz="4" w:space="0" w:color="auto"/>
            </w:tcBorders>
            <w:shd w:val="clear" w:color="000000" w:fill="9BC2E6"/>
            <w:noWrap/>
            <w:vAlign w:val="bottom"/>
            <w:hideMark/>
          </w:tcPr>
          <w:p w14:paraId="661C1ED9"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8,257,670 </w:t>
            </w:r>
          </w:p>
        </w:tc>
        <w:tc>
          <w:tcPr>
            <w:tcW w:w="1260" w:type="dxa"/>
            <w:tcBorders>
              <w:top w:val="nil"/>
              <w:left w:val="nil"/>
              <w:bottom w:val="single" w:sz="4" w:space="0" w:color="auto"/>
              <w:right w:val="single" w:sz="4" w:space="0" w:color="auto"/>
            </w:tcBorders>
            <w:shd w:val="clear" w:color="000000" w:fill="9BC2E6"/>
            <w:noWrap/>
            <w:vAlign w:val="bottom"/>
            <w:hideMark/>
          </w:tcPr>
          <w:p w14:paraId="5FD8486A"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3,072,670 </w:t>
            </w:r>
          </w:p>
        </w:tc>
        <w:tc>
          <w:tcPr>
            <w:tcW w:w="1260" w:type="dxa"/>
            <w:tcBorders>
              <w:top w:val="nil"/>
              <w:left w:val="nil"/>
              <w:bottom w:val="single" w:sz="4" w:space="0" w:color="auto"/>
              <w:right w:val="single" w:sz="4" w:space="0" w:color="auto"/>
            </w:tcBorders>
            <w:shd w:val="clear" w:color="000000" w:fill="9BC2E6"/>
            <w:noWrap/>
            <w:vAlign w:val="bottom"/>
            <w:hideMark/>
          </w:tcPr>
          <w:p w14:paraId="075F05B2"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636,450 </w:t>
            </w:r>
          </w:p>
        </w:tc>
        <w:tc>
          <w:tcPr>
            <w:tcW w:w="1350" w:type="dxa"/>
            <w:tcBorders>
              <w:top w:val="nil"/>
              <w:left w:val="nil"/>
              <w:bottom w:val="single" w:sz="4" w:space="0" w:color="auto"/>
              <w:right w:val="single" w:sz="4" w:space="0" w:color="auto"/>
            </w:tcBorders>
            <w:shd w:val="clear" w:color="000000" w:fill="9BC2E6"/>
            <w:noWrap/>
            <w:vAlign w:val="bottom"/>
            <w:hideMark/>
          </w:tcPr>
          <w:p w14:paraId="636A2274"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11,966,790 </w:t>
            </w:r>
          </w:p>
        </w:tc>
      </w:tr>
      <w:tr w:rsidR="002E764B" w:rsidRPr="00FF7BA8" w14:paraId="201A1E57" w14:textId="77777777" w:rsidTr="00901637">
        <w:trPr>
          <w:trHeight w:val="765"/>
        </w:trPr>
        <w:tc>
          <w:tcPr>
            <w:tcW w:w="1053" w:type="dxa"/>
            <w:vMerge w:val="restart"/>
            <w:tcBorders>
              <w:top w:val="single" w:sz="4" w:space="0" w:color="auto"/>
              <w:left w:val="single" w:sz="4" w:space="0" w:color="auto"/>
              <w:bottom w:val="nil"/>
              <w:right w:val="single" w:sz="4" w:space="0" w:color="auto"/>
            </w:tcBorders>
            <w:shd w:val="clear" w:color="000000" w:fill="FFFFFF"/>
            <w:hideMark/>
          </w:tcPr>
          <w:p w14:paraId="3A6FA392"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Output 2: Develop HNEC institutional and staff capacities and raise awareness on the requirements of electoral processes that are transparent, credible and promote inclusive participation</w:t>
            </w:r>
          </w:p>
        </w:tc>
        <w:tc>
          <w:tcPr>
            <w:tcW w:w="8932" w:type="dxa"/>
            <w:gridSpan w:val="14"/>
            <w:tcBorders>
              <w:top w:val="single" w:sz="4" w:space="0" w:color="auto"/>
              <w:left w:val="nil"/>
              <w:bottom w:val="single" w:sz="4" w:space="0" w:color="auto"/>
              <w:right w:val="nil"/>
            </w:tcBorders>
            <w:shd w:val="clear" w:color="000000" w:fill="DDEBF7"/>
            <w:vAlign w:val="center"/>
            <w:hideMark/>
          </w:tcPr>
          <w:p w14:paraId="67E2E9A2"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xml:space="preserve">Activity result 2.1: Increase level of HNEC external communications by supporting its communications and external relations initiatives  </w:t>
            </w:r>
          </w:p>
        </w:tc>
        <w:tc>
          <w:tcPr>
            <w:tcW w:w="1350" w:type="dxa"/>
            <w:tcBorders>
              <w:top w:val="nil"/>
              <w:left w:val="nil"/>
              <w:bottom w:val="single" w:sz="4" w:space="0" w:color="auto"/>
              <w:right w:val="single" w:sz="4" w:space="0" w:color="auto"/>
            </w:tcBorders>
            <w:shd w:val="clear" w:color="000000" w:fill="DDEBF7"/>
            <w:noWrap/>
            <w:vAlign w:val="bottom"/>
            <w:hideMark/>
          </w:tcPr>
          <w:p w14:paraId="0729E4A4"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110,000 </w:t>
            </w:r>
          </w:p>
        </w:tc>
        <w:tc>
          <w:tcPr>
            <w:tcW w:w="1260" w:type="dxa"/>
            <w:tcBorders>
              <w:top w:val="nil"/>
              <w:left w:val="nil"/>
              <w:bottom w:val="single" w:sz="4" w:space="0" w:color="auto"/>
              <w:right w:val="single" w:sz="4" w:space="0" w:color="auto"/>
            </w:tcBorders>
            <w:shd w:val="clear" w:color="000000" w:fill="DDEBF7"/>
            <w:noWrap/>
            <w:vAlign w:val="bottom"/>
            <w:hideMark/>
          </w:tcPr>
          <w:p w14:paraId="6D35138F"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100,000 </w:t>
            </w:r>
          </w:p>
        </w:tc>
        <w:tc>
          <w:tcPr>
            <w:tcW w:w="1260" w:type="dxa"/>
            <w:tcBorders>
              <w:top w:val="nil"/>
              <w:left w:val="nil"/>
              <w:bottom w:val="single" w:sz="4" w:space="0" w:color="auto"/>
              <w:right w:val="single" w:sz="4" w:space="0" w:color="auto"/>
            </w:tcBorders>
            <w:shd w:val="clear" w:color="000000" w:fill="DDEBF7"/>
            <w:noWrap/>
            <w:vAlign w:val="bottom"/>
            <w:hideMark/>
          </w:tcPr>
          <w:p w14:paraId="283C46B1"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60,000 </w:t>
            </w:r>
          </w:p>
        </w:tc>
        <w:tc>
          <w:tcPr>
            <w:tcW w:w="1350" w:type="dxa"/>
            <w:tcBorders>
              <w:top w:val="nil"/>
              <w:left w:val="nil"/>
              <w:bottom w:val="single" w:sz="4" w:space="0" w:color="auto"/>
              <w:right w:val="single" w:sz="4" w:space="0" w:color="auto"/>
            </w:tcBorders>
            <w:shd w:val="clear" w:color="000000" w:fill="DDEBF7"/>
            <w:noWrap/>
            <w:vAlign w:val="bottom"/>
            <w:hideMark/>
          </w:tcPr>
          <w:p w14:paraId="2B70C3F3"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270,000 </w:t>
            </w:r>
          </w:p>
        </w:tc>
      </w:tr>
      <w:tr w:rsidR="002E764B" w:rsidRPr="00FF7BA8" w14:paraId="3D7F1A53" w14:textId="77777777" w:rsidTr="00901637">
        <w:trPr>
          <w:trHeight w:val="960"/>
        </w:trPr>
        <w:tc>
          <w:tcPr>
            <w:tcW w:w="1053" w:type="dxa"/>
            <w:vMerge/>
            <w:tcBorders>
              <w:top w:val="single" w:sz="4" w:space="0" w:color="auto"/>
              <w:left w:val="single" w:sz="4" w:space="0" w:color="auto"/>
              <w:bottom w:val="nil"/>
              <w:right w:val="single" w:sz="4" w:space="0" w:color="auto"/>
            </w:tcBorders>
            <w:vAlign w:val="center"/>
            <w:hideMark/>
          </w:tcPr>
          <w:p w14:paraId="250ABA03"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278EC6B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2.1.1 Advocate for and support the establishment of an integrated department of communications </w:t>
            </w:r>
          </w:p>
        </w:tc>
        <w:tc>
          <w:tcPr>
            <w:tcW w:w="393" w:type="dxa"/>
            <w:tcBorders>
              <w:top w:val="nil"/>
              <w:left w:val="nil"/>
              <w:bottom w:val="single" w:sz="4" w:space="0" w:color="auto"/>
              <w:right w:val="single" w:sz="4" w:space="0" w:color="auto"/>
            </w:tcBorders>
            <w:shd w:val="clear" w:color="auto" w:fill="auto"/>
            <w:vAlign w:val="center"/>
            <w:hideMark/>
          </w:tcPr>
          <w:p w14:paraId="2B6AABE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3651B10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770254C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F7A54D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314B49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C5FBB9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FACBAC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7085EE6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5D17F9A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7BD0540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02356A4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563A69C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19F8BE2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Workshop and seminars; Travel and DSA</w:t>
            </w:r>
          </w:p>
        </w:tc>
        <w:tc>
          <w:tcPr>
            <w:tcW w:w="1350" w:type="dxa"/>
            <w:tcBorders>
              <w:top w:val="nil"/>
              <w:left w:val="nil"/>
              <w:bottom w:val="single" w:sz="4" w:space="0" w:color="auto"/>
              <w:right w:val="single" w:sz="4" w:space="0" w:color="auto"/>
            </w:tcBorders>
            <w:shd w:val="clear" w:color="auto" w:fill="auto"/>
            <w:vAlign w:val="center"/>
            <w:hideMark/>
          </w:tcPr>
          <w:p w14:paraId="76A4AEB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15,000 </w:t>
            </w:r>
          </w:p>
        </w:tc>
        <w:tc>
          <w:tcPr>
            <w:tcW w:w="1260" w:type="dxa"/>
            <w:tcBorders>
              <w:top w:val="nil"/>
              <w:left w:val="nil"/>
              <w:bottom w:val="single" w:sz="4" w:space="0" w:color="auto"/>
              <w:right w:val="single" w:sz="4" w:space="0" w:color="auto"/>
            </w:tcBorders>
            <w:shd w:val="clear" w:color="auto" w:fill="auto"/>
            <w:vAlign w:val="center"/>
            <w:hideMark/>
          </w:tcPr>
          <w:p w14:paraId="26D0AC8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15,000 </w:t>
            </w:r>
          </w:p>
        </w:tc>
        <w:tc>
          <w:tcPr>
            <w:tcW w:w="1260" w:type="dxa"/>
            <w:tcBorders>
              <w:top w:val="nil"/>
              <w:left w:val="nil"/>
              <w:bottom w:val="single" w:sz="4" w:space="0" w:color="auto"/>
              <w:right w:val="single" w:sz="4" w:space="0" w:color="auto"/>
            </w:tcBorders>
            <w:shd w:val="clear" w:color="auto" w:fill="auto"/>
            <w:vAlign w:val="center"/>
            <w:hideMark/>
          </w:tcPr>
          <w:p w14:paraId="2E779A79"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3D6DEF3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30,000 </w:t>
            </w:r>
          </w:p>
        </w:tc>
      </w:tr>
      <w:tr w:rsidR="002E764B" w:rsidRPr="00FF7BA8" w14:paraId="5461B965" w14:textId="77777777" w:rsidTr="00901637">
        <w:trPr>
          <w:trHeight w:val="1440"/>
        </w:trPr>
        <w:tc>
          <w:tcPr>
            <w:tcW w:w="1053" w:type="dxa"/>
            <w:vMerge/>
            <w:tcBorders>
              <w:top w:val="single" w:sz="4" w:space="0" w:color="auto"/>
              <w:left w:val="single" w:sz="4" w:space="0" w:color="auto"/>
              <w:bottom w:val="nil"/>
              <w:right w:val="single" w:sz="4" w:space="0" w:color="auto"/>
            </w:tcBorders>
            <w:vAlign w:val="center"/>
            <w:hideMark/>
          </w:tcPr>
          <w:p w14:paraId="5021B9F8"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38E8347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2.1.2 Support the development of a communication and external relations strategy</w:t>
            </w:r>
          </w:p>
        </w:tc>
        <w:tc>
          <w:tcPr>
            <w:tcW w:w="393" w:type="dxa"/>
            <w:tcBorders>
              <w:top w:val="nil"/>
              <w:left w:val="nil"/>
              <w:bottom w:val="single" w:sz="4" w:space="0" w:color="auto"/>
              <w:right w:val="single" w:sz="4" w:space="0" w:color="auto"/>
            </w:tcBorders>
            <w:shd w:val="clear" w:color="auto" w:fill="auto"/>
            <w:vAlign w:val="center"/>
            <w:hideMark/>
          </w:tcPr>
          <w:p w14:paraId="3F30824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4301E21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3A4B441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48078A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FA27FE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1810BE7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5567D27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0B01128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4330272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295AA47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1563290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182A41F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2832938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Contractual services agreement (individual and companies); workshops; travel and DSA</w:t>
            </w:r>
          </w:p>
        </w:tc>
        <w:tc>
          <w:tcPr>
            <w:tcW w:w="1350" w:type="dxa"/>
            <w:tcBorders>
              <w:top w:val="nil"/>
              <w:left w:val="nil"/>
              <w:bottom w:val="single" w:sz="4" w:space="0" w:color="auto"/>
              <w:right w:val="single" w:sz="4" w:space="0" w:color="auto"/>
            </w:tcBorders>
            <w:shd w:val="clear" w:color="auto" w:fill="auto"/>
            <w:vAlign w:val="center"/>
            <w:hideMark/>
          </w:tcPr>
          <w:p w14:paraId="37535FBD"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25,000 </w:t>
            </w:r>
          </w:p>
        </w:tc>
        <w:tc>
          <w:tcPr>
            <w:tcW w:w="1260" w:type="dxa"/>
            <w:tcBorders>
              <w:top w:val="nil"/>
              <w:left w:val="nil"/>
              <w:bottom w:val="single" w:sz="4" w:space="0" w:color="auto"/>
              <w:right w:val="single" w:sz="4" w:space="0" w:color="auto"/>
            </w:tcBorders>
            <w:shd w:val="clear" w:color="auto" w:fill="auto"/>
            <w:vAlign w:val="center"/>
            <w:hideMark/>
          </w:tcPr>
          <w:p w14:paraId="148CB57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260" w:type="dxa"/>
            <w:tcBorders>
              <w:top w:val="nil"/>
              <w:left w:val="nil"/>
              <w:bottom w:val="single" w:sz="4" w:space="0" w:color="auto"/>
              <w:right w:val="single" w:sz="4" w:space="0" w:color="auto"/>
            </w:tcBorders>
            <w:shd w:val="clear" w:color="auto" w:fill="auto"/>
            <w:vAlign w:val="center"/>
            <w:hideMark/>
          </w:tcPr>
          <w:p w14:paraId="751B88D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3C5CEFA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25,000 </w:t>
            </w:r>
          </w:p>
        </w:tc>
      </w:tr>
      <w:tr w:rsidR="002E764B" w:rsidRPr="00FF7BA8" w14:paraId="4C931CCB" w14:textId="77777777" w:rsidTr="00901637">
        <w:trPr>
          <w:trHeight w:val="1440"/>
        </w:trPr>
        <w:tc>
          <w:tcPr>
            <w:tcW w:w="1053" w:type="dxa"/>
            <w:tcBorders>
              <w:top w:val="nil"/>
              <w:left w:val="single" w:sz="4" w:space="0" w:color="auto"/>
              <w:bottom w:val="nil"/>
              <w:right w:val="single" w:sz="4" w:space="0" w:color="auto"/>
            </w:tcBorders>
            <w:shd w:val="clear" w:color="000000" w:fill="FFFFFF"/>
            <w:hideMark/>
          </w:tcPr>
          <w:p w14:paraId="44124397"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nil"/>
              <w:left w:val="nil"/>
              <w:bottom w:val="single" w:sz="4" w:space="0" w:color="auto"/>
              <w:right w:val="single" w:sz="4" w:space="0" w:color="auto"/>
            </w:tcBorders>
            <w:shd w:val="clear" w:color="000000" w:fill="FFFFFF"/>
            <w:vAlign w:val="bottom"/>
            <w:hideMark/>
          </w:tcPr>
          <w:p w14:paraId="0BB7C0E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2.1.3 Provide equipment, training and staff mentoring at all levels of the communication department including selected spokesperson</w:t>
            </w:r>
          </w:p>
        </w:tc>
        <w:tc>
          <w:tcPr>
            <w:tcW w:w="393" w:type="dxa"/>
            <w:tcBorders>
              <w:top w:val="nil"/>
              <w:left w:val="nil"/>
              <w:bottom w:val="single" w:sz="4" w:space="0" w:color="auto"/>
              <w:right w:val="single" w:sz="4" w:space="0" w:color="auto"/>
            </w:tcBorders>
            <w:shd w:val="clear" w:color="auto" w:fill="auto"/>
            <w:vAlign w:val="center"/>
            <w:hideMark/>
          </w:tcPr>
          <w:p w14:paraId="2370884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2F29F42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778736A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948AC5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40943D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27BDFE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5496A2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C7912D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BD5557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23CA46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4B7AD12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41B70D6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268902E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Travel (DSA, Air fare)</w:t>
            </w:r>
          </w:p>
        </w:tc>
        <w:tc>
          <w:tcPr>
            <w:tcW w:w="1350" w:type="dxa"/>
            <w:tcBorders>
              <w:top w:val="nil"/>
              <w:left w:val="nil"/>
              <w:bottom w:val="single" w:sz="4" w:space="0" w:color="auto"/>
              <w:right w:val="single" w:sz="4" w:space="0" w:color="auto"/>
            </w:tcBorders>
            <w:shd w:val="clear" w:color="auto" w:fill="auto"/>
            <w:vAlign w:val="center"/>
            <w:hideMark/>
          </w:tcPr>
          <w:p w14:paraId="7141286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6BB76150"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30,000 </w:t>
            </w:r>
          </w:p>
        </w:tc>
        <w:tc>
          <w:tcPr>
            <w:tcW w:w="1260" w:type="dxa"/>
            <w:tcBorders>
              <w:top w:val="nil"/>
              <w:left w:val="nil"/>
              <w:bottom w:val="single" w:sz="4" w:space="0" w:color="auto"/>
              <w:right w:val="single" w:sz="4" w:space="0" w:color="auto"/>
            </w:tcBorders>
            <w:shd w:val="clear" w:color="auto" w:fill="auto"/>
            <w:vAlign w:val="center"/>
            <w:hideMark/>
          </w:tcPr>
          <w:p w14:paraId="751D23E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30,000 </w:t>
            </w:r>
          </w:p>
        </w:tc>
        <w:tc>
          <w:tcPr>
            <w:tcW w:w="1350" w:type="dxa"/>
            <w:tcBorders>
              <w:top w:val="nil"/>
              <w:left w:val="nil"/>
              <w:bottom w:val="single" w:sz="4" w:space="0" w:color="auto"/>
              <w:right w:val="single" w:sz="4" w:space="0" w:color="auto"/>
            </w:tcBorders>
            <w:shd w:val="clear" w:color="000000" w:fill="FFFFFF"/>
            <w:noWrap/>
            <w:vAlign w:val="bottom"/>
            <w:hideMark/>
          </w:tcPr>
          <w:p w14:paraId="79F87AF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65,000 </w:t>
            </w:r>
          </w:p>
        </w:tc>
      </w:tr>
      <w:tr w:rsidR="002E764B" w:rsidRPr="00FF7BA8" w14:paraId="3A81363E" w14:textId="77777777" w:rsidTr="00901637">
        <w:trPr>
          <w:trHeight w:val="960"/>
        </w:trPr>
        <w:tc>
          <w:tcPr>
            <w:tcW w:w="1053" w:type="dxa"/>
            <w:tcBorders>
              <w:top w:val="nil"/>
              <w:left w:val="single" w:sz="4" w:space="0" w:color="auto"/>
              <w:bottom w:val="nil"/>
              <w:right w:val="single" w:sz="4" w:space="0" w:color="auto"/>
            </w:tcBorders>
            <w:shd w:val="clear" w:color="000000" w:fill="FFFFFF"/>
            <w:hideMark/>
          </w:tcPr>
          <w:p w14:paraId="42C46C57"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nil"/>
              <w:left w:val="nil"/>
              <w:bottom w:val="single" w:sz="4" w:space="0" w:color="auto"/>
              <w:right w:val="single" w:sz="4" w:space="0" w:color="auto"/>
            </w:tcBorders>
            <w:shd w:val="clear" w:color="000000" w:fill="FFFFFF"/>
            <w:vAlign w:val="bottom"/>
            <w:hideMark/>
          </w:tcPr>
          <w:p w14:paraId="047D223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2.1.4 Support the production of a range of material archiving to showcase the activities of HNEC</w:t>
            </w:r>
          </w:p>
        </w:tc>
        <w:tc>
          <w:tcPr>
            <w:tcW w:w="393" w:type="dxa"/>
            <w:tcBorders>
              <w:top w:val="nil"/>
              <w:left w:val="nil"/>
              <w:bottom w:val="single" w:sz="4" w:space="0" w:color="auto"/>
              <w:right w:val="single" w:sz="4" w:space="0" w:color="auto"/>
            </w:tcBorders>
            <w:shd w:val="clear" w:color="auto" w:fill="auto"/>
            <w:vAlign w:val="center"/>
            <w:hideMark/>
          </w:tcPr>
          <w:p w14:paraId="4F96854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5C84B55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6A2D805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EA0F96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308D751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3DD1802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92ECDC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3995B8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D593D2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38B1B3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A9EF87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5FAF135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5A860B8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Printing and production, transport, travel</w:t>
            </w:r>
          </w:p>
        </w:tc>
        <w:tc>
          <w:tcPr>
            <w:tcW w:w="1350" w:type="dxa"/>
            <w:tcBorders>
              <w:top w:val="nil"/>
              <w:left w:val="nil"/>
              <w:bottom w:val="single" w:sz="4" w:space="0" w:color="auto"/>
              <w:right w:val="single" w:sz="4" w:space="0" w:color="auto"/>
            </w:tcBorders>
            <w:shd w:val="clear" w:color="auto" w:fill="auto"/>
            <w:vAlign w:val="center"/>
            <w:hideMark/>
          </w:tcPr>
          <w:p w14:paraId="637638B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40,000 </w:t>
            </w:r>
          </w:p>
        </w:tc>
        <w:tc>
          <w:tcPr>
            <w:tcW w:w="1260" w:type="dxa"/>
            <w:tcBorders>
              <w:top w:val="nil"/>
              <w:left w:val="nil"/>
              <w:bottom w:val="single" w:sz="4" w:space="0" w:color="auto"/>
              <w:right w:val="single" w:sz="4" w:space="0" w:color="auto"/>
            </w:tcBorders>
            <w:shd w:val="clear" w:color="auto" w:fill="auto"/>
            <w:vAlign w:val="center"/>
            <w:hideMark/>
          </w:tcPr>
          <w:p w14:paraId="496A1D5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30,000 </w:t>
            </w:r>
          </w:p>
        </w:tc>
        <w:tc>
          <w:tcPr>
            <w:tcW w:w="1260" w:type="dxa"/>
            <w:tcBorders>
              <w:top w:val="nil"/>
              <w:left w:val="nil"/>
              <w:bottom w:val="single" w:sz="4" w:space="0" w:color="auto"/>
              <w:right w:val="single" w:sz="4" w:space="0" w:color="auto"/>
            </w:tcBorders>
            <w:shd w:val="clear" w:color="auto" w:fill="auto"/>
            <w:vAlign w:val="center"/>
            <w:hideMark/>
          </w:tcPr>
          <w:p w14:paraId="06F58009"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350" w:type="dxa"/>
            <w:tcBorders>
              <w:top w:val="nil"/>
              <w:left w:val="nil"/>
              <w:bottom w:val="single" w:sz="4" w:space="0" w:color="auto"/>
              <w:right w:val="single" w:sz="4" w:space="0" w:color="auto"/>
            </w:tcBorders>
            <w:shd w:val="clear" w:color="000000" w:fill="FFFFFF"/>
            <w:noWrap/>
            <w:vAlign w:val="bottom"/>
            <w:hideMark/>
          </w:tcPr>
          <w:p w14:paraId="133D876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80,000 </w:t>
            </w:r>
          </w:p>
        </w:tc>
      </w:tr>
      <w:tr w:rsidR="002E764B" w:rsidRPr="00FF7BA8" w14:paraId="0E225590" w14:textId="77777777" w:rsidTr="00901637">
        <w:trPr>
          <w:trHeight w:val="960"/>
        </w:trPr>
        <w:tc>
          <w:tcPr>
            <w:tcW w:w="1053" w:type="dxa"/>
            <w:tcBorders>
              <w:top w:val="nil"/>
              <w:left w:val="single" w:sz="4" w:space="0" w:color="auto"/>
              <w:bottom w:val="nil"/>
              <w:right w:val="single" w:sz="4" w:space="0" w:color="auto"/>
            </w:tcBorders>
            <w:shd w:val="clear" w:color="000000" w:fill="FFFFFF"/>
            <w:hideMark/>
          </w:tcPr>
          <w:p w14:paraId="0A0AB39B"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lastRenderedPageBreak/>
              <w:t> </w:t>
            </w:r>
          </w:p>
        </w:tc>
        <w:tc>
          <w:tcPr>
            <w:tcW w:w="1959" w:type="dxa"/>
            <w:tcBorders>
              <w:top w:val="nil"/>
              <w:left w:val="nil"/>
              <w:bottom w:val="single" w:sz="4" w:space="0" w:color="auto"/>
              <w:right w:val="single" w:sz="4" w:space="0" w:color="auto"/>
            </w:tcBorders>
            <w:shd w:val="clear" w:color="000000" w:fill="FFFFFF"/>
            <w:vAlign w:val="bottom"/>
            <w:hideMark/>
          </w:tcPr>
          <w:p w14:paraId="5798F4E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2.1.5 Assist HNEC in establishing an inclusive system for participation in regional and global activities </w:t>
            </w:r>
          </w:p>
        </w:tc>
        <w:tc>
          <w:tcPr>
            <w:tcW w:w="393" w:type="dxa"/>
            <w:tcBorders>
              <w:top w:val="nil"/>
              <w:left w:val="nil"/>
              <w:bottom w:val="single" w:sz="4" w:space="0" w:color="auto"/>
              <w:right w:val="single" w:sz="4" w:space="0" w:color="auto"/>
            </w:tcBorders>
            <w:shd w:val="clear" w:color="auto" w:fill="auto"/>
            <w:vAlign w:val="center"/>
            <w:hideMark/>
          </w:tcPr>
          <w:p w14:paraId="21F9546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7528F77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3FAAABE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1192B4B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442A74A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BC993F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F3E432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2A2C92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A0C51A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5A58E7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7B5775E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6553C0E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591BC2D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Workshops, conferences, study trips, peer-to-peer exchanges, travel </w:t>
            </w:r>
          </w:p>
        </w:tc>
        <w:tc>
          <w:tcPr>
            <w:tcW w:w="1350" w:type="dxa"/>
            <w:tcBorders>
              <w:top w:val="nil"/>
              <w:left w:val="nil"/>
              <w:bottom w:val="single" w:sz="4" w:space="0" w:color="auto"/>
              <w:right w:val="single" w:sz="4" w:space="0" w:color="auto"/>
            </w:tcBorders>
            <w:shd w:val="clear" w:color="auto" w:fill="auto"/>
            <w:vAlign w:val="center"/>
            <w:hideMark/>
          </w:tcPr>
          <w:p w14:paraId="190FA8E6"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08CF48C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1327261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5FEC7A7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10,000 </w:t>
            </w:r>
          </w:p>
        </w:tc>
      </w:tr>
      <w:tr w:rsidR="002E764B" w:rsidRPr="00FF7BA8" w14:paraId="4A6090E4" w14:textId="77777777" w:rsidTr="00901637">
        <w:trPr>
          <w:trHeight w:val="960"/>
        </w:trPr>
        <w:tc>
          <w:tcPr>
            <w:tcW w:w="1053" w:type="dxa"/>
            <w:tcBorders>
              <w:top w:val="nil"/>
              <w:left w:val="single" w:sz="4" w:space="0" w:color="auto"/>
              <w:bottom w:val="nil"/>
              <w:right w:val="single" w:sz="4" w:space="0" w:color="auto"/>
            </w:tcBorders>
            <w:shd w:val="clear" w:color="000000" w:fill="FFFFFF"/>
            <w:hideMark/>
          </w:tcPr>
          <w:p w14:paraId="5639293D"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nil"/>
              <w:left w:val="nil"/>
              <w:bottom w:val="single" w:sz="4" w:space="0" w:color="auto"/>
              <w:right w:val="nil"/>
            </w:tcBorders>
            <w:shd w:val="clear" w:color="000000" w:fill="FFFFFF"/>
            <w:vAlign w:val="bottom"/>
            <w:hideMark/>
          </w:tcPr>
          <w:p w14:paraId="69EFDE4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2.1.6 Outreach to stakeholders to increase knowledge and awareness of HNEC</w:t>
            </w:r>
          </w:p>
        </w:tc>
        <w:tc>
          <w:tcPr>
            <w:tcW w:w="393" w:type="dxa"/>
            <w:tcBorders>
              <w:top w:val="nil"/>
              <w:left w:val="single" w:sz="4" w:space="0" w:color="auto"/>
              <w:bottom w:val="single" w:sz="4" w:space="0" w:color="auto"/>
              <w:right w:val="single" w:sz="4" w:space="0" w:color="auto"/>
            </w:tcBorders>
            <w:shd w:val="clear" w:color="auto" w:fill="auto"/>
            <w:vAlign w:val="center"/>
            <w:hideMark/>
          </w:tcPr>
          <w:p w14:paraId="322F30D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5770B8C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1A6CEDD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FECA17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3FAA4E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194E98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8CF3E4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193FA2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4F0D9B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6DD7E7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A48DF5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8ADC79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2248" w:type="dxa"/>
            <w:tcBorders>
              <w:top w:val="nil"/>
              <w:left w:val="nil"/>
              <w:bottom w:val="single" w:sz="4" w:space="0" w:color="auto"/>
              <w:right w:val="single" w:sz="4" w:space="0" w:color="auto"/>
            </w:tcBorders>
            <w:shd w:val="clear" w:color="000000" w:fill="FFFFFF"/>
            <w:vAlign w:val="bottom"/>
            <w:hideMark/>
          </w:tcPr>
          <w:p w14:paraId="3DCF507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Workshops, conferences, travel</w:t>
            </w:r>
          </w:p>
        </w:tc>
        <w:tc>
          <w:tcPr>
            <w:tcW w:w="1350" w:type="dxa"/>
            <w:tcBorders>
              <w:top w:val="nil"/>
              <w:left w:val="nil"/>
              <w:bottom w:val="single" w:sz="4" w:space="0" w:color="auto"/>
              <w:right w:val="single" w:sz="4" w:space="0" w:color="auto"/>
            </w:tcBorders>
            <w:shd w:val="clear" w:color="auto" w:fill="auto"/>
            <w:vAlign w:val="center"/>
            <w:hideMark/>
          </w:tcPr>
          <w:p w14:paraId="554E9FE6"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44591D0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29BAC97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350" w:type="dxa"/>
            <w:tcBorders>
              <w:top w:val="nil"/>
              <w:left w:val="nil"/>
              <w:bottom w:val="single" w:sz="4" w:space="0" w:color="auto"/>
              <w:right w:val="single" w:sz="4" w:space="0" w:color="auto"/>
            </w:tcBorders>
            <w:shd w:val="clear" w:color="000000" w:fill="FFFFFF"/>
            <w:noWrap/>
            <w:vAlign w:val="bottom"/>
            <w:hideMark/>
          </w:tcPr>
          <w:p w14:paraId="7DD0B29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60,000 </w:t>
            </w:r>
          </w:p>
        </w:tc>
      </w:tr>
      <w:tr w:rsidR="002E764B" w:rsidRPr="00FF7BA8" w14:paraId="66E7F1DC" w14:textId="77777777" w:rsidTr="00901637">
        <w:trPr>
          <w:trHeight w:val="255"/>
        </w:trPr>
        <w:tc>
          <w:tcPr>
            <w:tcW w:w="1053" w:type="dxa"/>
            <w:tcBorders>
              <w:top w:val="nil"/>
              <w:left w:val="single" w:sz="4" w:space="0" w:color="auto"/>
              <w:bottom w:val="nil"/>
              <w:right w:val="single" w:sz="4" w:space="0" w:color="auto"/>
            </w:tcBorders>
            <w:shd w:val="clear" w:color="000000" w:fill="FFFFFF"/>
            <w:hideMark/>
          </w:tcPr>
          <w:p w14:paraId="75A357A9"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1666F09F"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xml:space="preserve">Activity 2.2: Facilitate the development of a multi-year strategic plan and action plan </w:t>
            </w:r>
          </w:p>
        </w:tc>
        <w:tc>
          <w:tcPr>
            <w:tcW w:w="1350" w:type="dxa"/>
            <w:tcBorders>
              <w:top w:val="nil"/>
              <w:left w:val="nil"/>
              <w:bottom w:val="single" w:sz="4" w:space="0" w:color="auto"/>
              <w:right w:val="single" w:sz="4" w:space="0" w:color="auto"/>
            </w:tcBorders>
            <w:shd w:val="clear" w:color="000000" w:fill="DDEBF7"/>
            <w:noWrap/>
            <w:vAlign w:val="bottom"/>
            <w:hideMark/>
          </w:tcPr>
          <w:p w14:paraId="0629D1EA"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   </w:t>
            </w:r>
          </w:p>
        </w:tc>
        <w:tc>
          <w:tcPr>
            <w:tcW w:w="1260" w:type="dxa"/>
            <w:tcBorders>
              <w:top w:val="nil"/>
              <w:left w:val="nil"/>
              <w:bottom w:val="single" w:sz="4" w:space="0" w:color="auto"/>
              <w:right w:val="single" w:sz="4" w:space="0" w:color="auto"/>
            </w:tcBorders>
            <w:shd w:val="clear" w:color="000000" w:fill="DDEBF7"/>
            <w:noWrap/>
            <w:vAlign w:val="bottom"/>
            <w:hideMark/>
          </w:tcPr>
          <w:p w14:paraId="0D66C2CC"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95,000 </w:t>
            </w:r>
          </w:p>
        </w:tc>
        <w:tc>
          <w:tcPr>
            <w:tcW w:w="1260" w:type="dxa"/>
            <w:tcBorders>
              <w:top w:val="nil"/>
              <w:left w:val="nil"/>
              <w:bottom w:val="single" w:sz="4" w:space="0" w:color="auto"/>
              <w:right w:val="single" w:sz="4" w:space="0" w:color="auto"/>
            </w:tcBorders>
            <w:shd w:val="clear" w:color="000000" w:fill="DDEBF7"/>
            <w:noWrap/>
            <w:vAlign w:val="bottom"/>
            <w:hideMark/>
          </w:tcPr>
          <w:p w14:paraId="3A4BB5D8"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   </w:t>
            </w:r>
          </w:p>
        </w:tc>
        <w:tc>
          <w:tcPr>
            <w:tcW w:w="1350" w:type="dxa"/>
            <w:tcBorders>
              <w:top w:val="nil"/>
              <w:left w:val="nil"/>
              <w:bottom w:val="single" w:sz="4" w:space="0" w:color="auto"/>
              <w:right w:val="single" w:sz="4" w:space="0" w:color="auto"/>
            </w:tcBorders>
            <w:shd w:val="clear" w:color="000000" w:fill="DDEBF7"/>
            <w:noWrap/>
            <w:vAlign w:val="bottom"/>
            <w:hideMark/>
          </w:tcPr>
          <w:p w14:paraId="058BFFFB"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95,000 </w:t>
            </w:r>
          </w:p>
        </w:tc>
      </w:tr>
      <w:tr w:rsidR="002E764B" w:rsidRPr="00FF7BA8" w14:paraId="03162CBA" w14:textId="77777777" w:rsidTr="00901637">
        <w:trPr>
          <w:trHeight w:val="720"/>
        </w:trPr>
        <w:tc>
          <w:tcPr>
            <w:tcW w:w="1053" w:type="dxa"/>
            <w:tcBorders>
              <w:top w:val="nil"/>
              <w:left w:val="single" w:sz="4" w:space="0" w:color="auto"/>
              <w:bottom w:val="nil"/>
              <w:right w:val="single" w:sz="4" w:space="0" w:color="auto"/>
            </w:tcBorders>
            <w:shd w:val="clear" w:color="000000" w:fill="FFFFFF"/>
            <w:hideMark/>
          </w:tcPr>
          <w:p w14:paraId="6B366F2B"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nil"/>
              <w:left w:val="nil"/>
              <w:bottom w:val="single" w:sz="4" w:space="0" w:color="auto"/>
              <w:right w:val="single" w:sz="4" w:space="0" w:color="auto"/>
            </w:tcBorders>
            <w:shd w:val="clear" w:color="000000" w:fill="FFFFFF"/>
            <w:vAlign w:val="bottom"/>
            <w:hideMark/>
          </w:tcPr>
          <w:p w14:paraId="2253B43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2.2.1 Support stakeholder discussions on strategic planning</w:t>
            </w:r>
          </w:p>
        </w:tc>
        <w:tc>
          <w:tcPr>
            <w:tcW w:w="393" w:type="dxa"/>
            <w:tcBorders>
              <w:top w:val="nil"/>
              <w:left w:val="nil"/>
              <w:bottom w:val="single" w:sz="4" w:space="0" w:color="auto"/>
              <w:right w:val="single" w:sz="4" w:space="0" w:color="auto"/>
            </w:tcBorders>
            <w:shd w:val="clear" w:color="auto" w:fill="auto"/>
            <w:vAlign w:val="center"/>
            <w:hideMark/>
          </w:tcPr>
          <w:p w14:paraId="0034811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7949E9A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2396C89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6A9A7EB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43FBB98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2B09265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1911B21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56E9592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10DBCE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714C94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37B719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FFFFFF"/>
            <w:vAlign w:val="bottom"/>
            <w:hideMark/>
          </w:tcPr>
          <w:p w14:paraId="01C1161B" w14:textId="77777777" w:rsidR="00FF7BA8" w:rsidRPr="00FF7BA8" w:rsidRDefault="00FF7BA8" w:rsidP="00FF7BA8">
            <w:pPr>
              <w:spacing w:after="0"/>
              <w:jc w:val="right"/>
              <w:rPr>
                <w:rFonts w:ascii="Calibri" w:hAnsi="Calibri"/>
                <w:b/>
                <w:bCs/>
                <w:sz w:val="18"/>
                <w:szCs w:val="18"/>
                <w:lang w:val="en-US"/>
              </w:rPr>
            </w:pPr>
            <w:r w:rsidRPr="00FF7BA8">
              <w:rPr>
                <w:rFonts w:ascii="Calibri" w:hAnsi="Calibri"/>
                <w:b/>
                <w:bCs/>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6779CD6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Workshops; seminars; travel and DSA</w:t>
            </w:r>
          </w:p>
        </w:tc>
        <w:tc>
          <w:tcPr>
            <w:tcW w:w="1350" w:type="dxa"/>
            <w:tcBorders>
              <w:top w:val="nil"/>
              <w:left w:val="nil"/>
              <w:bottom w:val="single" w:sz="4" w:space="0" w:color="auto"/>
              <w:right w:val="single" w:sz="4" w:space="0" w:color="auto"/>
            </w:tcBorders>
            <w:shd w:val="clear" w:color="auto" w:fill="auto"/>
            <w:vAlign w:val="center"/>
            <w:hideMark/>
          </w:tcPr>
          <w:p w14:paraId="46C96F6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260" w:type="dxa"/>
            <w:tcBorders>
              <w:top w:val="nil"/>
              <w:left w:val="nil"/>
              <w:bottom w:val="single" w:sz="4" w:space="0" w:color="auto"/>
              <w:right w:val="single" w:sz="4" w:space="0" w:color="auto"/>
            </w:tcBorders>
            <w:shd w:val="clear" w:color="auto" w:fill="auto"/>
            <w:vAlign w:val="center"/>
            <w:hideMark/>
          </w:tcPr>
          <w:p w14:paraId="38C315B0"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25,000 </w:t>
            </w:r>
          </w:p>
        </w:tc>
        <w:tc>
          <w:tcPr>
            <w:tcW w:w="1260" w:type="dxa"/>
            <w:tcBorders>
              <w:top w:val="nil"/>
              <w:left w:val="nil"/>
              <w:bottom w:val="single" w:sz="4" w:space="0" w:color="auto"/>
              <w:right w:val="single" w:sz="4" w:space="0" w:color="auto"/>
            </w:tcBorders>
            <w:shd w:val="clear" w:color="auto" w:fill="auto"/>
            <w:vAlign w:val="center"/>
            <w:hideMark/>
          </w:tcPr>
          <w:p w14:paraId="2F23C9EB"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0B06131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25,000 </w:t>
            </w:r>
          </w:p>
        </w:tc>
      </w:tr>
      <w:tr w:rsidR="002E764B" w:rsidRPr="00FF7BA8" w14:paraId="1BF508AA" w14:textId="77777777" w:rsidTr="00901637">
        <w:trPr>
          <w:trHeight w:val="1440"/>
        </w:trPr>
        <w:tc>
          <w:tcPr>
            <w:tcW w:w="1053" w:type="dxa"/>
            <w:tcBorders>
              <w:top w:val="nil"/>
              <w:left w:val="single" w:sz="4" w:space="0" w:color="auto"/>
              <w:bottom w:val="nil"/>
              <w:right w:val="single" w:sz="4" w:space="0" w:color="auto"/>
            </w:tcBorders>
            <w:shd w:val="clear" w:color="000000" w:fill="FFFFFF"/>
            <w:hideMark/>
          </w:tcPr>
          <w:p w14:paraId="04BE7BDE"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nil"/>
              <w:left w:val="nil"/>
              <w:bottom w:val="single" w:sz="4" w:space="0" w:color="auto"/>
              <w:right w:val="single" w:sz="4" w:space="0" w:color="auto"/>
            </w:tcBorders>
            <w:shd w:val="clear" w:color="000000" w:fill="FFFFFF"/>
            <w:vAlign w:val="bottom"/>
            <w:hideMark/>
          </w:tcPr>
          <w:p w14:paraId="1AA2B22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2.2.2 Facilitate a participatory strategic planning process </w:t>
            </w:r>
          </w:p>
        </w:tc>
        <w:tc>
          <w:tcPr>
            <w:tcW w:w="393" w:type="dxa"/>
            <w:tcBorders>
              <w:top w:val="nil"/>
              <w:left w:val="nil"/>
              <w:bottom w:val="single" w:sz="4" w:space="0" w:color="auto"/>
              <w:right w:val="single" w:sz="4" w:space="0" w:color="auto"/>
            </w:tcBorders>
            <w:shd w:val="clear" w:color="auto" w:fill="auto"/>
            <w:vAlign w:val="center"/>
            <w:hideMark/>
          </w:tcPr>
          <w:p w14:paraId="6E98EC4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7BAD4F3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42C6184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449D2C8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5CC2631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285FD1E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7F046A6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6771CE7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409E91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B3F227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201A21A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25899EC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2B9DA22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Contractual services agreement (individual and companies); workshops; travel and DSA</w:t>
            </w:r>
          </w:p>
        </w:tc>
        <w:tc>
          <w:tcPr>
            <w:tcW w:w="1350" w:type="dxa"/>
            <w:tcBorders>
              <w:top w:val="nil"/>
              <w:left w:val="nil"/>
              <w:bottom w:val="single" w:sz="4" w:space="0" w:color="auto"/>
              <w:right w:val="single" w:sz="4" w:space="0" w:color="auto"/>
            </w:tcBorders>
            <w:shd w:val="clear" w:color="auto" w:fill="auto"/>
            <w:vAlign w:val="center"/>
            <w:hideMark/>
          </w:tcPr>
          <w:p w14:paraId="59623B75"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260" w:type="dxa"/>
            <w:tcBorders>
              <w:top w:val="nil"/>
              <w:left w:val="nil"/>
              <w:bottom w:val="single" w:sz="4" w:space="0" w:color="auto"/>
              <w:right w:val="single" w:sz="4" w:space="0" w:color="auto"/>
            </w:tcBorders>
            <w:shd w:val="clear" w:color="auto" w:fill="auto"/>
            <w:vAlign w:val="center"/>
            <w:hideMark/>
          </w:tcPr>
          <w:p w14:paraId="288FE56D"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30,000 </w:t>
            </w:r>
          </w:p>
        </w:tc>
        <w:tc>
          <w:tcPr>
            <w:tcW w:w="1260" w:type="dxa"/>
            <w:tcBorders>
              <w:top w:val="nil"/>
              <w:left w:val="nil"/>
              <w:bottom w:val="single" w:sz="4" w:space="0" w:color="auto"/>
              <w:right w:val="single" w:sz="4" w:space="0" w:color="auto"/>
            </w:tcBorders>
            <w:shd w:val="clear" w:color="auto" w:fill="auto"/>
            <w:vAlign w:val="center"/>
            <w:hideMark/>
          </w:tcPr>
          <w:p w14:paraId="33614BFB"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36ACBDA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30,000 </w:t>
            </w:r>
          </w:p>
        </w:tc>
      </w:tr>
      <w:tr w:rsidR="002E764B" w:rsidRPr="00FF7BA8" w14:paraId="0977EDB8" w14:textId="77777777" w:rsidTr="00901637">
        <w:trPr>
          <w:trHeight w:val="960"/>
        </w:trPr>
        <w:tc>
          <w:tcPr>
            <w:tcW w:w="1053" w:type="dxa"/>
            <w:tcBorders>
              <w:top w:val="nil"/>
              <w:left w:val="single" w:sz="4" w:space="0" w:color="auto"/>
              <w:bottom w:val="nil"/>
              <w:right w:val="single" w:sz="4" w:space="0" w:color="auto"/>
            </w:tcBorders>
            <w:shd w:val="clear" w:color="000000" w:fill="FFFFFF"/>
            <w:hideMark/>
          </w:tcPr>
          <w:p w14:paraId="225A166F"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nil"/>
              <w:left w:val="nil"/>
              <w:bottom w:val="single" w:sz="4" w:space="0" w:color="auto"/>
              <w:right w:val="single" w:sz="4" w:space="0" w:color="auto"/>
            </w:tcBorders>
            <w:shd w:val="clear" w:color="000000" w:fill="FFFFFF"/>
            <w:vAlign w:val="bottom"/>
            <w:hideMark/>
          </w:tcPr>
          <w:p w14:paraId="751B6E6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2.2.3 Support to the production and dissemination of  strategic plan </w:t>
            </w:r>
          </w:p>
        </w:tc>
        <w:tc>
          <w:tcPr>
            <w:tcW w:w="393" w:type="dxa"/>
            <w:tcBorders>
              <w:top w:val="nil"/>
              <w:left w:val="nil"/>
              <w:bottom w:val="single" w:sz="4" w:space="0" w:color="auto"/>
              <w:right w:val="single" w:sz="4" w:space="0" w:color="auto"/>
            </w:tcBorders>
            <w:shd w:val="clear" w:color="auto" w:fill="auto"/>
            <w:vAlign w:val="center"/>
            <w:hideMark/>
          </w:tcPr>
          <w:p w14:paraId="3867233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67BF891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39FB1E7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71CC45F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44A42DC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697D159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7EB31E9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38A8AE8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3A3BD1F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3F2228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B2296C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8FF9AC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2248" w:type="dxa"/>
            <w:tcBorders>
              <w:top w:val="nil"/>
              <w:left w:val="nil"/>
              <w:bottom w:val="single" w:sz="4" w:space="0" w:color="auto"/>
              <w:right w:val="single" w:sz="4" w:space="0" w:color="auto"/>
            </w:tcBorders>
            <w:shd w:val="clear" w:color="000000" w:fill="FFFFFF"/>
            <w:vAlign w:val="bottom"/>
            <w:hideMark/>
          </w:tcPr>
          <w:p w14:paraId="20E089A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Printing and production, transport, travel</w:t>
            </w:r>
          </w:p>
        </w:tc>
        <w:tc>
          <w:tcPr>
            <w:tcW w:w="1350" w:type="dxa"/>
            <w:tcBorders>
              <w:top w:val="nil"/>
              <w:left w:val="nil"/>
              <w:bottom w:val="single" w:sz="4" w:space="0" w:color="auto"/>
              <w:right w:val="single" w:sz="4" w:space="0" w:color="auto"/>
            </w:tcBorders>
            <w:shd w:val="clear" w:color="auto" w:fill="auto"/>
            <w:vAlign w:val="center"/>
            <w:hideMark/>
          </w:tcPr>
          <w:p w14:paraId="610D6D3C"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260" w:type="dxa"/>
            <w:tcBorders>
              <w:top w:val="nil"/>
              <w:left w:val="nil"/>
              <w:bottom w:val="single" w:sz="4" w:space="0" w:color="auto"/>
              <w:right w:val="single" w:sz="4" w:space="0" w:color="auto"/>
            </w:tcBorders>
            <w:shd w:val="clear" w:color="auto" w:fill="auto"/>
            <w:vAlign w:val="center"/>
            <w:hideMark/>
          </w:tcPr>
          <w:p w14:paraId="5B247F05"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40,000 </w:t>
            </w:r>
          </w:p>
        </w:tc>
        <w:tc>
          <w:tcPr>
            <w:tcW w:w="1260" w:type="dxa"/>
            <w:tcBorders>
              <w:top w:val="nil"/>
              <w:left w:val="nil"/>
              <w:bottom w:val="single" w:sz="4" w:space="0" w:color="auto"/>
              <w:right w:val="single" w:sz="4" w:space="0" w:color="auto"/>
            </w:tcBorders>
            <w:shd w:val="clear" w:color="auto" w:fill="auto"/>
            <w:vAlign w:val="center"/>
            <w:hideMark/>
          </w:tcPr>
          <w:p w14:paraId="2229D60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3A05BED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40,000 </w:t>
            </w:r>
          </w:p>
        </w:tc>
      </w:tr>
      <w:tr w:rsidR="002E764B" w:rsidRPr="00FF7BA8" w14:paraId="21CAF7E0" w14:textId="77777777" w:rsidTr="00901637">
        <w:trPr>
          <w:trHeight w:val="255"/>
        </w:trPr>
        <w:tc>
          <w:tcPr>
            <w:tcW w:w="1053" w:type="dxa"/>
            <w:tcBorders>
              <w:top w:val="nil"/>
              <w:left w:val="single" w:sz="4" w:space="0" w:color="auto"/>
              <w:bottom w:val="nil"/>
              <w:right w:val="single" w:sz="4" w:space="0" w:color="auto"/>
            </w:tcBorders>
            <w:shd w:val="clear" w:color="000000" w:fill="FFFFFF"/>
            <w:hideMark/>
          </w:tcPr>
          <w:p w14:paraId="58E75F9E"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3F4C1DF2"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Activity 2.3: Trainings and workshops on thematic and general office functions</w:t>
            </w:r>
          </w:p>
        </w:tc>
        <w:tc>
          <w:tcPr>
            <w:tcW w:w="1350" w:type="dxa"/>
            <w:tcBorders>
              <w:top w:val="nil"/>
              <w:left w:val="nil"/>
              <w:bottom w:val="single" w:sz="4" w:space="0" w:color="auto"/>
              <w:right w:val="single" w:sz="4" w:space="0" w:color="auto"/>
            </w:tcBorders>
            <w:shd w:val="clear" w:color="000000" w:fill="DDEBF7"/>
            <w:noWrap/>
            <w:vAlign w:val="bottom"/>
            <w:hideMark/>
          </w:tcPr>
          <w:p w14:paraId="662595D1"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30,000 </w:t>
            </w:r>
          </w:p>
        </w:tc>
        <w:tc>
          <w:tcPr>
            <w:tcW w:w="1260" w:type="dxa"/>
            <w:tcBorders>
              <w:top w:val="nil"/>
              <w:left w:val="nil"/>
              <w:bottom w:val="single" w:sz="4" w:space="0" w:color="auto"/>
              <w:right w:val="single" w:sz="4" w:space="0" w:color="auto"/>
            </w:tcBorders>
            <w:shd w:val="clear" w:color="000000" w:fill="DDEBF7"/>
            <w:noWrap/>
            <w:vAlign w:val="bottom"/>
            <w:hideMark/>
          </w:tcPr>
          <w:p w14:paraId="4AF16903"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75,000 </w:t>
            </w:r>
          </w:p>
        </w:tc>
        <w:tc>
          <w:tcPr>
            <w:tcW w:w="1260" w:type="dxa"/>
            <w:tcBorders>
              <w:top w:val="nil"/>
              <w:left w:val="nil"/>
              <w:bottom w:val="single" w:sz="4" w:space="0" w:color="auto"/>
              <w:right w:val="single" w:sz="4" w:space="0" w:color="auto"/>
            </w:tcBorders>
            <w:shd w:val="clear" w:color="000000" w:fill="DDEBF7"/>
            <w:noWrap/>
            <w:vAlign w:val="bottom"/>
            <w:hideMark/>
          </w:tcPr>
          <w:p w14:paraId="2A567C1F"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70,000 </w:t>
            </w:r>
          </w:p>
        </w:tc>
        <w:tc>
          <w:tcPr>
            <w:tcW w:w="1350" w:type="dxa"/>
            <w:tcBorders>
              <w:top w:val="nil"/>
              <w:left w:val="nil"/>
              <w:bottom w:val="single" w:sz="4" w:space="0" w:color="auto"/>
              <w:right w:val="single" w:sz="4" w:space="0" w:color="auto"/>
            </w:tcBorders>
            <w:shd w:val="clear" w:color="000000" w:fill="DDEBF7"/>
            <w:noWrap/>
            <w:vAlign w:val="bottom"/>
            <w:hideMark/>
          </w:tcPr>
          <w:p w14:paraId="52E4778B"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175,000 </w:t>
            </w:r>
          </w:p>
        </w:tc>
      </w:tr>
      <w:tr w:rsidR="002E764B" w:rsidRPr="00FF7BA8" w14:paraId="102E0324" w14:textId="77777777" w:rsidTr="00901637">
        <w:trPr>
          <w:trHeight w:val="1200"/>
        </w:trPr>
        <w:tc>
          <w:tcPr>
            <w:tcW w:w="1053" w:type="dxa"/>
            <w:tcBorders>
              <w:top w:val="nil"/>
              <w:left w:val="single" w:sz="4" w:space="0" w:color="auto"/>
              <w:bottom w:val="nil"/>
              <w:right w:val="single" w:sz="4" w:space="0" w:color="auto"/>
            </w:tcBorders>
            <w:shd w:val="clear" w:color="000000" w:fill="FFFFFF"/>
            <w:hideMark/>
          </w:tcPr>
          <w:p w14:paraId="029400D4"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nil"/>
              <w:left w:val="nil"/>
              <w:bottom w:val="single" w:sz="4" w:space="0" w:color="auto"/>
              <w:right w:val="single" w:sz="4" w:space="0" w:color="auto"/>
            </w:tcBorders>
            <w:shd w:val="clear" w:color="000000" w:fill="FFFFFF"/>
            <w:vAlign w:val="center"/>
            <w:hideMark/>
          </w:tcPr>
          <w:p w14:paraId="02F07E3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2.3.1 Establishment of a system of tracking personnel training needs</w:t>
            </w:r>
          </w:p>
        </w:tc>
        <w:tc>
          <w:tcPr>
            <w:tcW w:w="393" w:type="dxa"/>
            <w:tcBorders>
              <w:top w:val="nil"/>
              <w:left w:val="nil"/>
              <w:bottom w:val="single" w:sz="4" w:space="0" w:color="auto"/>
              <w:right w:val="single" w:sz="4" w:space="0" w:color="auto"/>
            </w:tcBorders>
            <w:shd w:val="clear" w:color="auto" w:fill="auto"/>
            <w:vAlign w:val="center"/>
            <w:hideMark/>
          </w:tcPr>
          <w:p w14:paraId="5F25C19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4681B47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78F61FC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52D5B7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81A1BE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6CAE221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6F5DF79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02F10B3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74490ED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31CADBE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4E62BAE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3CAA150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63F57BD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 contractual services agreement (individual and companies)</w:t>
            </w:r>
          </w:p>
        </w:tc>
        <w:tc>
          <w:tcPr>
            <w:tcW w:w="1350" w:type="dxa"/>
            <w:tcBorders>
              <w:top w:val="nil"/>
              <w:left w:val="nil"/>
              <w:bottom w:val="single" w:sz="4" w:space="0" w:color="auto"/>
              <w:right w:val="single" w:sz="4" w:space="0" w:color="auto"/>
            </w:tcBorders>
            <w:shd w:val="clear" w:color="auto" w:fill="auto"/>
            <w:vAlign w:val="center"/>
            <w:hideMark/>
          </w:tcPr>
          <w:p w14:paraId="5B9CE030"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2C517FA9"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4D9B314A"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55BEB4E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10,000 </w:t>
            </w:r>
          </w:p>
        </w:tc>
      </w:tr>
      <w:tr w:rsidR="002E764B" w:rsidRPr="00FF7BA8" w14:paraId="67ADEE57" w14:textId="77777777" w:rsidTr="00901637">
        <w:trPr>
          <w:trHeight w:val="960"/>
        </w:trPr>
        <w:tc>
          <w:tcPr>
            <w:tcW w:w="1053" w:type="dxa"/>
            <w:tcBorders>
              <w:top w:val="nil"/>
              <w:left w:val="single" w:sz="4" w:space="0" w:color="auto"/>
              <w:bottom w:val="nil"/>
              <w:right w:val="single" w:sz="4" w:space="0" w:color="auto"/>
            </w:tcBorders>
            <w:shd w:val="clear" w:color="000000" w:fill="FFFFFF"/>
            <w:hideMark/>
          </w:tcPr>
          <w:p w14:paraId="503B4907"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nil"/>
              <w:left w:val="nil"/>
              <w:bottom w:val="single" w:sz="4" w:space="0" w:color="auto"/>
              <w:right w:val="single" w:sz="4" w:space="0" w:color="auto"/>
            </w:tcBorders>
            <w:shd w:val="clear" w:color="000000" w:fill="FFFFFF"/>
            <w:vAlign w:val="center"/>
            <w:hideMark/>
          </w:tcPr>
          <w:p w14:paraId="0D6D804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2.3.2 Provide training and mentoring on general office and administration</w:t>
            </w:r>
          </w:p>
        </w:tc>
        <w:tc>
          <w:tcPr>
            <w:tcW w:w="393" w:type="dxa"/>
            <w:tcBorders>
              <w:top w:val="nil"/>
              <w:left w:val="nil"/>
              <w:bottom w:val="single" w:sz="4" w:space="0" w:color="auto"/>
              <w:right w:val="single" w:sz="4" w:space="0" w:color="auto"/>
            </w:tcBorders>
            <w:shd w:val="clear" w:color="auto" w:fill="auto"/>
            <w:vAlign w:val="center"/>
            <w:hideMark/>
          </w:tcPr>
          <w:p w14:paraId="3CDF5C3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5FE09E5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47264D1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23681FA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C9341A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8498FE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922AFF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2C66EA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18FCC2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4985CD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42DBDE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9DB2A0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37E8F41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Contractual services agreement (individual and companies)</w:t>
            </w:r>
          </w:p>
        </w:tc>
        <w:tc>
          <w:tcPr>
            <w:tcW w:w="1350" w:type="dxa"/>
            <w:tcBorders>
              <w:top w:val="nil"/>
              <w:left w:val="nil"/>
              <w:bottom w:val="single" w:sz="4" w:space="0" w:color="auto"/>
              <w:right w:val="single" w:sz="4" w:space="0" w:color="auto"/>
            </w:tcBorders>
            <w:shd w:val="clear" w:color="auto" w:fill="auto"/>
            <w:vAlign w:val="center"/>
            <w:hideMark/>
          </w:tcPr>
          <w:p w14:paraId="7EE9C9A2"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69E9488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40,000 </w:t>
            </w:r>
          </w:p>
        </w:tc>
        <w:tc>
          <w:tcPr>
            <w:tcW w:w="1260" w:type="dxa"/>
            <w:tcBorders>
              <w:top w:val="nil"/>
              <w:left w:val="nil"/>
              <w:bottom w:val="single" w:sz="4" w:space="0" w:color="auto"/>
              <w:right w:val="single" w:sz="4" w:space="0" w:color="auto"/>
            </w:tcBorders>
            <w:shd w:val="clear" w:color="auto" w:fill="auto"/>
            <w:vAlign w:val="center"/>
            <w:hideMark/>
          </w:tcPr>
          <w:p w14:paraId="35906CD6"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30,000 </w:t>
            </w:r>
          </w:p>
        </w:tc>
        <w:tc>
          <w:tcPr>
            <w:tcW w:w="1350" w:type="dxa"/>
            <w:tcBorders>
              <w:top w:val="nil"/>
              <w:left w:val="nil"/>
              <w:bottom w:val="single" w:sz="4" w:space="0" w:color="auto"/>
              <w:right w:val="single" w:sz="4" w:space="0" w:color="auto"/>
            </w:tcBorders>
            <w:shd w:val="clear" w:color="000000" w:fill="FFFFFF"/>
            <w:noWrap/>
            <w:vAlign w:val="bottom"/>
            <w:hideMark/>
          </w:tcPr>
          <w:p w14:paraId="00AC290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75,000 </w:t>
            </w:r>
          </w:p>
        </w:tc>
      </w:tr>
      <w:tr w:rsidR="002E764B" w:rsidRPr="00FF7BA8" w14:paraId="5875D0A8" w14:textId="77777777" w:rsidTr="00901637">
        <w:trPr>
          <w:trHeight w:val="720"/>
        </w:trPr>
        <w:tc>
          <w:tcPr>
            <w:tcW w:w="1053" w:type="dxa"/>
            <w:tcBorders>
              <w:top w:val="nil"/>
              <w:left w:val="single" w:sz="4" w:space="0" w:color="auto"/>
              <w:bottom w:val="nil"/>
              <w:right w:val="single" w:sz="4" w:space="0" w:color="auto"/>
            </w:tcBorders>
            <w:shd w:val="clear" w:color="000000" w:fill="FFFFFF"/>
            <w:hideMark/>
          </w:tcPr>
          <w:p w14:paraId="169D7DCA"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nil"/>
              <w:left w:val="nil"/>
              <w:bottom w:val="single" w:sz="4" w:space="0" w:color="auto"/>
              <w:right w:val="single" w:sz="4" w:space="0" w:color="auto"/>
            </w:tcBorders>
            <w:shd w:val="clear" w:color="000000" w:fill="FFFFFF"/>
            <w:vAlign w:val="center"/>
            <w:hideMark/>
          </w:tcPr>
          <w:p w14:paraId="32EF68D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2.3.3  Support trainings and exposure on thematic electoral topics </w:t>
            </w:r>
          </w:p>
        </w:tc>
        <w:tc>
          <w:tcPr>
            <w:tcW w:w="393" w:type="dxa"/>
            <w:tcBorders>
              <w:top w:val="nil"/>
              <w:left w:val="nil"/>
              <w:bottom w:val="single" w:sz="4" w:space="0" w:color="auto"/>
              <w:right w:val="single" w:sz="4" w:space="0" w:color="auto"/>
            </w:tcBorders>
            <w:shd w:val="clear" w:color="000000" w:fill="FFFFFF"/>
            <w:vAlign w:val="bottom"/>
            <w:hideMark/>
          </w:tcPr>
          <w:p w14:paraId="25955A9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000000" w:fill="FFFFFF"/>
            <w:vAlign w:val="bottom"/>
            <w:hideMark/>
          </w:tcPr>
          <w:p w14:paraId="6DC0467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bottom"/>
            <w:hideMark/>
          </w:tcPr>
          <w:p w14:paraId="045B27C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bottom"/>
            <w:hideMark/>
          </w:tcPr>
          <w:p w14:paraId="3810F4B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bottom"/>
            <w:hideMark/>
          </w:tcPr>
          <w:p w14:paraId="7D884BD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0D28EF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8C43A9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B08224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21891F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3A5120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EB1EAE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bottom"/>
            <w:hideMark/>
          </w:tcPr>
          <w:p w14:paraId="3A8D14D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51648B7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Seminars/Workshops</w:t>
            </w:r>
          </w:p>
        </w:tc>
        <w:tc>
          <w:tcPr>
            <w:tcW w:w="1350" w:type="dxa"/>
            <w:tcBorders>
              <w:top w:val="nil"/>
              <w:left w:val="nil"/>
              <w:bottom w:val="single" w:sz="4" w:space="0" w:color="auto"/>
              <w:right w:val="single" w:sz="4" w:space="0" w:color="auto"/>
            </w:tcBorders>
            <w:shd w:val="clear" w:color="auto" w:fill="auto"/>
            <w:vAlign w:val="center"/>
            <w:hideMark/>
          </w:tcPr>
          <w:p w14:paraId="1948140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7D350D4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774C757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350" w:type="dxa"/>
            <w:tcBorders>
              <w:top w:val="nil"/>
              <w:left w:val="nil"/>
              <w:bottom w:val="single" w:sz="4" w:space="0" w:color="auto"/>
              <w:right w:val="single" w:sz="4" w:space="0" w:color="auto"/>
            </w:tcBorders>
            <w:shd w:val="clear" w:color="000000" w:fill="FFFFFF"/>
            <w:noWrap/>
            <w:vAlign w:val="bottom"/>
            <w:hideMark/>
          </w:tcPr>
          <w:p w14:paraId="4B42B06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50,000 </w:t>
            </w:r>
          </w:p>
        </w:tc>
      </w:tr>
      <w:tr w:rsidR="002E764B" w:rsidRPr="00FF7BA8" w14:paraId="43BEB801" w14:textId="77777777" w:rsidTr="00901637">
        <w:trPr>
          <w:trHeight w:val="960"/>
        </w:trPr>
        <w:tc>
          <w:tcPr>
            <w:tcW w:w="1053" w:type="dxa"/>
            <w:tcBorders>
              <w:top w:val="nil"/>
              <w:left w:val="single" w:sz="4" w:space="0" w:color="auto"/>
              <w:bottom w:val="nil"/>
              <w:right w:val="single" w:sz="4" w:space="0" w:color="auto"/>
            </w:tcBorders>
            <w:shd w:val="clear" w:color="000000" w:fill="FFFFFF"/>
            <w:hideMark/>
          </w:tcPr>
          <w:p w14:paraId="3AD29F30"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lastRenderedPageBreak/>
              <w:t> </w:t>
            </w:r>
          </w:p>
        </w:tc>
        <w:tc>
          <w:tcPr>
            <w:tcW w:w="1959" w:type="dxa"/>
            <w:tcBorders>
              <w:top w:val="nil"/>
              <w:left w:val="nil"/>
              <w:bottom w:val="single" w:sz="4" w:space="0" w:color="auto"/>
              <w:right w:val="nil"/>
            </w:tcBorders>
            <w:shd w:val="clear" w:color="000000" w:fill="FFFFFF"/>
            <w:vAlign w:val="center"/>
            <w:hideMark/>
          </w:tcPr>
          <w:p w14:paraId="3D31CC5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2.3.4 Facilitate learning opportunities with peer EMBs, and regional bodies (i.e. ArabEMBs)</w:t>
            </w:r>
          </w:p>
        </w:tc>
        <w:tc>
          <w:tcPr>
            <w:tcW w:w="393" w:type="dxa"/>
            <w:tcBorders>
              <w:top w:val="nil"/>
              <w:left w:val="single" w:sz="4" w:space="0" w:color="auto"/>
              <w:bottom w:val="single" w:sz="4" w:space="0" w:color="auto"/>
              <w:right w:val="single" w:sz="4" w:space="0" w:color="auto"/>
            </w:tcBorders>
            <w:shd w:val="clear" w:color="000000" w:fill="FFFFFF"/>
            <w:vAlign w:val="bottom"/>
            <w:hideMark/>
          </w:tcPr>
          <w:p w14:paraId="3A788ED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000000" w:fill="FFFFFF"/>
            <w:vAlign w:val="bottom"/>
            <w:hideMark/>
          </w:tcPr>
          <w:p w14:paraId="3E0C2C7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000000" w:fill="FFFFFF"/>
            <w:vAlign w:val="bottom"/>
            <w:hideMark/>
          </w:tcPr>
          <w:p w14:paraId="741295B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FFFFFF"/>
            <w:vAlign w:val="bottom"/>
            <w:hideMark/>
          </w:tcPr>
          <w:p w14:paraId="0806681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bottom"/>
            <w:hideMark/>
          </w:tcPr>
          <w:p w14:paraId="78D3453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C14390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EDCDC2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9F5608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585485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53583B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310A768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bottom"/>
            <w:hideMark/>
          </w:tcPr>
          <w:p w14:paraId="797195E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15905A4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Seminars/Workshops/Travel, DSA</w:t>
            </w:r>
          </w:p>
        </w:tc>
        <w:tc>
          <w:tcPr>
            <w:tcW w:w="1350" w:type="dxa"/>
            <w:tcBorders>
              <w:top w:val="nil"/>
              <w:left w:val="nil"/>
              <w:bottom w:val="single" w:sz="4" w:space="0" w:color="auto"/>
              <w:right w:val="single" w:sz="4" w:space="0" w:color="auto"/>
            </w:tcBorders>
            <w:shd w:val="clear" w:color="auto" w:fill="auto"/>
            <w:vAlign w:val="center"/>
            <w:hideMark/>
          </w:tcPr>
          <w:p w14:paraId="5DE3C81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067F9E4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15,000 </w:t>
            </w:r>
          </w:p>
        </w:tc>
        <w:tc>
          <w:tcPr>
            <w:tcW w:w="1260" w:type="dxa"/>
            <w:tcBorders>
              <w:top w:val="nil"/>
              <w:left w:val="nil"/>
              <w:bottom w:val="single" w:sz="4" w:space="0" w:color="auto"/>
              <w:right w:val="single" w:sz="4" w:space="0" w:color="auto"/>
            </w:tcBorders>
            <w:shd w:val="clear" w:color="auto" w:fill="auto"/>
            <w:vAlign w:val="center"/>
            <w:hideMark/>
          </w:tcPr>
          <w:p w14:paraId="68E6E82C"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350" w:type="dxa"/>
            <w:tcBorders>
              <w:top w:val="nil"/>
              <w:left w:val="nil"/>
              <w:bottom w:val="single" w:sz="4" w:space="0" w:color="auto"/>
              <w:right w:val="single" w:sz="4" w:space="0" w:color="auto"/>
            </w:tcBorders>
            <w:shd w:val="clear" w:color="000000" w:fill="FFFFFF"/>
            <w:noWrap/>
            <w:vAlign w:val="bottom"/>
            <w:hideMark/>
          </w:tcPr>
          <w:p w14:paraId="7D65C18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40,000 </w:t>
            </w:r>
          </w:p>
        </w:tc>
      </w:tr>
      <w:tr w:rsidR="002E764B" w:rsidRPr="00FF7BA8" w14:paraId="6387EAFF" w14:textId="77777777" w:rsidTr="00901637">
        <w:trPr>
          <w:trHeight w:val="435"/>
        </w:trPr>
        <w:tc>
          <w:tcPr>
            <w:tcW w:w="1053" w:type="dxa"/>
            <w:tcBorders>
              <w:top w:val="nil"/>
              <w:left w:val="single" w:sz="4" w:space="0" w:color="auto"/>
              <w:bottom w:val="nil"/>
              <w:right w:val="single" w:sz="4" w:space="0" w:color="auto"/>
            </w:tcBorders>
            <w:shd w:val="clear" w:color="000000" w:fill="FFFFFF"/>
            <w:hideMark/>
          </w:tcPr>
          <w:p w14:paraId="06A5D55C"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6684" w:type="dxa"/>
            <w:gridSpan w:val="13"/>
            <w:tcBorders>
              <w:top w:val="single" w:sz="4" w:space="0" w:color="auto"/>
              <w:left w:val="nil"/>
              <w:bottom w:val="single" w:sz="4" w:space="0" w:color="auto"/>
              <w:right w:val="single" w:sz="4" w:space="0" w:color="000000"/>
            </w:tcBorders>
            <w:shd w:val="clear" w:color="000000" w:fill="DDEBF7"/>
            <w:vAlign w:val="center"/>
            <w:hideMark/>
          </w:tcPr>
          <w:p w14:paraId="22F6D97B"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Activity 2.4: Integrate ICT in the administrative and operational functions of the institution including in candidate nomination, results management and OCV</w:t>
            </w:r>
          </w:p>
        </w:tc>
        <w:tc>
          <w:tcPr>
            <w:tcW w:w="2248" w:type="dxa"/>
            <w:tcBorders>
              <w:top w:val="nil"/>
              <w:left w:val="nil"/>
              <w:bottom w:val="single" w:sz="4" w:space="0" w:color="auto"/>
              <w:right w:val="single" w:sz="4" w:space="0" w:color="auto"/>
            </w:tcBorders>
            <w:shd w:val="clear" w:color="000000" w:fill="DDEBF7"/>
            <w:vAlign w:val="bottom"/>
            <w:hideMark/>
          </w:tcPr>
          <w:p w14:paraId="7301F9D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w:t>
            </w:r>
          </w:p>
        </w:tc>
        <w:tc>
          <w:tcPr>
            <w:tcW w:w="1350" w:type="dxa"/>
            <w:tcBorders>
              <w:top w:val="nil"/>
              <w:left w:val="nil"/>
              <w:bottom w:val="single" w:sz="4" w:space="0" w:color="auto"/>
              <w:right w:val="single" w:sz="4" w:space="0" w:color="auto"/>
            </w:tcBorders>
            <w:shd w:val="clear" w:color="000000" w:fill="DDEBF7"/>
            <w:noWrap/>
            <w:vAlign w:val="bottom"/>
            <w:hideMark/>
          </w:tcPr>
          <w:p w14:paraId="2DDB2CE9"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35,000 </w:t>
            </w:r>
          </w:p>
        </w:tc>
        <w:tc>
          <w:tcPr>
            <w:tcW w:w="1260" w:type="dxa"/>
            <w:tcBorders>
              <w:top w:val="nil"/>
              <w:left w:val="nil"/>
              <w:bottom w:val="single" w:sz="4" w:space="0" w:color="auto"/>
              <w:right w:val="single" w:sz="4" w:space="0" w:color="auto"/>
            </w:tcBorders>
            <w:shd w:val="clear" w:color="000000" w:fill="DDEBF7"/>
            <w:noWrap/>
            <w:vAlign w:val="bottom"/>
            <w:hideMark/>
          </w:tcPr>
          <w:p w14:paraId="4C56C547"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70,000 </w:t>
            </w:r>
          </w:p>
        </w:tc>
        <w:tc>
          <w:tcPr>
            <w:tcW w:w="1260" w:type="dxa"/>
            <w:tcBorders>
              <w:top w:val="nil"/>
              <w:left w:val="nil"/>
              <w:bottom w:val="single" w:sz="4" w:space="0" w:color="auto"/>
              <w:right w:val="single" w:sz="4" w:space="0" w:color="auto"/>
            </w:tcBorders>
            <w:shd w:val="clear" w:color="000000" w:fill="DDEBF7"/>
            <w:noWrap/>
            <w:vAlign w:val="bottom"/>
            <w:hideMark/>
          </w:tcPr>
          <w:p w14:paraId="37DB1E71"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30,000 </w:t>
            </w:r>
          </w:p>
        </w:tc>
        <w:tc>
          <w:tcPr>
            <w:tcW w:w="1350" w:type="dxa"/>
            <w:tcBorders>
              <w:top w:val="nil"/>
              <w:left w:val="nil"/>
              <w:bottom w:val="single" w:sz="4" w:space="0" w:color="auto"/>
              <w:right w:val="single" w:sz="4" w:space="0" w:color="auto"/>
            </w:tcBorders>
            <w:shd w:val="clear" w:color="000000" w:fill="DDEBF7"/>
            <w:noWrap/>
            <w:vAlign w:val="bottom"/>
            <w:hideMark/>
          </w:tcPr>
          <w:p w14:paraId="6C2BB33C"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135,000 </w:t>
            </w:r>
          </w:p>
        </w:tc>
      </w:tr>
      <w:tr w:rsidR="002E764B" w:rsidRPr="00FF7BA8" w14:paraId="4B2D68EE" w14:textId="77777777" w:rsidTr="00901637">
        <w:trPr>
          <w:trHeight w:val="960"/>
        </w:trPr>
        <w:tc>
          <w:tcPr>
            <w:tcW w:w="1053" w:type="dxa"/>
            <w:tcBorders>
              <w:top w:val="nil"/>
              <w:left w:val="single" w:sz="4" w:space="0" w:color="auto"/>
              <w:bottom w:val="nil"/>
              <w:right w:val="single" w:sz="4" w:space="0" w:color="auto"/>
            </w:tcBorders>
            <w:shd w:val="clear" w:color="000000" w:fill="FFFFFF"/>
            <w:hideMark/>
          </w:tcPr>
          <w:p w14:paraId="704F2F8C"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nil"/>
              <w:left w:val="nil"/>
              <w:bottom w:val="single" w:sz="4" w:space="0" w:color="auto"/>
              <w:right w:val="single" w:sz="4" w:space="0" w:color="auto"/>
            </w:tcBorders>
            <w:shd w:val="clear" w:color="000000" w:fill="FFFFFF"/>
            <w:vAlign w:val="bottom"/>
            <w:hideMark/>
          </w:tcPr>
          <w:p w14:paraId="28DFF1D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2.4.1 Facilitate an assessment of current computer proficiency of all HNEC staff</w:t>
            </w:r>
          </w:p>
        </w:tc>
        <w:tc>
          <w:tcPr>
            <w:tcW w:w="393" w:type="dxa"/>
            <w:tcBorders>
              <w:top w:val="nil"/>
              <w:left w:val="nil"/>
              <w:bottom w:val="single" w:sz="4" w:space="0" w:color="auto"/>
              <w:right w:val="single" w:sz="4" w:space="0" w:color="auto"/>
            </w:tcBorders>
            <w:shd w:val="clear" w:color="auto" w:fill="auto"/>
            <w:vAlign w:val="center"/>
            <w:hideMark/>
          </w:tcPr>
          <w:p w14:paraId="324C9E6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4065366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05E4B94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32A3B00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CA5E0D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2AEF36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CBC1D0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37B20C8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44985ED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247BC50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3B42BD1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0A5C040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0712512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Contractual services agreement (individual and companies) </w:t>
            </w:r>
          </w:p>
        </w:tc>
        <w:tc>
          <w:tcPr>
            <w:tcW w:w="1350" w:type="dxa"/>
            <w:tcBorders>
              <w:top w:val="nil"/>
              <w:left w:val="nil"/>
              <w:bottom w:val="single" w:sz="4" w:space="0" w:color="auto"/>
              <w:right w:val="single" w:sz="4" w:space="0" w:color="auto"/>
            </w:tcBorders>
            <w:shd w:val="clear" w:color="auto" w:fill="auto"/>
            <w:vAlign w:val="center"/>
            <w:hideMark/>
          </w:tcPr>
          <w:p w14:paraId="64BF7D16"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212E98E0"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13AB81B9"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359C607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40,000 </w:t>
            </w:r>
          </w:p>
        </w:tc>
      </w:tr>
      <w:tr w:rsidR="002E764B" w:rsidRPr="00FF7BA8" w14:paraId="310CD0FD" w14:textId="77777777" w:rsidTr="00901637">
        <w:trPr>
          <w:trHeight w:val="720"/>
        </w:trPr>
        <w:tc>
          <w:tcPr>
            <w:tcW w:w="1053" w:type="dxa"/>
            <w:tcBorders>
              <w:top w:val="nil"/>
              <w:left w:val="single" w:sz="4" w:space="0" w:color="auto"/>
              <w:bottom w:val="nil"/>
              <w:right w:val="single" w:sz="4" w:space="0" w:color="auto"/>
            </w:tcBorders>
            <w:shd w:val="clear" w:color="000000" w:fill="FFFFFF"/>
            <w:hideMark/>
          </w:tcPr>
          <w:p w14:paraId="281F590A"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nil"/>
              <w:left w:val="nil"/>
              <w:bottom w:val="single" w:sz="4" w:space="0" w:color="auto"/>
              <w:right w:val="single" w:sz="4" w:space="0" w:color="auto"/>
            </w:tcBorders>
            <w:shd w:val="clear" w:color="000000" w:fill="FFFFFF"/>
            <w:vAlign w:val="center"/>
            <w:hideMark/>
          </w:tcPr>
          <w:p w14:paraId="55A7A1A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2.4.2 Technical assistance to counterpart the HNEC ICT wing </w:t>
            </w:r>
          </w:p>
        </w:tc>
        <w:tc>
          <w:tcPr>
            <w:tcW w:w="393" w:type="dxa"/>
            <w:tcBorders>
              <w:top w:val="nil"/>
              <w:left w:val="nil"/>
              <w:bottom w:val="single" w:sz="4" w:space="0" w:color="auto"/>
              <w:right w:val="single" w:sz="4" w:space="0" w:color="auto"/>
            </w:tcBorders>
            <w:shd w:val="clear" w:color="auto" w:fill="auto"/>
            <w:vAlign w:val="center"/>
            <w:hideMark/>
          </w:tcPr>
          <w:p w14:paraId="1AF19FB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428A239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4883994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B9C926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0A8A60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0F607B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993325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3EFF80F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B0418A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73318C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E4AA79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310B49A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19148B2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Equipment (software and hardware)</w:t>
            </w:r>
          </w:p>
        </w:tc>
        <w:tc>
          <w:tcPr>
            <w:tcW w:w="1350" w:type="dxa"/>
            <w:tcBorders>
              <w:top w:val="nil"/>
              <w:left w:val="nil"/>
              <w:bottom w:val="single" w:sz="4" w:space="0" w:color="auto"/>
              <w:right w:val="single" w:sz="4" w:space="0" w:color="auto"/>
            </w:tcBorders>
            <w:shd w:val="clear" w:color="auto" w:fill="auto"/>
            <w:vAlign w:val="center"/>
            <w:hideMark/>
          </w:tcPr>
          <w:p w14:paraId="442BB6C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5C0EE48D"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30,000 </w:t>
            </w:r>
          </w:p>
        </w:tc>
        <w:tc>
          <w:tcPr>
            <w:tcW w:w="1260" w:type="dxa"/>
            <w:tcBorders>
              <w:top w:val="nil"/>
              <w:left w:val="nil"/>
              <w:bottom w:val="single" w:sz="4" w:space="0" w:color="auto"/>
              <w:right w:val="single" w:sz="4" w:space="0" w:color="auto"/>
            </w:tcBorders>
            <w:shd w:val="clear" w:color="auto" w:fill="auto"/>
            <w:vAlign w:val="center"/>
            <w:hideMark/>
          </w:tcPr>
          <w:p w14:paraId="4262D84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350" w:type="dxa"/>
            <w:tcBorders>
              <w:top w:val="nil"/>
              <w:left w:val="nil"/>
              <w:bottom w:val="single" w:sz="4" w:space="0" w:color="auto"/>
              <w:right w:val="single" w:sz="4" w:space="0" w:color="auto"/>
            </w:tcBorders>
            <w:shd w:val="clear" w:color="000000" w:fill="FFFFFF"/>
            <w:noWrap/>
            <w:vAlign w:val="bottom"/>
            <w:hideMark/>
          </w:tcPr>
          <w:p w14:paraId="650FFA9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50,000 </w:t>
            </w:r>
          </w:p>
        </w:tc>
      </w:tr>
      <w:tr w:rsidR="002E764B" w:rsidRPr="00FF7BA8" w14:paraId="451E192D" w14:textId="77777777" w:rsidTr="00901637">
        <w:trPr>
          <w:trHeight w:val="960"/>
        </w:trPr>
        <w:tc>
          <w:tcPr>
            <w:tcW w:w="1053" w:type="dxa"/>
            <w:tcBorders>
              <w:top w:val="nil"/>
              <w:left w:val="single" w:sz="4" w:space="0" w:color="auto"/>
              <w:bottom w:val="nil"/>
              <w:right w:val="single" w:sz="4" w:space="0" w:color="auto"/>
            </w:tcBorders>
            <w:shd w:val="clear" w:color="000000" w:fill="FFFFFF"/>
            <w:hideMark/>
          </w:tcPr>
          <w:p w14:paraId="53BA4FDA"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nil"/>
              <w:left w:val="nil"/>
              <w:bottom w:val="single" w:sz="4" w:space="0" w:color="auto"/>
              <w:right w:val="single" w:sz="4" w:space="0" w:color="auto"/>
            </w:tcBorders>
            <w:shd w:val="clear" w:color="000000" w:fill="FFFFFF"/>
            <w:vAlign w:val="bottom"/>
            <w:hideMark/>
          </w:tcPr>
          <w:p w14:paraId="2D96452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2.4.3 Support ICT trainings  and technology projects</w:t>
            </w:r>
          </w:p>
        </w:tc>
        <w:tc>
          <w:tcPr>
            <w:tcW w:w="393" w:type="dxa"/>
            <w:tcBorders>
              <w:top w:val="nil"/>
              <w:left w:val="nil"/>
              <w:bottom w:val="single" w:sz="4" w:space="0" w:color="auto"/>
              <w:right w:val="single" w:sz="4" w:space="0" w:color="auto"/>
            </w:tcBorders>
            <w:shd w:val="clear" w:color="auto" w:fill="auto"/>
            <w:vAlign w:val="center"/>
            <w:hideMark/>
          </w:tcPr>
          <w:p w14:paraId="78E78C4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65FE93C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72792F4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E16E69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3F9A2E1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8E7EBE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451967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906511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2627F0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37AF2F6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6BADE7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59F600E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4D8C9CA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Workshops, trainings including online, Travel (DSA, Air fare)</w:t>
            </w:r>
          </w:p>
        </w:tc>
        <w:tc>
          <w:tcPr>
            <w:tcW w:w="1350" w:type="dxa"/>
            <w:tcBorders>
              <w:top w:val="nil"/>
              <w:left w:val="nil"/>
              <w:bottom w:val="single" w:sz="4" w:space="0" w:color="auto"/>
              <w:right w:val="single" w:sz="4" w:space="0" w:color="auto"/>
            </w:tcBorders>
            <w:shd w:val="clear" w:color="auto" w:fill="auto"/>
            <w:vAlign w:val="center"/>
            <w:hideMark/>
          </w:tcPr>
          <w:p w14:paraId="2663194D"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42CE55E5"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00C2118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350" w:type="dxa"/>
            <w:tcBorders>
              <w:top w:val="nil"/>
              <w:left w:val="nil"/>
              <w:bottom w:val="single" w:sz="4" w:space="0" w:color="auto"/>
              <w:right w:val="single" w:sz="4" w:space="0" w:color="auto"/>
            </w:tcBorders>
            <w:shd w:val="clear" w:color="000000" w:fill="FFFFFF"/>
            <w:noWrap/>
            <w:vAlign w:val="bottom"/>
            <w:hideMark/>
          </w:tcPr>
          <w:p w14:paraId="3026372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45,000 </w:t>
            </w:r>
          </w:p>
        </w:tc>
      </w:tr>
      <w:tr w:rsidR="002E764B" w:rsidRPr="00FF7BA8" w14:paraId="4478ECA7" w14:textId="77777777" w:rsidTr="00901637">
        <w:trPr>
          <w:trHeight w:val="255"/>
        </w:trPr>
        <w:tc>
          <w:tcPr>
            <w:tcW w:w="1053" w:type="dxa"/>
            <w:tcBorders>
              <w:top w:val="nil"/>
              <w:left w:val="single" w:sz="4" w:space="0" w:color="auto"/>
              <w:bottom w:val="nil"/>
              <w:right w:val="single" w:sz="4" w:space="0" w:color="auto"/>
            </w:tcBorders>
            <w:shd w:val="clear" w:color="000000" w:fill="FFFFFF"/>
            <w:hideMark/>
          </w:tcPr>
          <w:p w14:paraId="2EB8A210"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7C2DFF59"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xml:space="preserve">Activity 2.5: Learning, exposure and experience sharing through regional and south-south electoral experiences. </w:t>
            </w:r>
          </w:p>
        </w:tc>
        <w:tc>
          <w:tcPr>
            <w:tcW w:w="1350" w:type="dxa"/>
            <w:tcBorders>
              <w:top w:val="nil"/>
              <w:left w:val="nil"/>
              <w:bottom w:val="single" w:sz="4" w:space="0" w:color="auto"/>
              <w:right w:val="single" w:sz="4" w:space="0" w:color="auto"/>
            </w:tcBorders>
            <w:shd w:val="clear" w:color="000000" w:fill="DDEBF7"/>
            <w:noWrap/>
            <w:vAlign w:val="bottom"/>
            <w:hideMark/>
          </w:tcPr>
          <w:p w14:paraId="0BA9FABD"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14,000 </w:t>
            </w:r>
          </w:p>
        </w:tc>
        <w:tc>
          <w:tcPr>
            <w:tcW w:w="1260" w:type="dxa"/>
            <w:tcBorders>
              <w:top w:val="nil"/>
              <w:left w:val="nil"/>
              <w:bottom w:val="single" w:sz="4" w:space="0" w:color="auto"/>
              <w:right w:val="single" w:sz="4" w:space="0" w:color="auto"/>
            </w:tcBorders>
            <w:shd w:val="clear" w:color="000000" w:fill="DDEBF7"/>
            <w:noWrap/>
            <w:vAlign w:val="bottom"/>
            <w:hideMark/>
          </w:tcPr>
          <w:p w14:paraId="1304CC73"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38,000 </w:t>
            </w:r>
          </w:p>
        </w:tc>
        <w:tc>
          <w:tcPr>
            <w:tcW w:w="1260" w:type="dxa"/>
            <w:tcBorders>
              <w:top w:val="nil"/>
              <w:left w:val="nil"/>
              <w:bottom w:val="single" w:sz="4" w:space="0" w:color="auto"/>
              <w:right w:val="single" w:sz="4" w:space="0" w:color="auto"/>
            </w:tcBorders>
            <w:shd w:val="clear" w:color="000000" w:fill="DDEBF7"/>
            <w:noWrap/>
            <w:vAlign w:val="bottom"/>
            <w:hideMark/>
          </w:tcPr>
          <w:p w14:paraId="3A241C90"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15,000 </w:t>
            </w:r>
          </w:p>
        </w:tc>
        <w:tc>
          <w:tcPr>
            <w:tcW w:w="1350" w:type="dxa"/>
            <w:tcBorders>
              <w:top w:val="nil"/>
              <w:left w:val="nil"/>
              <w:bottom w:val="single" w:sz="4" w:space="0" w:color="auto"/>
              <w:right w:val="single" w:sz="4" w:space="0" w:color="auto"/>
            </w:tcBorders>
            <w:shd w:val="clear" w:color="000000" w:fill="DDEBF7"/>
            <w:noWrap/>
            <w:vAlign w:val="bottom"/>
            <w:hideMark/>
          </w:tcPr>
          <w:p w14:paraId="1668906A"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67,000 </w:t>
            </w:r>
          </w:p>
        </w:tc>
      </w:tr>
      <w:tr w:rsidR="002E764B" w:rsidRPr="00FF7BA8" w14:paraId="4DD2BDB3" w14:textId="77777777" w:rsidTr="00901637">
        <w:trPr>
          <w:trHeight w:val="1200"/>
        </w:trPr>
        <w:tc>
          <w:tcPr>
            <w:tcW w:w="1053" w:type="dxa"/>
            <w:tcBorders>
              <w:top w:val="nil"/>
              <w:left w:val="single" w:sz="4" w:space="0" w:color="auto"/>
              <w:bottom w:val="nil"/>
              <w:right w:val="single" w:sz="4" w:space="0" w:color="auto"/>
            </w:tcBorders>
            <w:shd w:val="clear" w:color="000000" w:fill="FFFFFF"/>
            <w:hideMark/>
          </w:tcPr>
          <w:p w14:paraId="6E1B9AB5"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nil"/>
              <w:left w:val="nil"/>
              <w:bottom w:val="single" w:sz="4" w:space="0" w:color="auto"/>
              <w:right w:val="single" w:sz="4" w:space="0" w:color="auto"/>
            </w:tcBorders>
            <w:shd w:val="clear" w:color="000000" w:fill="FFFFFF"/>
            <w:vAlign w:val="center"/>
            <w:hideMark/>
          </w:tcPr>
          <w:p w14:paraId="340AFC0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2.5.1 Support HNEC’s participation in regional learning events, hosting of regional events and online trainings</w:t>
            </w:r>
          </w:p>
        </w:tc>
        <w:tc>
          <w:tcPr>
            <w:tcW w:w="393" w:type="dxa"/>
            <w:tcBorders>
              <w:top w:val="nil"/>
              <w:left w:val="nil"/>
              <w:bottom w:val="single" w:sz="4" w:space="0" w:color="auto"/>
              <w:right w:val="single" w:sz="4" w:space="0" w:color="auto"/>
            </w:tcBorders>
            <w:shd w:val="clear" w:color="000000" w:fill="FFFFFF"/>
            <w:vAlign w:val="center"/>
            <w:hideMark/>
          </w:tcPr>
          <w:p w14:paraId="24727BB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000000" w:fill="FFFFFF"/>
            <w:vAlign w:val="center"/>
            <w:hideMark/>
          </w:tcPr>
          <w:p w14:paraId="5701150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000000" w:fill="FFFFFF"/>
            <w:vAlign w:val="center"/>
            <w:hideMark/>
          </w:tcPr>
          <w:p w14:paraId="5F9005C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FFFFFF"/>
            <w:vAlign w:val="center"/>
            <w:hideMark/>
          </w:tcPr>
          <w:p w14:paraId="3339AC0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46889BF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01D471B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4E1BD75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1D211E9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1A9F6C9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711669C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03E4A74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FFFFFF"/>
            <w:vAlign w:val="center"/>
            <w:hideMark/>
          </w:tcPr>
          <w:p w14:paraId="75F0FF5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397FA1B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Seminars/Workshops, Study Trips; travel and DSA</w:t>
            </w:r>
          </w:p>
        </w:tc>
        <w:tc>
          <w:tcPr>
            <w:tcW w:w="1350" w:type="dxa"/>
            <w:tcBorders>
              <w:top w:val="nil"/>
              <w:left w:val="nil"/>
              <w:bottom w:val="single" w:sz="4" w:space="0" w:color="auto"/>
              <w:right w:val="single" w:sz="4" w:space="0" w:color="auto"/>
            </w:tcBorders>
            <w:shd w:val="clear" w:color="auto" w:fill="auto"/>
            <w:vAlign w:val="center"/>
            <w:hideMark/>
          </w:tcPr>
          <w:p w14:paraId="706AC01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4A5731E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30,000 </w:t>
            </w:r>
          </w:p>
        </w:tc>
        <w:tc>
          <w:tcPr>
            <w:tcW w:w="1260" w:type="dxa"/>
            <w:tcBorders>
              <w:top w:val="nil"/>
              <w:left w:val="nil"/>
              <w:bottom w:val="single" w:sz="4" w:space="0" w:color="auto"/>
              <w:right w:val="single" w:sz="4" w:space="0" w:color="auto"/>
            </w:tcBorders>
            <w:shd w:val="clear" w:color="auto" w:fill="auto"/>
            <w:vAlign w:val="center"/>
            <w:hideMark/>
          </w:tcPr>
          <w:p w14:paraId="0E2344B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350" w:type="dxa"/>
            <w:tcBorders>
              <w:top w:val="nil"/>
              <w:left w:val="nil"/>
              <w:bottom w:val="single" w:sz="4" w:space="0" w:color="auto"/>
              <w:right w:val="single" w:sz="4" w:space="0" w:color="auto"/>
            </w:tcBorders>
            <w:shd w:val="clear" w:color="000000" w:fill="FFFFFF"/>
            <w:noWrap/>
            <w:vAlign w:val="bottom"/>
            <w:hideMark/>
          </w:tcPr>
          <w:p w14:paraId="7A0FDE5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50,000 </w:t>
            </w:r>
          </w:p>
        </w:tc>
      </w:tr>
      <w:tr w:rsidR="002E764B" w:rsidRPr="00FF7BA8" w14:paraId="4BC6CD37" w14:textId="77777777" w:rsidTr="00901637">
        <w:trPr>
          <w:trHeight w:val="720"/>
        </w:trPr>
        <w:tc>
          <w:tcPr>
            <w:tcW w:w="1053" w:type="dxa"/>
            <w:tcBorders>
              <w:top w:val="nil"/>
              <w:left w:val="single" w:sz="4" w:space="0" w:color="auto"/>
              <w:bottom w:val="nil"/>
              <w:right w:val="single" w:sz="4" w:space="0" w:color="auto"/>
            </w:tcBorders>
            <w:shd w:val="clear" w:color="000000" w:fill="FFFFFF"/>
            <w:hideMark/>
          </w:tcPr>
          <w:p w14:paraId="28C4581E"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nil"/>
              <w:left w:val="nil"/>
              <w:bottom w:val="single" w:sz="4" w:space="0" w:color="auto"/>
              <w:right w:val="single" w:sz="4" w:space="0" w:color="auto"/>
            </w:tcBorders>
            <w:shd w:val="clear" w:color="000000" w:fill="FFFFFF"/>
            <w:vAlign w:val="center"/>
            <w:hideMark/>
          </w:tcPr>
          <w:p w14:paraId="0F75337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2.5.3 Advocate for an inclusive selection process for events and activities </w:t>
            </w:r>
          </w:p>
        </w:tc>
        <w:tc>
          <w:tcPr>
            <w:tcW w:w="393" w:type="dxa"/>
            <w:tcBorders>
              <w:top w:val="nil"/>
              <w:left w:val="nil"/>
              <w:bottom w:val="single" w:sz="4" w:space="0" w:color="auto"/>
              <w:right w:val="single" w:sz="4" w:space="0" w:color="auto"/>
            </w:tcBorders>
            <w:shd w:val="clear" w:color="auto" w:fill="auto"/>
            <w:vAlign w:val="center"/>
            <w:hideMark/>
          </w:tcPr>
          <w:p w14:paraId="1E4346E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1603BF0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28C3F80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010E52B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D884F9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160FE5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1090E7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37D447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7B9294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570852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8B0B0C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2D7BE36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04D0613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Advisory services</w:t>
            </w:r>
          </w:p>
        </w:tc>
        <w:tc>
          <w:tcPr>
            <w:tcW w:w="1350" w:type="dxa"/>
            <w:tcBorders>
              <w:top w:val="nil"/>
              <w:left w:val="nil"/>
              <w:bottom w:val="single" w:sz="4" w:space="0" w:color="auto"/>
              <w:right w:val="single" w:sz="4" w:space="0" w:color="auto"/>
            </w:tcBorders>
            <w:shd w:val="clear" w:color="auto" w:fill="auto"/>
            <w:vAlign w:val="center"/>
            <w:hideMark/>
          </w:tcPr>
          <w:p w14:paraId="492DDFDB"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 </w:t>
            </w:r>
          </w:p>
        </w:tc>
        <w:tc>
          <w:tcPr>
            <w:tcW w:w="1260" w:type="dxa"/>
            <w:tcBorders>
              <w:top w:val="nil"/>
              <w:left w:val="nil"/>
              <w:bottom w:val="single" w:sz="4" w:space="0" w:color="auto"/>
              <w:right w:val="single" w:sz="4" w:space="0" w:color="auto"/>
            </w:tcBorders>
            <w:shd w:val="clear" w:color="auto" w:fill="auto"/>
            <w:vAlign w:val="center"/>
            <w:hideMark/>
          </w:tcPr>
          <w:p w14:paraId="7FF1B7D6"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7726806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350" w:type="dxa"/>
            <w:tcBorders>
              <w:top w:val="nil"/>
              <w:left w:val="nil"/>
              <w:bottom w:val="single" w:sz="4" w:space="0" w:color="auto"/>
              <w:right w:val="single" w:sz="4" w:space="0" w:color="auto"/>
            </w:tcBorders>
            <w:shd w:val="clear" w:color="000000" w:fill="FFFFFF"/>
            <w:noWrap/>
            <w:vAlign w:val="bottom"/>
            <w:hideMark/>
          </w:tcPr>
          <w:p w14:paraId="1B19E73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12,000 </w:t>
            </w:r>
          </w:p>
        </w:tc>
      </w:tr>
      <w:tr w:rsidR="002E764B" w:rsidRPr="00FF7BA8" w14:paraId="4C70F816" w14:textId="77777777" w:rsidTr="00901637">
        <w:trPr>
          <w:trHeight w:val="720"/>
        </w:trPr>
        <w:tc>
          <w:tcPr>
            <w:tcW w:w="1053" w:type="dxa"/>
            <w:tcBorders>
              <w:top w:val="nil"/>
              <w:left w:val="single" w:sz="4" w:space="0" w:color="auto"/>
              <w:bottom w:val="nil"/>
              <w:right w:val="single" w:sz="4" w:space="0" w:color="auto"/>
            </w:tcBorders>
            <w:shd w:val="clear" w:color="000000" w:fill="FFFFFF"/>
            <w:hideMark/>
          </w:tcPr>
          <w:p w14:paraId="24BB9A56"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nil"/>
              <w:left w:val="nil"/>
              <w:bottom w:val="single" w:sz="4" w:space="0" w:color="auto"/>
              <w:right w:val="single" w:sz="4" w:space="0" w:color="auto"/>
            </w:tcBorders>
            <w:shd w:val="clear" w:color="000000" w:fill="FFFFFF"/>
            <w:vAlign w:val="center"/>
            <w:hideMark/>
          </w:tcPr>
          <w:p w14:paraId="4C1CA98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2.5.4 Support the development of a system of sharing learning within HNEC </w:t>
            </w:r>
          </w:p>
        </w:tc>
        <w:tc>
          <w:tcPr>
            <w:tcW w:w="393" w:type="dxa"/>
            <w:tcBorders>
              <w:top w:val="nil"/>
              <w:left w:val="nil"/>
              <w:bottom w:val="single" w:sz="4" w:space="0" w:color="auto"/>
              <w:right w:val="single" w:sz="4" w:space="0" w:color="auto"/>
            </w:tcBorders>
            <w:shd w:val="clear" w:color="auto" w:fill="auto"/>
            <w:vAlign w:val="center"/>
            <w:hideMark/>
          </w:tcPr>
          <w:p w14:paraId="02A0D3E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6EECE97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11C4E00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48D2879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FA9788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33820C3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F1A874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7C4493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03AADE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62F7E9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7176B3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08794EC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30D0502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Advisory services</w:t>
            </w:r>
          </w:p>
        </w:tc>
        <w:tc>
          <w:tcPr>
            <w:tcW w:w="1350" w:type="dxa"/>
            <w:tcBorders>
              <w:top w:val="nil"/>
              <w:left w:val="nil"/>
              <w:bottom w:val="single" w:sz="4" w:space="0" w:color="auto"/>
              <w:right w:val="single" w:sz="4" w:space="0" w:color="auto"/>
            </w:tcBorders>
            <w:shd w:val="clear" w:color="auto" w:fill="auto"/>
            <w:vAlign w:val="center"/>
            <w:hideMark/>
          </w:tcPr>
          <w:p w14:paraId="429EFD65"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 </w:t>
            </w:r>
          </w:p>
        </w:tc>
        <w:tc>
          <w:tcPr>
            <w:tcW w:w="1260" w:type="dxa"/>
            <w:tcBorders>
              <w:top w:val="nil"/>
              <w:left w:val="nil"/>
              <w:bottom w:val="single" w:sz="4" w:space="0" w:color="auto"/>
              <w:right w:val="single" w:sz="4" w:space="0" w:color="auto"/>
            </w:tcBorders>
            <w:shd w:val="clear" w:color="auto" w:fill="auto"/>
            <w:vAlign w:val="center"/>
            <w:hideMark/>
          </w:tcPr>
          <w:p w14:paraId="686BEBB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 </w:t>
            </w:r>
          </w:p>
        </w:tc>
        <w:tc>
          <w:tcPr>
            <w:tcW w:w="1260" w:type="dxa"/>
            <w:tcBorders>
              <w:top w:val="nil"/>
              <w:left w:val="nil"/>
              <w:bottom w:val="single" w:sz="4" w:space="0" w:color="auto"/>
              <w:right w:val="single" w:sz="4" w:space="0" w:color="auto"/>
            </w:tcBorders>
            <w:shd w:val="clear" w:color="auto" w:fill="auto"/>
            <w:vAlign w:val="center"/>
            <w:hideMark/>
          </w:tcPr>
          <w:p w14:paraId="0F3FF959"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244D819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5,000 </w:t>
            </w:r>
          </w:p>
        </w:tc>
      </w:tr>
      <w:tr w:rsidR="002E764B" w:rsidRPr="00FF7BA8" w14:paraId="522A6320" w14:textId="77777777" w:rsidTr="00901637">
        <w:trPr>
          <w:trHeight w:val="255"/>
        </w:trPr>
        <w:tc>
          <w:tcPr>
            <w:tcW w:w="1053" w:type="dxa"/>
            <w:tcBorders>
              <w:top w:val="nil"/>
              <w:left w:val="single" w:sz="4" w:space="0" w:color="auto"/>
              <w:bottom w:val="single" w:sz="4" w:space="0" w:color="auto"/>
              <w:right w:val="single" w:sz="4" w:space="0" w:color="auto"/>
            </w:tcBorders>
            <w:shd w:val="clear" w:color="000000" w:fill="FFFFFF"/>
            <w:hideMark/>
          </w:tcPr>
          <w:p w14:paraId="24EA3E5C"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49670525"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Activity 2.6: Promote sustainability through effective coordination of electoral assistance </w:t>
            </w:r>
          </w:p>
        </w:tc>
        <w:tc>
          <w:tcPr>
            <w:tcW w:w="1350" w:type="dxa"/>
            <w:tcBorders>
              <w:top w:val="nil"/>
              <w:left w:val="nil"/>
              <w:bottom w:val="single" w:sz="4" w:space="0" w:color="auto"/>
              <w:right w:val="single" w:sz="4" w:space="0" w:color="auto"/>
            </w:tcBorders>
            <w:shd w:val="clear" w:color="000000" w:fill="DDEBF7"/>
            <w:noWrap/>
            <w:vAlign w:val="bottom"/>
            <w:hideMark/>
          </w:tcPr>
          <w:p w14:paraId="103D3F5A"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5,500 </w:t>
            </w:r>
          </w:p>
        </w:tc>
        <w:tc>
          <w:tcPr>
            <w:tcW w:w="1260" w:type="dxa"/>
            <w:tcBorders>
              <w:top w:val="nil"/>
              <w:left w:val="nil"/>
              <w:bottom w:val="single" w:sz="4" w:space="0" w:color="auto"/>
              <w:right w:val="single" w:sz="4" w:space="0" w:color="auto"/>
            </w:tcBorders>
            <w:shd w:val="clear" w:color="000000" w:fill="DDEBF7"/>
            <w:noWrap/>
            <w:vAlign w:val="bottom"/>
            <w:hideMark/>
          </w:tcPr>
          <w:p w14:paraId="18B40A2F"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5,500 </w:t>
            </w:r>
          </w:p>
        </w:tc>
        <w:tc>
          <w:tcPr>
            <w:tcW w:w="1260" w:type="dxa"/>
            <w:tcBorders>
              <w:top w:val="nil"/>
              <w:left w:val="nil"/>
              <w:bottom w:val="single" w:sz="4" w:space="0" w:color="auto"/>
              <w:right w:val="single" w:sz="4" w:space="0" w:color="auto"/>
            </w:tcBorders>
            <w:shd w:val="clear" w:color="000000" w:fill="DDEBF7"/>
            <w:noWrap/>
            <w:vAlign w:val="bottom"/>
            <w:hideMark/>
          </w:tcPr>
          <w:p w14:paraId="4DF7602D"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500 </w:t>
            </w:r>
          </w:p>
        </w:tc>
        <w:tc>
          <w:tcPr>
            <w:tcW w:w="1350" w:type="dxa"/>
            <w:tcBorders>
              <w:top w:val="nil"/>
              <w:left w:val="nil"/>
              <w:bottom w:val="single" w:sz="4" w:space="0" w:color="auto"/>
              <w:right w:val="single" w:sz="4" w:space="0" w:color="auto"/>
            </w:tcBorders>
            <w:shd w:val="clear" w:color="000000" w:fill="DDEBF7"/>
            <w:noWrap/>
            <w:vAlign w:val="bottom"/>
            <w:hideMark/>
          </w:tcPr>
          <w:p w14:paraId="2631738B"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11,500 </w:t>
            </w:r>
          </w:p>
        </w:tc>
      </w:tr>
      <w:tr w:rsidR="002E764B" w:rsidRPr="00FF7BA8" w14:paraId="49A8B784" w14:textId="77777777" w:rsidTr="00901637">
        <w:trPr>
          <w:trHeight w:val="480"/>
        </w:trPr>
        <w:tc>
          <w:tcPr>
            <w:tcW w:w="1053" w:type="dxa"/>
            <w:tcBorders>
              <w:top w:val="nil"/>
              <w:left w:val="single" w:sz="4" w:space="0" w:color="auto"/>
              <w:bottom w:val="single" w:sz="4" w:space="0" w:color="auto"/>
              <w:right w:val="single" w:sz="4" w:space="0" w:color="auto"/>
            </w:tcBorders>
            <w:shd w:val="clear" w:color="000000" w:fill="FFFFFF"/>
            <w:hideMark/>
          </w:tcPr>
          <w:p w14:paraId="3F29B557"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nil"/>
              <w:left w:val="nil"/>
              <w:bottom w:val="single" w:sz="4" w:space="0" w:color="auto"/>
              <w:right w:val="single" w:sz="4" w:space="0" w:color="auto"/>
            </w:tcBorders>
            <w:shd w:val="clear" w:color="000000" w:fill="FFFFFF"/>
            <w:vAlign w:val="center"/>
            <w:hideMark/>
          </w:tcPr>
          <w:p w14:paraId="3E1EA7F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2.6.1 Facilitate regular coordination meetings</w:t>
            </w:r>
          </w:p>
        </w:tc>
        <w:tc>
          <w:tcPr>
            <w:tcW w:w="393" w:type="dxa"/>
            <w:tcBorders>
              <w:top w:val="nil"/>
              <w:left w:val="nil"/>
              <w:bottom w:val="single" w:sz="4" w:space="0" w:color="auto"/>
              <w:right w:val="single" w:sz="4" w:space="0" w:color="auto"/>
            </w:tcBorders>
            <w:shd w:val="clear" w:color="auto" w:fill="auto"/>
            <w:vAlign w:val="center"/>
            <w:hideMark/>
          </w:tcPr>
          <w:p w14:paraId="391E950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6547453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7A383B5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A49F81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2C0334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27CBE6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6A06BE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359310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FBAA06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5A8ECF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C98374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68E177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2248" w:type="dxa"/>
            <w:tcBorders>
              <w:top w:val="nil"/>
              <w:left w:val="nil"/>
              <w:bottom w:val="single" w:sz="4" w:space="0" w:color="auto"/>
              <w:right w:val="single" w:sz="4" w:space="0" w:color="auto"/>
            </w:tcBorders>
            <w:shd w:val="clear" w:color="000000" w:fill="FFFFFF"/>
            <w:vAlign w:val="bottom"/>
            <w:hideMark/>
          </w:tcPr>
          <w:p w14:paraId="14279E5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meetings, travel </w:t>
            </w:r>
          </w:p>
        </w:tc>
        <w:tc>
          <w:tcPr>
            <w:tcW w:w="1350" w:type="dxa"/>
            <w:tcBorders>
              <w:top w:val="nil"/>
              <w:left w:val="nil"/>
              <w:bottom w:val="single" w:sz="4" w:space="0" w:color="auto"/>
              <w:right w:val="single" w:sz="4" w:space="0" w:color="auto"/>
            </w:tcBorders>
            <w:shd w:val="clear" w:color="auto" w:fill="auto"/>
            <w:vAlign w:val="center"/>
            <w:hideMark/>
          </w:tcPr>
          <w:p w14:paraId="4EF2C646"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 </w:t>
            </w:r>
          </w:p>
        </w:tc>
        <w:tc>
          <w:tcPr>
            <w:tcW w:w="1260" w:type="dxa"/>
            <w:tcBorders>
              <w:top w:val="nil"/>
              <w:left w:val="nil"/>
              <w:bottom w:val="single" w:sz="4" w:space="0" w:color="auto"/>
              <w:right w:val="single" w:sz="4" w:space="0" w:color="auto"/>
            </w:tcBorders>
            <w:shd w:val="clear" w:color="auto" w:fill="auto"/>
            <w:vAlign w:val="center"/>
            <w:hideMark/>
          </w:tcPr>
          <w:p w14:paraId="52AD54A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 </w:t>
            </w:r>
          </w:p>
        </w:tc>
        <w:tc>
          <w:tcPr>
            <w:tcW w:w="1260" w:type="dxa"/>
            <w:tcBorders>
              <w:top w:val="nil"/>
              <w:left w:val="nil"/>
              <w:bottom w:val="single" w:sz="4" w:space="0" w:color="auto"/>
              <w:right w:val="single" w:sz="4" w:space="0" w:color="auto"/>
            </w:tcBorders>
            <w:shd w:val="clear" w:color="auto" w:fill="auto"/>
            <w:vAlign w:val="center"/>
            <w:hideMark/>
          </w:tcPr>
          <w:p w14:paraId="5E947F3A"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 </w:t>
            </w:r>
          </w:p>
        </w:tc>
        <w:tc>
          <w:tcPr>
            <w:tcW w:w="1350" w:type="dxa"/>
            <w:tcBorders>
              <w:top w:val="nil"/>
              <w:left w:val="nil"/>
              <w:bottom w:val="single" w:sz="4" w:space="0" w:color="auto"/>
              <w:right w:val="single" w:sz="4" w:space="0" w:color="auto"/>
            </w:tcBorders>
            <w:shd w:val="clear" w:color="000000" w:fill="FFFFFF"/>
            <w:noWrap/>
            <w:vAlign w:val="bottom"/>
            <w:hideMark/>
          </w:tcPr>
          <w:p w14:paraId="01E1ACA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1,500 </w:t>
            </w:r>
          </w:p>
        </w:tc>
      </w:tr>
      <w:tr w:rsidR="002E764B" w:rsidRPr="00FF7BA8" w14:paraId="0D6DD88D" w14:textId="77777777" w:rsidTr="00901637">
        <w:trPr>
          <w:trHeight w:val="480"/>
        </w:trPr>
        <w:tc>
          <w:tcPr>
            <w:tcW w:w="1053" w:type="dxa"/>
            <w:tcBorders>
              <w:top w:val="nil"/>
              <w:left w:val="single" w:sz="4" w:space="0" w:color="auto"/>
              <w:bottom w:val="single" w:sz="4" w:space="0" w:color="auto"/>
              <w:right w:val="single" w:sz="4" w:space="0" w:color="auto"/>
            </w:tcBorders>
            <w:shd w:val="clear" w:color="000000" w:fill="FFFFFF"/>
            <w:hideMark/>
          </w:tcPr>
          <w:p w14:paraId="689515AD"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nil"/>
              <w:left w:val="nil"/>
              <w:bottom w:val="nil"/>
              <w:right w:val="single" w:sz="4" w:space="0" w:color="auto"/>
            </w:tcBorders>
            <w:shd w:val="clear" w:color="000000" w:fill="FFFFFF"/>
            <w:vAlign w:val="center"/>
            <w:hideMark/>
          </w:tcPr>
          <w:p w14:paraId="3A6D6CB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2.6.2 Facilitate mapping exercises </w:t>
            </w:r>
          </w:p>
        </w:tc>
        <w:tc>
          <w:tcPr>
            <w:tcW w:w="393" w:type="dxa"/>
            <w:tcBorders>
              <w:top w:val="nil"/>
              <w:left w:val="nil"/>
              <w:bottom w:val="nil"/>
              <w:right w:val="single" w:sz="4" w:space="0" w:color="auto"/>
            </w:tcBorders>
            <w:shd w:val="clear" w:color="auto" w:fill="auto"/>
            <w:vAlign w:val="center"/>
            <w:hideMark/>
          </w:tcPr>
          <w:p w14:paraId="12F033F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nil"/>
              <w:right w:val="single" w:sz="4" w:space="0" w:color="auto"/>
            </w:tcBorders>
            <w:shd w:val="clear" w:color="auto" w:fill="auto"/>
            <w:vAlign w:val="center"/>
            <w:hideMark/>
          </w:tcPr>
          <w:p w14:paraId="24059CB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nil"/>
              <w:right w:val="single" w:sz="4" w:space="0" w:color="auto"/>
            </w:tcBorders>
            <w:shd w:val="clear" w:color="auto" w:fill="auto"/>
            <w:vAlign w:val="center"/>
            <w:hideMark/>
          </w:tcPr>
          <w:p w14:paraId="065ABFA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vAlign w:val="center"/>
            <w:hideMark/>
          </w:tcPr>
          <w:p w14:paraId="6276231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vAlign w:val="center"/>
            <w:hideMark/>
          </w:tcPr>
          <w:p w14:paraId="692DB5A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vAlign w:val="center"/>
            <w:hideMark/>
          </w:tcPr>
          <w:p w14:paraId="199F72C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vAlign w:val="center"/>
            <w:hideMark/>
          </w:tcPr>
          <w:p w14:paraId="150340B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vAlign w:val="center"/>
            <w:hideMark/>
          </w:tcPr>
          <w:p w14:paraId="38D59E9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vAlign w:val="center"/>
            <w:hideMark/>
          </w:tcPr>
          <w:p w14:paraId="7630F97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vAlign w:val="center"/>
            <w:hideMark/>
          </w:tcPr>
          <w:p w14:paraId="4FDF2D6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vAlign w:val="center"/>
            <w:hideMark/>
          </w:tcPr>
          <w:p w14:paraId="3FDEE80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vAlign w:val="center"/>
            <w:hideMark/>
          </w:tcPr>
          <w:p w14:paraId="6578DD5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2248" w:type="dxa"/>
            <w:tcBorders>
              <w:top w:val="nil"/>
              <w:left w:val="nil"/>
              <w:bottom w:val="nil"/>
              <w:right w:val="single" w:sz="4" w:space="0" w:color="auto"/>
            </w:tcBorders>
            <w:shd w:val="clear" w:color="000000" w:fill="FFFFFF"/>
            <w:vAlign w:val="bottom"/>
            <w:hideMark/>
          </w:tcPr>
          <w:p w14:paraId="68D0294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short-term consultancy</w:t>
            </w:r>
          </w:p>
        </w:tc>
        <w:tc>
          <w:tcPr>
            <w:tcW w:w="1350" w:type="dxa"/>
            <w:tcBorders>
              <w:top w:val="nil"/>
              <w:left w:val="nil"/>
              <w:bottom w:val="nil"/>
              <w:right w:val="single" w:sz="4" w:space="0" w:color="auto"/>
            </w:tcBorders>
            <w:shd w:val="clear" w:color="auto" w:fill="auto"/>
            <w:vAlign w:val="center"/>
            <w:hideMark/>
          </w:tcPr>
          <w:p w14:paraId="14CD2885"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nil"/>
              <w:right w:val="single" w:sz="4" w:space="0" w:color="auto"/>
            </w:tcBorders>
            <w:shd w:val="clear" w:color="auto" w:fill="auto"/>
            <w:vAlign w:val="center"/>
            <w:hideMark/>
          </w:tcPr>
          <w:p w14:paraId="1D983CFA"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nil"/>
              <w:right w:val="single" w:sz="4" w:space="0" w:color="auto"/>
            </w:tcBorders>
            <w:shd w:val="clear" w:color="auto" w:fill="auto"/>
            <w:vAlign w:val="center"/>
            <w:hideMark/>
          </w:tcPr>
          <w:p w14:paraId="7468014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5507204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10,000 </w:t>
            </w:r>
          </w:p>
        </w:tc>
      </w:tr>
      <w:tr w:rsidR="002E764B" w:rsidRPr="00FF7BA8" w14:paraId="30A93988" w14:textId="77777777" w:rsidTr="00901637">
        <w:trPr>
          <w:trHeight w:val="240"/>
        </w:trPr>
        <w:tc>
          <w:tcPr>
            <w:tcW w:w="1053" w:type="dxa"/>
            <w:tcBorders>
              <w:top w:val="nil"/>
              <w:left w:val="single" w:sz="4" w:space="0" w:color="auto"/>
              <w:bottom w:val="single" w:sz="4" w:space="0" w:color="auto"/>
              <w:right w:val="nil"/>
            </w:tcBorders>
            <w:shd w:val="clear" w:color="000000" w:fill="FFFFFF"/>
            <w:hideMark/>
          </w:tcPr>
          <w:p w14:paraId="4A1958C3"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single" w:sz="4" w:space="0" w:color="auto"/>
              <w:left w:val="single" w:sz="4" w:space="0" w:color="auto"/>
              <w:bottom w:val="single" w:sz="4" w:space="0" w:color="auto"/>
              <w:right w:val="nil"/>
            </w:tcBorders>
            <w:shd w:val="clear" w:color="000000" w:fill="DDEBF7"/>
            <w:vAlign w:val="center"/>
            <w:hideMark/>
          </w:tcPr>
          <w:p w14:paraId="496F0BE1"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Technical Advisory Support</w:t>
            </w:r>
          </w:p>
        </w:tc>
        <w:tc>
          <w:tcPr>
            <w:tcW w:w="393" w:type="dxa"/>
            <w:tcBorders>
              <w:top w:val="single" w:sz="4" w:space="0" w:color="auto"/>
              <w:left w:val="nil"/>
              <w:bottom w:val="single" w:sz="4" w:space="0" w:color="auto"/>
              <w:right w:val="nil"/>
            </w:tcBorders>
            <w:shd w:val="clear" w:color="000000" w:fill="DDEBF7"/>
            <w:vAlign w:val="center"/>
            <w:hideMark/>
          </w:tcPr>
          <w:p w14:paraId="442784D0"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393" w:type="dxa"/>
            <w:tcBorders>
              <w:top w:val="single" w:sz="4" w:space="0" w:color="auto"/>
              <w:left w:val="nil"/>
              <w:bottom w:val="single" w:sz="4" w:space="0" w:color="auto"/>
              <w:right w:val="nil"/>
            </w:tcBorders>
            <w:shd w:val="clear" w:color="000000" w:fill="DDEBF7"/>
            <w:vAlign w:val="center"/>
            <w:hideMark/>
          </w:tcPr>
          <w:p w14:paraId="3B1F03BE"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393" w:type="dxa"/>
            <w:tcBorders>
              <w:top w:val="single" w:sz="4" w:space="0" w:color="auto"/>
              <w:left w:val="nil"/>
              <w:bottom w:val="single" w:sz="4" w:space="0" w:color="auto"/>
              <w:right w:val="nil"/>
            </w:tcBorders>
            <w:shd w:val="clear" w:color="000000" w:fill="DDEBF7"/>
            <w:vAlign w:val="center"/>
            <w:hideMark/>
          </w:tcPr>
          <w:p w14:paraId="2FDF643F"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394" w:type="dxa"/>
            <w:tcBorders>
              <w:top w:val="single" w:sz="4" w:space="0" w:color="auto"/>
              <w:left w:val="nil"/>
              <w:bottom w:val="single" w:sz="4" w:space="0" w:color="auto"/>
              <w:right w:val="nil"/>
            </w:tcBorders>
            <w:shd w:val="clear" w:color="000000" w:fill="DDEBF7"/>
            <w:vAlign w:val="center"/>
            <w:hideMark/>
          </w:tcPr>
          <w:p w14:paraId="28157EA9"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394" w:type="dxa"/>
            <w:tcBorders>
              <w:top w:val="single" w:sz="4" w:space="0" w:color="auto"/>
              <w:left w:val="nil"/>
              <w:bottom w:val="single" w:sz="4" w:space="0" w:color="auto"/>
              <w:right w:val="nil"/>
            </w:tcBorders>
            <w:shd w:val="clear" w:color="000000" w:fill="DDEBF7"/>
            <w:vAlign w:val="center"/>
            <w:hideMark/>
          </w:tcPr>
          <w:p w14:paraId="5BA8CE98"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394" w:type="dxa"/>
            <w:tcBorders>
              <w:top w:val="single" w:sz="4" w:space="0" w:color="auto"/>
              <w:left w:val="nil"/>
              <w:bottom w:val="single" w:sz="4" w:space="0" w:color="auto"/>
              <w:right w:val="nil"/>
            </w:tcBorders>
            <w:shd w:val="clear" w:color="000000" w:fill="DDEBF7"/>
            <w:vAlign w:val="center"/>
            <w:hideMark/>
          </w:tcPr>
          <w:p w14:paraId="760A75B5"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394" w:type="dxa"/>
            <w:tcBorders>
              <w:top w:val="single" w:sz="4" w:space="0" w:color="auto"/>
              <w:left w:val="nil"/>
              <w:bottom w:val="single" w:sz="4" w:space="0" w:color="auto"/>
              <w:right w:val="nil"/>
            </w:tcBorders>
            <w:shd w:val="clear" w:color="000000" w:fill="DDEBF7"/>
            <w:vAlign w:val="center"/>
            <w:hideMark/>
          </w:tcPr>
          <w:p w14:paraId="0A528E74"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394" w:type="dxa"/>
            <w:tcBorders>
              <w:top w:val="single" w:sz="4" w:space="0" w:color="auto"/>
              <w:left w:val="nil"/>
              <w:bottom w:val="single" w:sz="4" w:space="0" w:color="auto"/>
              <w:right w:val="nil"/>
            </w:tcBorders>
            <w:shd w:val="clear" w:color="000000" w:fill="DDEBF7"/>
            <w:vAlign w:val="center"/>
            <w:hideMark/>
          </w:tcPr>
          <w:p w14:paraId="1C2FA89F"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394" w:type="dxa"/>
            <w:tcBorders>
              <w:top w:val="single" w:sz="4" w:space="0" w:color="auto"/>
              <w:left w:val="nil"/>
              <w:bottom w:val="single" w:sz="4" w:space="0" w:color="auto"/>
              <w:right w:val="nil"/>
            </w:tcBorders>
            <w:shd w:val="clear" w:color="000000" w:fill="DDEBF7"/>
            <w:vAlign w:val="center"/>
            <w:hideMark/>
          </w:tcPr>
          <w:p w14:paraId="6B64A33E"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394" w:type="dxa"/>
            <w:tcBorders>
              <w:top w:val="single" w:sz="4" w:space="0" w:color="auto"/>
              <w:left w:val="nil"/>
              <w:bottom w:val="single" w:sz="4" w:space="0" w:color="auto"/>
              <w:right w:val="nil"/>
            </w:tcBorders>
            <w:shd w:val="clear" w:color="000000" w:fill="DDEBF7"/>
            <w:vAlign w:val="center"/>
            <w:hideMark/>
          </w:tcPr>
          <w:p w14:paraId="0ED7664E"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394" w:type="dxa"/>
            <w:tcBorders>
              <w:top w:val="single" w:sz="4" w:space="0" w:color="auto"/>
              <w:left w:val="nil"/>
              <w:bottom w:val="single" w:sz="4" w:space="0" w:color="auto"/>
              <w:right w:val="nil"/>
            </w:tcBorders>
            <w:shd w:val="clear" w:color="000000" w:fill="DDEBF7"/>
            <w:vAlign w:val="center"/>
            <w:hideMark/>
          </w:tcPr>
          <w:p w14:paraId="787C7DA6"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394" w:type="dxa"/>
            <w:tcBorders>
              <w:top w:val="single" w:sz="4" w:space="0" w:color="auto"/>
              <w:left w:val="nil"/>
              <w:bottom w:val="single" w:sz="4" w:space="0" w:color="auto"/>
              <w:right w:val="nil"/>
            </w:tcBorders>
            <w:shd w:val="clear" w:color="000000" w:fill="DDEBF7"/>
            <w:vAlign w:val="center"/>
            <w:hideMark/>
          </w:tcPr>
          <w:p w14:paraId="5AED35CD"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2248" w:type="dxa"/>
            <w:tcBorders>
              <w:top w:val="single" w:sz="4" w:space="0" w:color="auto"/>
              <w:left w:val="nil"/>
              <w:bottom w:val="single" w:sz="4" w:space="0" w:color="auto"/>
              <w:right w:val="nil"/>
            </w:tcBorders>
            <w:shd w:val="clear" w:color="000000" w:fill="DDEBF7"/>
            <w:vAlign w:val="bottom"/>
            <w:hideMark/>
          </w:tcPr>
          <w:p w14:paraId="5935D3E9"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350" w:type="dxa"/>
            <w:tcBorders>
              <w:top w:val="single" w:sz="4" w:space="0" w:color="auto"/>
              <w:left w:val="nil"/>
              <w:bottom w:val="single" w:sz="4" w:space="0" w:color="auto"/>
              <w:right w:val="nil"/>
            </w:tcBorders>
            <w:shd w:val="clear" w:color="000000" w:fill="DDEBF7"/>
            <w:vAlign w:val="center"/>
            <w:hideMark/>
          </w:tcPr>
          <w:p w14:paraId="010F74B4" w14:textId="77777777" w:rsidR="00FF7BA8" w:rsidRPr="00FF7BA8" w:rsidRDefault="00FF7BA8" w:rsidP="00FF7BA8">
            <w:pPr>
              <w:spacing w:after="0"/>
              <w:rPr>
                <w:rFonts w:ascii="Calibri" w:hAnsi="Calibri"/>
                <w:b/>
                <w:bCs/>
                <w:sz w:val="18"/>
                <w:szCs w:val="18"/>
                <w:lang w:val="en-US"/>
              </w:rPr>
            </w:pPr>
            <w:r w:rsidRPr="00FF7BA8">
              <w:rPr>
                <w:rFonts w:ascii="Calibri" w:hAnsi="Calibri"/>
                <w:b/>
                <w:bCs/>
                <w:sz w:val="18"/>
                <w:szCs w:val="18"/>
                <w:lang w:val="en-US"/>
              </w:rPr>
              <w:t xml:space="preserve"> $         501,300 </w:t>
            </w:r>
          </w:p>
        </w:tc>
        <w:tc>
          <w:tcPr>
            <w:tcW w:w="1260" w:type="dxa"/>
            <w:tcBorders>
              <w:top w:val="single" w:sz="4" w:space="0" w:color="auto"/>
              <w:left w:val="nil"/>
              <w:bottom w:val="single" w:sz="4" w:space="0" w:color="auto"/>
              <w:right w:val="nil"/>
            </w:tcBorders>
            <w:shd w:val="clear" w:color="000000" w:fill="DDEBF7"/>
            <w:vAlign w:val="center"/>
            <w:hideMark/>
          </w:tcPr>
          <w:p w14:paraId="48FCD5D0" w14:textId="77777777" w:rsidR="00FF7BA8" w:rsidRPr="00FF7BA8" w:rsidRDefault="00FF7BA8" w:rsidP="00FF7BA8">
            <w:pPr>
              <w:spacing w:after="0"/>
              <w:rPr>
                <w:rFonts w:ascii="Calibri" w:hAnsi="Calibri"/>
                <w:b/>
                <w:bCs/>
                <w:sz w:val="18"/>
                <w:szCs w:val="18"/>
                <w:lang w:val="en-US"/>
              </w:rPr>
            </w:pPr>
            <w:r w:rsidRPr="00FF7BA8">
              <w:rPr>
                <w:rFonts w:ascii="Calibri" w:hAnsi="Calibri"/>
                <w:b/>
                <w:bCs/>
                <w:sz w:val="18"/>
                <w:szCs w:val="18"/>
                <w:lang w:val="en-US"/>
              </w:rPr>
              <w:t xml:space="preserve"> $      546,840 </w:t>
            </w:r>
          </w:p>
        </w:tc>
        <w:tc>
          <w:tcPr>
            <w:tcW w:w="1260" w:type="dxa"/>
            <w:tcBorders>
              <w:top w:val="single" w:sz="4" w:space="0" w:color="auto"/>
              <w:left w:val="nil"/>
              <w:bottom w:val="single" w:sz="4" w:space="0" w:color="auto"/>
              <w:right w:val="nil"/>
            </w:tcBorders>
            <w:shd w:val="clear" w:color="000000" w:fill="DDEBF7"/>
            <w:vAlign w:val="center"/>
            <w:hideMark/>
          </w:tcPr>
          <w:p w14:paraId="26A35DCA" w14:textId="77777777" w:rsidR="00FF7BA8" w:rsidRPr="00FF7BA8" w:rsidRDefault="00FF7BA8" w:rsidP="00FF7BA8">
            <w:pPr>
              <w:spacing w:after="0"/>
              <w:rPr>
                <w:rFonts w:ascii="Calibri" w:hAnsi="Calibri"/>
                <w:b/>
                <w:bCs/>
                <w:sz w:val="18"/>
                <w:szCs w:val="18"/>
                <w:lang w:val="en-US"/>
              </w:rPr>
            </w:pPr>
            <w:r w:rsidRPr="00FF7BA8">
              <w:rPr>
                <w:rFonts w:ascii="Calibri" w:hAnsi="Calibri"/>
                <w:b/>
                <w:bCs/>
                <w:sz w:val="18"/>
                <w:szCs w:val="18"/>
                <w:lang w:val="en-US"/>
              </w:rPr>
              <w:t xml:space="preserve"> $      165,600 </w:t>
            </w:r>
          </w:p>
        </w:tc>
        <w:tc>
          <w:tcPr>
            <w:tcW w:w="1350" w:type="dxa"/>
            <w:tcBorders>
              <w:top w:val="nil"/>
              <w:left w:val="nil"/>
              <w:bottom w:val="single" w:sz="4" w:space="0" w:color="auto"/>
              <w:right w:val="nil"/>
            </w:tcBorders>
            <w:shd w:val="clear" w:color="000000" w:fill="DDEBF7"/>
            <w:vAlign w:val="center"/>
            <w:hideMark/>
          </w:tcPr>
          <w:p w14:paraId="6451C96D" w14:textId="77777777" w:rsidR="00FF7BA8" w:rsidRPr="00FF7BA8" w:rsidRDefault="00FF7BA8" w:rsidP="00FF7BA8">
            <w:pPr>
              <w:spacing w:after="0"/>
              <w:rPr>
                <w:rFonts w:ascii="Calibri" w:hAnsi="Calibri"/>
                <w:b/>
                <w:bCs/>
                <w:sz w:val="18"/>
                <w:szCs w:val="18"/>
                <w:lang w:val="en-US"/>
              </w:rPr>
            </w:pPr>
            <w:r w:rsidRPr="00FF7BA8">
              <w:rPr>
                <w:rFonts w:ascii="Calibri" w:hAnsi="Calibri"/>
                <w:b/>
                <w:bCs/>
                <w:sz w:val="18"/>
                <w:szCs w:val="18"/>
                <w:lang w:val="en-US"/>
              </w:rPr>
              <w:t xml:space="preserve"> $      1,213,740 </w:t>
            </w:r>
          </w:p>
        </w:tc>
      </w:tr>
      <w:tr w:rsidR="002E764B" w:rsidRPr="00FF7BA8" w14:paraId="538F3EE3" w14:textId="77777777" w:rsidTr="00901637">
        <w:trPr>
          <w:trHeight w:val="960"/>
        </w:trPr>
        <w:tc>
          <w:tcPr>
            <w:tcW w:w="1053" w:type="dxa"/>
            <w:tcBorders>
              <w:top w:val="nil"/>
              <w:left w:val="single" w:sz="4" w:space="0" w:color="auto"/>
              <w:bottom w:val="single" w:sz="4" w:space="0" w:color="auto"/>
              <w:right w:val="single" w:sz="4" w:space="0" w:color="auto"/>
            </w:tcBorders>
            <w:shd w:val="clear" w:color="000000" w:fill="FFFFFF"/>
            <w:hideMark/>
          </w:tcPr>
          <w:p w14:paraId="6710F590"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lastRenderedPageBreak/>
              <w:t> </w:t>
            </w:r>
          </w:p>
        </w:tc>
        <w:tc>
          <w:tcPr>
            <w:tcW w:w="1959" w:type="dxa"/>
            <w:vMerge w:val="restart"/>
            <w:tcBorders>
              <w:top w:val="nil"/>
              <w:left w:val="single" w:sz="4" w:space="0" w:color="auto"/>
              <w:bottom w:val="nil"/>
              <w:right w:val="single" w:sz="4" w:space="0" w:color="auto"/>
            </w:tcBorders>
            <w:shd w:val="clear" w:color="000000" w:fill="FFFFFF"/>
            <w:vAlign w:val="center"/>
            <w:hideMark/>
          </w:tcPr>
          <w:p w14:paraId="10A98961"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Technical Advisory Support</w:t>
            </w:r>
          </w:p>
        </w:tc>
        <w:tc>
          <w:tcPr>
            <w:tcW w:w="393" w:type="dxa"/>
            <w:tcBorders>
              <w:top w:val="nil"/>
              <w:left w:val="nil"/>
              <w:bottom w:val="single" w:sz="4" w:space="0" w:color="auto"/>
              <w:right w:val="single" w:sz="4" w:space="0" w:color="auto"/>
            </w:tcBorders>
            <w:shd w:val="clear" w:color="auto" w:fill="auto"/>
            <w:vAlign w:val="center"/>
            <w:hideMark/>
          </w:tcPr>
          <w:p w14:paraId="53080F9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774A633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7BCD865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6A731D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72FB92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CDFFCC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7F0C9F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B81C03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BB78E2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BD5C41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2D0703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16E8B6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2248" w:type="dxa"/>
            <w:tcBorders>
              <w:top w:val="nil"/>
              <w:left w:val="nil"/>
              <w:bottom w:val="single" w:sz="4" w:space="0" w:color="auto"/>
              <w:right w:val="single" w:sz="4" w:space="0" w:color="auto"/>
            </w:tcBorders>
            <w:shd w:val="clear" w:color="000000" w:fill="FFFFFF"/>
            <w:vAlign w:val="bottom"/>
            <w:hideMark/>
          </w:tcPr>
          <w:p w14:paraId="18E6036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Institutional Capacity Development Specialist (P4)</w:t>
            </w:r>
          </w:p>
        </w:tc>
        <w:tc>
          <w:tcPr>
            <w:tcW w:w="1350" w:type="dxa"/>
            <w:tcBorders>
              <w:top w:val="nil"/>
              <w:left w:val="nil"/>
              <w:bottom w:val="single" w:sz="4" w:space="0" w:color="auto"/>
              <w:right w:val="single" w:sz="4" w:space="0" w:color="auto"/>
            </w:tcBorders>
            <w:shd w:val="clear" w:color="auto" w:fill="auto"/>
            <w:vAlign w:val="center"/>
            <w:hideMark/>
          </w:tcPr>
          <w:p w14:paraId="4B1E116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216,000 </w:t>
            </w:r>
          </w:p>
        </w:tc>
        <w:tc>
          <w:tcPr>
            <w:tcW w:w="1260" w:type="dxa"/>
            <w:tcBorders>
              <w:top w:val="nil"/>
              <w:left w:val="nil"/>
              <w:bottom w:val="single" w:sz="4" w:space="0" w:color="auto"/>
              <w:right w:val="single" w:sz="4" w:space="0" w:color="auto"/>
            </w:tcBorders>
            <w:shd w:val="clear" w:color="auto" w:fill="auto"/>
            <w:vAlign w:val="center"/>
            <w:hideMark/>
          </w:tcPr>
          <w:p w14:paraId="5B8DE3EC"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216,000 </w:t>
            </w:r>
          </w:p>
        </w:tc>
        <w:tc>
          <w:tcPr>
            <w:tcW w:w="1260" w:type="dxa"/>
            <w:tcBorders>
              <w:top w:val="nil"/>
              <w:left w:val="nil"/>
              <w:bottom w:val="single" w:sz="4" w:space="0" w:color="auto"/>
              <w:right w:val="single" w:sz="4" w:space="0" w:color="auto"/>
            </w:tcBorders>
            <w:shd w:val="clear" w:color="auto" w:fill="auto"/>
            <w:vAlign w:val="center"/>
            <w:hideMark/>
          </w:tcPr>
          <w:p w14:paraId="6D6DB03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108,000 </w:t>
            </w:r>
          </w:p>
        </w:tc>
        <w:tc>
          <w:tcPr>
            <w:tcW w:w="1350" w:type="dxa"/>
            <w:tcBorders>
              <w:top w:val="nil"/>
              <w:left w:val="nil"/>
              <w:bottom w:val="single" w:sz="4" w:space="0" w:color="auto"/>
              <w:right w:val="single" w:sz="4" w:space="0" w:color="auto"/>
            </w:tcBorders>
            <w:shd w:val="clear" w:color="000000" w:fill="FFFFFF"/>
            <w:noWrap/>
            <w:vAlign w:val="bottom"/>
            <w:hideMark/>
          </w:tcPr>
          <w:p w14:paraId="240E4C3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540,000 </w:t>
            </w:r>
          </w:p>
        </w:tc>
      </w:tr>
      <w:tr w:rsidR="002E764B" w:rsidRPr="00FF7BA8" w14:paraId="1B414968" w14:textId="77777777" w:rsidTr="00901637">
        <w:trPr>
          <w:trHeight w:val="480"/>
        </w:trPr>
        <w:tc>
          <w:tcPr>
            <w:tcW w:w="1053" w:type="dxa"/>
            <w:tcBorders>
              <w:top w:val="nil"/>
              <w:left w:val="single" w:sz="4" w:space="0" w:color="auto"/>
              <w:bottom w:val="single" w:sz="4" w:space="0" w:color="auto"/>
              <w:right w:val="single" w:sz="4" w:space="0" w:color="auto"/>
            </w:tcBorders>
            <w:shd w:val="clear" w:color="000000" w:fill="FFFFFF"/>
            <w:hideMark/>
          </w:tcPr>
          <w:p w14:paraId="396C60EF"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vMerge/>
            <w:tcBorders>
              <w:top w:val="nil"/>
              <w:left w:val="single" w:sz="4" w:space="0" w:color="auto"/>
              <w:bottom w:val="nil"/>
              <w:right w:val="single" w:sz="4" w:space="0" w:color="auto"/>
            </w:tcBorders>
            <w:vAlign w:val="center"/>
            <w:hideMark/>
          </w:tcPr>
          <w:p w14:paraId="0DCF7BD5" w14:textId="77777777" w:rsidR="00FF7BA8" w:rsidRPr="00FF7BA8" w:rsidRDefault="00FF7BA8" w:rsidP="00FF7BA8">
            <w:pPr>
              <w:spacing w:after="0"/>
              <w:jc w:val="left"/>
              <w:rPr>
                <w:rFonts w:ascii="Calibri" w:hAnsi="Calibri"/>
                <w:b/>
                <w:bCs/>
                <w:sz w:val="18"/>
                <w:szCs w:val="18"/>
                <w:lang w:val="en-US"/>
              </w:rPr>
            </w:pPr>
          </w:p>
        </w:tc>
        <w:tc>
          <w:tcPr>
            <w:tcW w:w="393" w:type="dxa"/>
            <w:tcBorders>
              <w:top w:val="nil"/>
              <w:left w:val="nil"/>
              <w:bottom w:val="single" w:sz="4" w:space="0" w:color="auto"/>
              <w:right w:val="single" w:sz="4" w:space="0" w:color="auto"/>
            </w:tcBorders>
            <w:shd w:val="clear" w:color="auto" w:fill="auto"/>
            <w:vAlign w:val="center"/>
            <w:hideMark/>
          </w:tcPr>
          <w:p w14:paraId="6BCE470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638807F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74A7B8D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16B364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90ED6F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959243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BCEEFB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CCF90C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1F1226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AC12DE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00B772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12E7B4E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5E145E5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National training officer</w:t>
            </w:r>
          </w:p>
        </w:tc>
        <w:tc>
          <w:tcPr>
            <w:tcW w:w="1350" w:type="dxa"/>
            <w:tcBorders>
              <w:top w:val="nil"/>
              <w:left w:val="nil"/>
              <w:bottom w:val="single" w:sz="4" w:space="0" w:color="auto"/>
              <w:right w:val="single" w:sz="4" w:space="0" w:color="auto"/>
            </w:tcBorders>
            <w:shd w:val="clear" w:color="auto" w:fill="auto"/>
            <w:vAlign w:val="center"/>
            <w:hideMark/>
          </w:tcPr>
          <w:p w14:paraId="4E74B1BC"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57,600 </w:t>
            </w:r>
          </w:p>
        </w:tc>
        <w:tc>
          <w:tcPr>
            <w:tcW w:w="1260" w:type="dxa"/>
            <w:tcBorders>
              <w:top w:val="nil"/>
              <w:left w:val="nil"/>
              <w:bottom w:val="single" w:sz="4" w:space="0" w:color="auto"/>
              <w:right w:val="single" w:sz="4" w:space="0" w:color="auto"/>
            </w:tcBorders>
            <w:shd w:val="clear" w:color="auto" w:fill="auto"/>
            <w:vAlign w:val="center"/>
            <w:hideMark/>
          </w:tcPr>
          <w:p w14:paraId="6DD3499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57,600 </w:t>
            </w:r>
          </w:p>
        </w:tc>
        <w:tc>
          <w:tcPr>
            <w:tcW w:w="1260" w:type="dxa"/>
            <w:tcBorders>
              <w:top w:val="nil"/>
              <w:left w:val="nil"/>
              <w:bottom w:val="single" w:sz="4" w:space="0" w:color="auto"/>
              <w:right w:val="single" w:sz="4" w:space="0" w:color="auto"/>
            </w:tcBorders>
            <w:shd w:val="clear" w:color="auto" w:fill="auto"/>
            <w:vAlign w:val="center"/>
            <w:hideMark/>
          </w:tcPr>
          <w:p w14:paraId="5DBC27C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57,600 </w:t>
            </w:r>
          </w:p>
        </w:tc>
        <w:tc>
          <w:tcPr>
            <w:tcW w:w="1350" w:type="dxa"/>
            <w:tcBorders>
              <w:top w:val="nil"/>
              <w:left w:val="nil"/>
              <w:bottom w:val="single" w:sz="4" w:space="0" w:color="auto"/>
              <w:right w:val="single" w:sz="4" w:space="0" w:color="auto"/>
            </w:tcBorders>
            <w:shd w:val="clear" w:color="000000" w:fill="FFFFFF"/>
            <w:noWrap/>
            <w:vAlign w:val="bottom"/>
            <w:hideMark/>
          </w:tcPr>
          <w:p w14:paraId="1650225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172,800 </w:t>
            </w:r>
          </w:p>
        </w:tc>
      </w:tr>
      <w:tr w:rsidR="002E764B" w:rsidRPr="00FF7BA8" w14:paraId="51C7C1EF" w14:textId="77777777" w:rsidTr="00901637">
        <w:trPr>
          <w:trHeight w:val="480"/>
        </w:trPr>
        <w:tc>
          <w:tcPr>
            <w:tcW w:w="1053" w:type="dxa"/>
            <w:tcBorders>
              <w:top w:val="nil"/>
              <w:left w:val="single" w:sz="4" w:space="0" w:color="auto"/>
              <w:bottom w:val="single" w:sz="4" w:space="0" w:color="auto"/>
              <w:right w:val="single" w:sz="4" w:space="0" w:color="auto"/>
            </w:tcBorders>
            <w:shd w:val="clear" w:color="000000" w:fill="FFFFFF"/>
            <w:hideMark/>
          </w:tcPr>
          <w:p w14:paraId="32A9D54D"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vMerge/>
            <w:tcBorders>
              <w:top w:val="nil"/>
              <w:left w:val="single" w:sz="4" w:space="0" w:color="auto"/>
              <w:bottom w:val="nil"/>
              <w:right w:val="single" w:sz="4" w:space="0" w:color="auto"/>
            </w:tcBorders>
            <w:vAlign w:val="center"/>
            <w:hideMark/>
          </w:tcPr>
          <w:p w14:paraId="3868BF7E" w14:textId="77777777" w:rsidR="00FF7BA8" w:rsidRPr="00FF7BA8" w:rsidRDefault="00FF7BA8" w:rsidP="00FF7BA8">
            <w:pPr>
              <w:spacing w:after="0"/>
              <w:jc w:val="left"/>
              <w:rPr>
                <w:rFonts w:ascii="Calibri" w:hAnsi="Calibri"/>
                <w:b/>
                <w:bCs/>
                <w:sz w:val="18"/>
                <w:szCs w:val="18"/>
                <w:lang w:val="en-US"/>
              </w:rPr>
            </w:pPr>
          </w:p>
        </w:tc>
        <w:tc>
          <w:tcPr>
            <w:tcW w:w="393" w:type="dxa"/>
            <w:tcBorders>
              <w:top w:val="nil"/>
              <w:left w:val="nil"/>
              <w:bottom w:val="single" w:sz="4" w:space="0" w:color="auto"/>
              <w:right w:val="single" w:sz="4" w:space="0" w:color="auto"/>
            </w:tcBorders>
            <w:shd w:val="clear" w:color="auto" w:fill="auto"/>
            <w:vAlign w:val="center"/>
            <w:hideMark/>
          </w:tcPr>
          <w:p w14:paraId="25871A6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4B0D45F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5741554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070F15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7E65B3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B45F59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35EB986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A438BB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C54B6A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8F06BE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A68562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2FBE232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2C58961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Database Developer (P3)</w:t>
            </w:r>
          </w:p>
        </w:tc>
        <w:tc>
          <w:tcPr>
            <w:tcW w:w="1350" w:type="dxa"/>
            <w:tcBorders>
              <w:top w:val="nil"/>
              <w:left w:val="nil"/>
              <w:bottom w:val="single" w:sz="4" w:space="0" w:color="auto"/>
              <w:right w:val="single" w:sz="4" w:space="0" w:color="auto"/>
            </w:tcBorders>
            <w:shd w:val="clear" w:color="auto" w:fill="auto"/>
            <w:vAlign w:val="center"/>
            <w:hideMark/>
          </w:tcPr>
          <w:p w14:paraId="5D81FBC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182,160 </w:t>
            </w:r>
          </w:p>
        </w:tc>
        <w:tc>
          <w:tcPr>
            <w:tcW w:w="1260" w:type="dxa"/>
            <w:tcBorders>
              <w:top w:val="nil"/>
              <w:left w:val="nil"/>
              <w:bottom w:val="single" w:sz="4" w:space="0" w:color="auto"/>
              <w:right w:val="single" w:sz="4" w:space="0" w:color="auto"/>
            </w:tcBorders>
            <w:shd w:val="clear" w:color="auto" w:fill="auto"/>
            <w:vAlign w:val="center"/>
            <w:hideMark/>
          </w:tcPr>
          <w:p w14:paraId="5EA4762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182,160 </w:t>
            </w:r>
          </w:p>
        </w:tc>
        <w:tc>
          <w:tcPr>
            <w:tcW w:w="1260" w:type="dxa"/>
            <w:tcBorders>
              <w:top w:val="nil"/>
              <w:left w:val="nil"/>
              <w:bottom w:val="single" w:sz="4" w:space="0" w:color="auto"/>
              <w:right w:val="single" w:sz="4" w:space="0" w:color="auto"/>
            </w:tcBorders>
            <w:shd w:val="clear" w:color="auto" w:fill="auto"/>
            <w:vAlign w:val="center"/>
            <w:hideMark/>
          </w:tcPr>
          <w:p w14:paraId="6654A75A"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58A51FF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364,320 </w:t>
            </w:r>
          </w:p>
        </w:tc>
      </w:tr>
      <w:tr w:rsidR="002E764B" w:rsidRPr="00FF7BA8" w14:paraId="66ED4B9E" w14:textId="77777777" w:rsidTr="00901637">
        <w:trPr>
          <w:trHeight w:val="480"/>
        </w:trPr>
        <w:tc>
          <w:tcPr>
            <w:tcW w:w="1053" w:type="dxa"/>
            <w:tcBorders>
              <w:top w:val="nil"/>
              <w:left w:val="single" w:sz="4" w:space="0" w:color="auto"/>
              <w:bottom w:val="single" w:sz="4" w:space="0" w:color="auto"/>
              <w:right w:val="single" w:sz="4" w:space="0" w:color="auto"/>
            </w:tcBorders>
            <w:shd w:val="clear" w:color="000000" w:fill="FFFFFF"/>
            <w:hideMark/>
          </w:tcPr>
          <w:p w14:paraId="7767D60C"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vMerge/>
            <w:tcBorders>
              <w:top w:val="nil"/>
              <w:left w:val="single" w:sz="4" w:space="0" w:color="auto"/>
              <w:bottom w:val="nil"/>
              <w:right w:val="single" w:sz="4" w:space="0" w:color="auto"/>
            </w:tcBorders>
            <w:vAlign w:val="center"/>
            <w:hideMark/>
          </w:tcPr>
          <w:p w14:paraId="658B7D99" w14:textId="77777777" w:rsidR="00FF7BA8" w:rsidRPr="00FF7BA8" w:rsidRDefault="00FF7BA8" w:rsidP="00FF7BA8">
            <w:pPr>
              <w:spacing w:after="0"/>
              <w:jc w:val="left"/>
              <w:rPr>
                <w:rFonts w:ascii="Calibri" w:hAnsi="Calibri"/>
                <w:b/>
                <w:bCs/>
                <w:sz w:val="18"/>
                <w:szCs w:val="18"/>
                <w:lang w:val="en-US"/>
              </w:rPr>
            </w:pPr>
          </w:p>
        </w:tc>
        <w:tc>
          <w:tcPr>
            <w:tcW w:w="393" w:type="dxa"/>
            <w:tcBorders>
              <w:top w:val="nil"/>
              <w:left w:val="nil"/>
              <w:bottom w:val="single" w:sz="4" w:space="0" w:color="auto"/>
              <w:right w:val="single" w:sz="4" w:space="0" w:color="auto"/>
            </w:tcBorders>
            <w:shd w:val="clear" w:color="auto" w:fill="auto"/>
            <w:vAlign w:val="center"/>
            <w:hideMark/>
          </w:tcPr>
          <w:p w14:paraId="335E3E8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4190D89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6CD2111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51E773D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3753743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79F3B6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2B69FD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31E77C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2E71A5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6EA42C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1411084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6C77E59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4EB06CA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Human resources expert (consultant)</w:t>
            </w:r>
          </w:p>
        </w:tc>
        <w:tc>
          <w:tcPr>
            <w:tcW w:w="1350" w:type="dxa"/>
            <w:tcBorders>
              <w:top w:val="nil"/>
              <w:left w:val="nil"/>
              <w:bottom w:val="single" w:sz="4" w:space="0" w:color="auto"/>
              <w:right w:val="single" w:sz="4" w:space="0" w:color="auto"/>
            </w:tcBorders>
            <w:shd w:val="clear" w:color="auto" w:fill="auto"/>
            <w:vAlign w:val="center"/>
            <w:hideMark/>
          </w:tcPr>
          <w:p w14:paraId="6144707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260" w:type="dxa"/>
            <w:tcBorders>
              <w:top w:val="nil"/>
              <w:left w:val="nil"/>
              <w:bottom w:val="single" w:sz="4" w:space="0" w:color="auto"/>
              <w:right w:val="single" w:sz="4" w:space="0" w:color="auto"/>
            </w:tcBorders>
            <w:shd w:val="clear" w:color="auto" w:fill="auto"/>
            <w:vAlign w:val="center"/>
            <w:hideMark/>
          </w:tcPr>
          <w:p w14:paraId="199BA1D5"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45,540 </w:t>
            </w:r>
          </w:p>
        </w:tc>
        <w:tc>
          <w:tcPr>
            <w:tcW w:w="1260" w:type="dxa"/>
            <w:tcBorders>
              <w:top w:val="nil"/>
              <w:left w:val="nil"/>
              <w:bottom w:val="single" w:sz="4" w:space="0" w:color="auto"/>
              <w:right w:val="single" w:sz="4" w:space="0" w:color="auto"/>
            </w:tcBorders>
            <w:shd w:val="clear" w:color="auto" w:fill="auto"/>
            <w:vAlign w:val="center"/>
            <w:hideMark/>
          </w:tcPr>
          <w:p w14:paraId="029C33FC"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3D83089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45,540 </w:t>
            </w:r>
          </w:p>
        </w:tc>
      </w:tr>
      <w:tr w:rsidR="002E764B" w:rsidRPr="00FF7BA8" w14:paraId="72011CCA" w14:textId="77777777" w:rsidTr="00901637">
        <w:trPr>
          <w:trHeight w:val="960"/>
        </w:trPr>
        <w:tc>
          <w:tcPr>
            <w:tcW w:w="1053" w:type="dxa"/>
            <w:tcBorders>
              <w:top w:val="nil"/>
              <w:left w:val="single" w:sz="4" w:space="0" w:color="auto"/>
              <w:bottom w:val="single" w:sz="4" w:space="0" w:color="auto"/>
              <w:right w:val="single" w:sz="4" w:space="0" w:color="auto"/>
            </w:tcBorders>
            <w:shd w:val="clear" w:color="000000" w:fill="FFFFFF"/>
            <w:hideMark/>
          </w:tcPr>
          <w:p w14:paraId="387AD72C"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vMerge/>
            <w:tcBorders>
              <w:top w:val="nil"/>
              <w:left w:val="single" w:sz="4" w:space="0" w:color="auto"/>
              <w:bottom w:val="nil"/>
              <w:right w:val="single" w:sz="4" w:space="0" w:color="auto"/>
            </w:tcBorders>
            <w:vAlign w:val="center"/>
            <w:hideMark/>
          </w:tcPr>
          <w:p w14:paraId="5B9D869A" w14:textId="77777777" w:rsidR="00FF7BA8" w:rsidRPr="00FF7BA8" w:rsidRDefault="00FF7BA8" w:rsidP="00FF7BA8">
            <w:pPr>
              <w:spacing w:after="0"/>
              <w:jc w:val="left"/>
              <w:rPr>
                <w:rFonts w:ascii="Calibri" w:hAnsi="Calibri"/>
                <w:b/>
                <w:bCs/>
                <w:sz w:val="18"/>
                <w:szCs w:val="18"/>
                <w:lang w:val="en-US"/>
              </w:rPr>
            </w:pPr>
          </w:p>
        </w:tc>
        <w:tc>
          <w:tcPr>
            <w:tcW w:w="393" w:type="dxa"/>
            <w:tcBorders>
              <w:top w:val="nil"/>
              <w:left w:val="nil"/>
              <w:bottom w:val="single" w:sz="4" w:space="0" w:color="auto"/>
              <w:right w:val="single" w:sz="4" w:space="0" w:color="auto"/>
            </w:tcBorders>
            <w:shd w:val="clear" w:color="auto" w:fill="auto"/>
            <w:vAlign w:val="center"/>
            <w:hideMark/>
          </w:tcPr>
          <w:p w14:paraId="4541B70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0518909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1A70D2E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557585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32E4971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685EC1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5ABFA6F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057545C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7F03647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4031523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3F2CCC7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34ADF1E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1026665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Information management advisor (consultant)</w:t>
            </w:r>
          </w:p>
        </w:tc>
        <w:tc>
          <w:tcPr>
            <w:tcW w:w="1350" w:type="dxa"/>
            <w:tcBorders>
              <w:top w:val="nil"/>
              <w:left w:val="nil"/>
              <w:bottom w:val="single" w:sz="4" w:space="0" w:color="auto"/>
              <w:right w:val="single" w:sz="4" w:space="0" w:color="auto"/>
            </w:tcBorders>
            <w:shd w:val="clear" w:color="auto" w:fill="auto"/>
            <w:vAlign w:val="center"/>
            <w:hideMark/>
          </w:tcPr>
          <w:p w14:paraId="2C2FEFC5"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45,540 </w:t>
            </w:r>
          </w:p>
        </w:tc>
        <w:tc>
          <w:tcPr>
            <w:tcW w:w="1260" w:type="dxa"/>
            <w:tcBorders>
              <w:top w:val="nil"/>
              <w:left w:val="nil"/>
              <w:bottom w:val="single" w:sz="4" w:space="0" w:color="auto"/>
              <w:right w:val="single" w:sz="4" w:space="0" w:color="auto"/>
            </w:tcBorders>
            <w:shd w:val="clear" w:color="auto" w:fill="auto"/>
            <w:vAlign w:val="center"/>
            <w:hideMark/>
          </w:tcPr>
          <w:p w14:paraId="460E10D6"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45,540 </w:t>
            </w:r>
          </w:p>
        </w:tc>
        <w:tc>
          <w:tcPr>
            <w:tcW w:w="1260" w:type="dxa"/>
            <w:tcBorders>
              <w:top w:val="nil"/>
              <w:left w:val="nil"/>
              <w:bottom w:val="single" w:sz="4" w:space="0" w:color="auto"/>
              <w:right w:val="single" w:sz="4" w:space="0" w:color="auto"/>
            </w:tcBorders>
            <w:shd w:val="clear" w:color="auto" w:fill="auto"/>
            <w:vAlign w:val="center"/>
            <w:hideMark/>
          </w:tcPr>
          <w:p w14:paraId="24A8CB65"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7A8F998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91,080 </w:t>
            </w:r>
          </w:p>
        </w:tc>
      </w:tr>
      <w:tr w:rsidR="002E764B" w:rsidRPr="00FF7BA8" w14:paraId="50B80A02" w14:textId="77777777" w:rsidTr="00901637">
        <w:trPr>
          <w:trHeight w:val="960"/>
        </w:trPr>
        <w:tc>
          <w:tcPr>
            <w:tcW w:w="1053" w:type="dxa"/>
            <w:tcBorders>
              <w:top w:val="nil"/>
              <w:left w:val="single" w:sz="4" w:space="0" w:color="auto"/>
              <w:bottom w:val="single" w:sz="4" w:space="0" w:color="auto"/>
              <w:right w:val="single" w:sz="4" w:space="0" w:color="auto"/>
            </w:tcBorders>
            <w:shd w:val="clear" w:color="000000" w:fill="FFFFFF"/>
            <w:hideMark/>
          </w:tcPr>
          <w:p w14:paraId="2FBA684C"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1D3FE947"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Project support costs</w:t>
            </w:r>
          </w:p>
        </w:tc>
        <w:tc>
          <w:tcPr>
            <w:tcW w:w="393" w:type="dxa"/>
            <w:tcBorders>
              <w:top w:val="nil"/>
              <w:left w:val="nil"/>
              <w:bottom w:val="single" w:sz="4" w:space="0" w:color="auto"/>
              <w:right w:val="single" w:sz="4" w:space="0" w:color="auto"/>
            </w:tcBorders>
            <w:shd w:val="clear" w:color="auto" w:fill="auto"/>
            <w:vAlign w:val="center"/>
            <w:hideMark/>
          </w:tcPr>
          <w:p w14:paraId="37E50F1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6980344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7662629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376DB3D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06992FB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3DC8A64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559F8BA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64BD05F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429ACA7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4755389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2B6946D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00CF3FE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auto" w:fill="auto"/>
            <w:vAlign w:val="bottom"/>
            <w:hideMark/>
          </w:tcPr>
          <w:p w14:paraId="29D2872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For services of procurement/HR/finance/operations/security/program</w:t>
            </w:r>
          </w:p>
        </w:tc>
        <w:tc>
          <w:tcPr>
            <w:tcW w:w="1350" w:type="dxa"/>
            <w:tcBorders>
              <w:top w:val="nil"/>
              <w:left w:val="nil"/>
              <w:bottom w:val="single" w:sz="4" w:space="0" w:color="auto"/>
              <w:right w:val="single" w:sz="4" w:space="0" w:color="auto"/>
            </w:tcBorders>
            <w:shd w:val="clear" w:color="auto" w:fill="auto"/>
            <w:vAlign w:val="center"/>
            <w:hideMark/>
          </w:tcPr>
          <w:p w14:paraId="0C98035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124,998 </w:t>
            </w:r>
          </w:p>
        </w:tc>
        <w:tc>
          <w:tcPr>
            <w:tcW w:w="1260" w:type="dxa"/>
            <w:tcBorders>
              <w:top w:val="nil"/>
              <w:left w:val="nil"/>
              <w:bottom w:val="single" w:sz="4" w:space="0" w:color="auto"/>
              <w:right w:val="single" w:sz="4" w:space="0" w:color="auto"/>
            </w:tcBorders>
            <w:shd w:val="clear" w:color="auto" w:fill="auto"/>
            <w:vAlign w:val="center"/>
            <w:hideMark/>
          </w:tcPr>
          <w:p w14:paraId="3EC5F97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124,998 </w:t>
            </w:r>
          </w:p>
        </w:tc>
        <w:tc>
          <w:tcPr>
            <w:tcW w:w="1260" w:type="dxa"/>
            <w:tcBorders>
              <w:top w:val="nil"/>
              <w:left w:val="nil"/>
              <w:bottom w:val="single" w:sz="4" w:space="0" w:color="auto"/>
              <w:right w:val="single" w:sz="4" w:space="0" w:color="auto"/>
            </w:tcBorders>
            <w:shd w:val="clear" w:color="auto" w:fill="auto"/>
            <w:vAlign w:val="center"/>
            <w:hideMark/>
          </w:tcPr>
          <w:p w14:paraId="4C0010ED"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124,998 </w:t>
            </w:r>
          </w:p>
        </w:tc>
        <w:tc>
          <w:tcPr>
            <w:tcW w:w="1350" w:type="dxa"/>
            <w:tcBorders>
              <w:top w:val="nil"/>
              <w:left w:val="nil"/>
              <w:bottom w:val="single" w:sz="4" w:space="0" w:color="auto"/>
              <w:right w:val="single" w:sz="4" w:space="0" w:color="auto"/>
            </w:tcBorders>
            <w:shd w:val="clear" w:color="000000" w:fill="FFFFFF"/>
            <w:noWrap/>
            <w:vAlign w:val="bottom"/>
            <w:hideMark/>
          </w:tcPr>
          <w:p w14:paraId="3996293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374,994 </w:t>
            </w:r>
          </w:p>
        </w:tc>
      </w:tr>
      <w:tr w:rsidR="002E764B" w:rsidRPr="00FF7BA8" w14:paraId="4FF18D16" w14:textId="77777777" w:rsidTr="00901637">
        <w:trPr>
          <w:trHeight w:val="240"/>
        </w:trPr>
        <w:tc>
          <w:tcPr>
            <w:tcW w:w="1053" w:type="dxa"/>
            <w:tcBorders>
              <w:top w:val="nil"/>
              <w:left w:val="single" w:sz="4" w:space="0" w:color="auto"/>
              <w:bottom w:val="single" w:sz="4" w:space="0" w:color="auto"/>
              <w:right w:val="single" w:sz="4" w:space="0" w:color="auto"/>
            </w:tcBorders>
            <w:shd w:val="clear" w:color="000000" w:fill="FFFFFF"/>
            <w:hideMark/>
          </w:tcPr>
          <w:p w14:paraId="3F64BF33" w14:textId="77777777" w:rsidR="00FF7BA8" w:rsidRPr="00FF7BA8" w:rsidRDefault="00FF7BA8" w:rsidP="00FF7BA8">
            <w:pPr>
              <w:spacing w:after="0"/>
              <w:jc w:val="left"/>
              <w:rPr>
                <w:rFonts w:ascii="Calibri" w:hAnsi="Calibri"/>
                <w:b/>
                <w:bCs/>
                <w:i/>
                <w:iCs/>
                <w:sz w:val="18"/>
                <w:szCs w:val="18"/>
                <w:lang w:val="en-US"/>
              </w:rPr>
            </w:pPr>
            <w:r w:rsidRPr="00FF7BA8">
              <w:rPr>
                <w:rFonts w:ascii="Calibri" w:hAnsi="Calibri"/>
                <w:b/>
                <w:bCs/>
                <w:i/>
                <w:iCs/>
                <w:sz w:val="18"/>
                <w:szCs w:val="18"/>
                <w:lang w:val="en-US"/>
              </w:rPr>
              <w:t> </w:t>
            </w:r>
          </w:p>
        </w:tc>
        <w:tc>
          <w:tcPr>
            <w:tcW w:w="1959" w:type="dxa"/>
            <w:tcBorders>
              <w:top w:val="nil"/>
              <w:left w:val="nil"/>
              <w:bottom w:val="single" w:sz="4" w:space="0" w:color="auto"/>
              <w:right w:val="single" w:sz="4" w:space="0" w:color="auto"/>
            </w:tcBorders>
            <w:shd w:val="clear" w:color="000000" w:fill="9BC2E6"/>
            <w:vAlign w:val="center"/>
            <w:hideMark/>
          </w:tcPr>
          <w:p w14:paraId="1707E484" w14:textId="77777777" w:rsidR="00FF7BA8" w:rsidRPr="00FF7BA8" w:rsidRDefault="00FF7BA8" w:rsidP="00FF7BA8">
            <w:pPr>
              <w:spacing w:after="0"/>
              <w:jc w:val="right"/>
              <w:rPr>
                <w:rFonts w:ascii="Calibri" w:hAnsi="Calibri"/>
                <w:b/>
                <w:bCs/>
                <w:i/>
                <w:iCs/>
                <w:sz w:val="18"/>
                <w:szCs w:val="18"/>
                <w:lang w:val="en-US"/>
              </w:rPr>
            </w:pPr>
            <w:r w:rsidRPr="00FF7BA8">
              <w:rPr>
                <w:rFonts w:ascii="Calibri" w:hAnsi="Calibri"/>
                <w:b/>
                <w:bCs/>
                <w:i/>
                <w:iCs/>
                <w:sz w:val="18"/>
                <w:szCs w:val="18"/>
                <w:lang w:val="en-US"/>
              </w:rPr>
              <w:t>Total Output 2</w:t>
            </w:r>
          </w:p>
        </w:tc>
        <w:tc>
          <w:tcPr>
            <w:tcW w:w="393" w:type="dxa"/>
            <w:tcBorders>
              <w:top w:val="nil"/>
              <w:left w:val="nil"/>
              <w:bottom w:val="single" w:sz="4" w:space="0" w:color="auto"/>
              <w:right w:val="single" w:sz="4" w:space="0" w:color="auto"/>
            </w:tcBorders>
            <w:shd w:val="clear" w:color="000000" w:fill="9BC2E6"/>
            <w:vAlign w:val="center"/>
            <w:hideMark/>
          </w:tcPr>
          <w:p w14:paraId="24D65F6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000000" w:fill="9BC2E6"/>
            <w:vAlign w:val="center"/>
            <w:hideMark/>
          </w:tcPr>
          <w:p w14:paraId="4F16451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000000" w:fill="9BC2E6"/>
            <w:vAlign w:val="center"/>
            <w:hideMark/>
          </w:tcPr>
          <w:p w14:paraId="24653AF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vAlign w:val="center"/>
            <w:hideMark/>
          </w:tcPr>
          <w:p w14:paraId="5A9373F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vAlign w:val="center"/>
            <w:hideMark/>
          </w:tcPr>
          <w:p w14:paraId="65D39B1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vAlign w:val="center"/>
            <w:hideMark/>
          </w:tcPr>
          <w:p w14:paraId="01F1F0E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vAlign w:val="center"/>
            <w:hideMark/>
          </w:tcPr>
          <w:p w14:paraId="39B40AE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vAlign w:val="center"/>
            <w:hideMark/>
          </w:tcPr>
          <w:p w14:paraId="4B12840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vAlign w:val="center"/>
            <w:hideMark/>
          </w:tcPr>
          <w:p w14:paraId="2060D28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vAlign w:val="center"/>
            <w:hideMark/>
          </w:tcPr>
          <w:p w14:paraId="3D7A06F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vAlign w:val="center"/>
            <w:hideMark/>
          </w:tcPr>
          <w:p w14:paraId="0D6953B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vAlign w:val="center"/>
            <w:hideMark/>
          </w:tcPr>
          <w:p w14:paraId="1CBCAF1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9BC2E6"/>
            <w:vAlign w:val="bottom"/>
            <w:hideMark/>
          </w:tcPr>
          <w:p w14:paraId="0D955CD3" w14:textId="77777777" w:rsidR="00FF7BA8" w:rsidRPr="00FF7BA8" w:rsidRDefault="00FF7BA8" w:rsidP="00FF7BA8">
            <w:pPr>
              <w:spacing w:after="0"/>
              <w:jc w:val="left"/>
              <w:rPr>
                <w:rFonts w:ascii="Calibri" w:hAnsi="Calibri"/>
                <w:b/>
                <w:bCs/>
                <w:i/>
                <w:iCs/>
                <w:sz w:val="18"/>
                <w:szCs w:val="18"/>
                <w:lang w:val="en-US"/>
              </w:rPr>
            </w:pPr>
            <w:r w:rsidRPr="00FF7BA8">
              <w:rPr>
                <w:rFonts w:ascii="Calibri" w:hAnsi="Calibri"/>
                <w:b/>
                <w:bCs/>
                <w:i/>
                <w:iCs/>
                <w:sz w:val="18"/>
                <w:szCs w:val="18"/>
                <w:lang w:val="en-US"/>
              </w:rPr>
              <w:t> </w:t>
            </w:r>
          </w:p>
        </w:tc>
        <w:tc>
          <w:tcPr>
            <w:tcW w:w="1350" w:type="dxa"/>
            <w:tcBorders>
              <w:top w:val="nil"/>
              <w:left w:val="nil"/>
              <w:bottom w:val="single" w:sz="4" w:space="0" w:color="auto"/>
              <w:right w:val="single" w:sz="4" w:space="0" w:color="auto"/>
            </w:tcBorders>
            <w:shd w:val="clear" w:color="000000" w:fill="9BC2E6"/>
            <w:noWrap/>
            <w:vAlign w:val="bottom"/>
            <w:hideMark/>
          </w:tcPr>
          <w:p w14:paraId="3616B3DD" w14:textId="77777777" w:rsidR="00FF7BA8" w:rsidRPr="00FF7BA8" w:rsidRDefault="00FF7BA8" w:rsidP="00FF7BA8">
            <w:pPr>
              <w:spacing w:after="0"/>
              <w:jc w:val="left"/>
              <w:rPr>
                <w:rFonts w:ascii="Calibri" w:hAnsi="Calibri"/>
                <w:b/>
                <w:bCs/>
                <w:i/>
                <w:iCs/>
                <w:sz w:val="18"/>
                <w:szCs w:val="18"/>
                <w:lang w:val="en-US"/>
              </w:rPr>
            </w:pPr>
            <w:r w:rsidRPr="00FF7BA8">
              <w:rPr>
                <w:rFonts w:ascii="Calibri" w:hAnsi="Calibri"/>
                <w:b/>
                <w:bCs/>
                <w:i/>
                <w:iCs/>
                <w:sz w:val="18"/>
                <w:szCs w:val="18"/>
                <w:lang w:val="en-US"/>
              </w:rPr>
              <w:t xml:space="preserve"> $        820,798 </w:t>
            </w:r>
          </w:p>
        </w:tc>
        <w:tc>
          <w:tcPr>
            <w:tcW w:w="1260" w:type="dxa"/>
            <w:tcBorders>
              <w:top w:val="nil"/>
              <w:left w:val="nil"/>
              <w:bottom w:val="single" w:sz="4" w:space="0" w:color="auto"/>
              <w:right w:val="single" w:sz="4" w:space="0" w:color="auto"/>
            </w:tcBorders>
            <w:shd w:val="clear" w:color="000000" w:fill="9BC2E6"/>
            <w:noWrap/>
            <w:vAlign w:val="bottom"/>
            <w:hideMark/>
          </w:tcPr>
          <w:p w14:paraId="1FFEFB61" w14:textId="77777777" w:rsidR="00FF7BA8" w:rsidRPr="00FF7BA8" w:rsidRDefault="00FF7BA8" w:rsidP="00FF7BA8">
            <w:pPr>
              <w:spacing w:after="0"/>
              <w:jc w:val="left"/>
              <w:rPr>
                <w:rFonts w:ascii="Calibri" w:hAnsi="Calibri"/>
                <w:b/>
                <w:bCs/>
                <w:i/>
                <w:iCs/>
                <w:sz w:val="18"/>
                <w:szCs w:val="18"/>
                <w:lang w:val="en-US"/>
              </w:rPr>
            </w:pPr>
            <w:r w:rsidRPr="00FF7BA8">
              <w:rPr>
                <w:rFonts w:ascii="Calibri" w:hAnsi="Calibri"/>
                <w:b/>
                <w:bCs/>
                <w:i/>
                <w:iCs/>
                <w:sz w:val="18"/>
                <w:szCs w:val="18"/>
                <w:lang w:val="en-US"/>
              </w:rPr>
              <w:t xml:space="preserve"> $  1,055,338 </w:t>
            </w:r>
          </w:p>
        </w:tc>
        <w:tc>
          <w:tcPr>
            <w:tcW w:w="1260" w:type="dxa"/>
            <w:tcBorders>
              <w:top w:val="nil"/>
              <w:left w:val="nil"/>
              <w:bottom w:val="single" w:sz="4" w:space="0" w:color="auto"/>
              <w:right w:val="single" w:sz="4" w:space="0" w:color="auto"/>
            </w:tcBorders>
            <w:shd w:val="clear" w:color="000000" w:fill="9BC2E6"/>
            <w:noWrap/>
            <w:vAlign w:val="bottom"/>
            <w:hideMark/>
          </w:tcPr>
          <w:p w14:paraId="13FE86C4" w14:textId="77777777" w:rsidR="00FF7BA8" w:rsidRPr="00FF7BA8" w:rsidRDefault="00FF7BA8" w:rsidP="00FF7BA8">
            <w:pPr>
              <w:spacing w:after="0"/>
              <w:jc w:val="left"/>
              <w:rPr>
                <w:rFonts w:ascii="Calibri" w:hAnsi="Calibri"/>
                <w:b/>
                <w:bCs/>
                <w:i/>
                <w:iCs/>
                <w:sz w:val="18"/>
                <w:szCs w:val="18"/>
                <w:lang w:val="en-US"/>
              </w:rPr>
            </w:pPr>
            <w:r w:rsidRPr="00FF7BA8">
              <w:rPr>
                <w:rFonts w:ascii="Calibri" w:hAnsi="Calibri"/>
                <w:b/>
                <w:bCs/>
                <w:i/>
                <w:iCs/>
                <w:sz w:val="18"/>
                <w:szCs w:val="18"/>
                <w:lang w:val="en-US"/>
              </w:rPr>
              <w:t xml:space="preserve"> $     466,098 </w:t>
            </w:r>
          </w:p>
        </w:tc>
        <w:tc>
          <w:tcPr>
            <w:tcW w:w="1350" w:type="dxa"/>
            <w:tcBorders>
              <w:top w:val="nil"/>
              <w:left w:val="nil"/>
              <w:bottom w:val="single" w:sz="4" w:space="0" w:color="auto"/>
              <w:right w:val="single" w:sz="4" w:space="0" w:color="auto"/>
            </w:tcBorders>
            <w:shd w:val="clear" w:color="000000" w:fill="9BC2E6"/>
            <w:noWrap/>
            <w:vAlign w:val="bottom"/>
            <w:hideMark/>
          </w:tcPr>
          <w:p w14:paraId="2684CE78" w14:textId="77777777" w:rsidR="00FF7BA8" w:rsidRPr="00FF7BA8" w:rsidRDefault="00FF7BA8" w:rsidP="00FF7BA8">
            <w:pPr>
              <w:spacing w:after="0"/>
              <w:jc w:val="left"/>
              <w:rPr>
                <w:rFonts w:ascii="Calibri" w:hAnsi="Calibri"/>
                <w:b/>
                <w:bCs/>
                <w:i/>
                <w:iCs/>
                <w:sz w:val="18"/>
                <w:szCs w:val="18"/>
                <w:lang w:val="en-US"/>
              </w:rPr>
            </w:pPr>
            <w:r w:rsidRPr="00FF7BA8">
              <w:rPr>
                <w:rFonts w:ascii="Calibri" w:hAnsi="Calibri"/>
                <w:b/>
                <w:bCs/>
                <w:i/>
                <w:iCs/>
                <w:sz w:val="18"/>
                <w:szCs w:val="18"/>
                <w:lang w:val="en-US"/>
              </w:rPr>
              <w:t xml:space="preserve"> $     2,342,234 </w:t>
            </w:r>
          </w:p>
        </w:tc>
      </w:tr>
      <w:tr w:rsidR="002E764B" w:rsidRPr="00FF7BA8" w14:paraId="2CC338BA" w14:textId="77777777" w:rsidTr="00901637">
        <w:trPr>
          <w:trHeight w:val="255"/>
        </w:trPr>
        <w:tc>
          <w:tcPr>
            <w:tcW w:w="1053" w:type="dxa"/>
            <w:vMerge w:val="restart"/>
            <w:tcBorders>
              <w:top w:val="nil"/>
              <w:left w:val="single" w:sz="4" w:space="0" w:color="auto"/>
              <w:bottom w:val="single" w:sz="4" w:space="0" w:color="000000"/>
              <w:right w:val="single" w:sz="4" w:space="0" w:color="auto"/>
            </w:tcBorders>
            <w:shd w:val="clear" w:color="000000" w:fill="FFFFFF"/>
            <w:hideMark/>
          </w:tcPr>
          <w:p w14:paraId="00BE6761"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Output 3: Promote public participation in electoral processes through interventions that target and enable vulnerable groups to exercise their right to vote</w:t>
            </w: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2390944F"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Activity 3.1: Support the implementation of HNEC’s voter and civic education strategy through increased engagement with key stakeholders including representatives of vulnerable groups</w:t>
            </w:r>
          </w:p>
        </w:tc>
        <w:tc>
          <w:tcPr>
            <w:tcW w:w="1350" w:type="dxa"/>
            <w:tcBorders>
              <w:top w:val="nil"/>
              <w:left w:val="nil"/>
              <w:bottom w:val="single" w:sz="4" w:space="0" w:color="auto"/>
              <w:right w:val="single" w:sz="4" w:space="0" w:color="auto"/>
            </w:tcBorders>
            <w:shd w:val="clear" w:color="000000" w:fill="DDEBF7"/>
            <w:noWrap/>
            <w:vAlign w:val="bottom"/>
            <w:hideMark/>
          </w:tcPr>
          <w:p w14:paraId="7C966AA5"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170,000 </w:t>
            </w:r>
          </w:p>
        </w:tc>
        <w:tc>
          <w:tcPr>
            <w:tcW w:w="1260" w:type="dxa"/>
            <w:tcBorders>
              <w:top w:val="nil"/>
              <w:left w:val="nil"/>
              <w:bottom w:val="single" w:sz="4" w:space="0" w:color="auto"/>
              <w:right w:val="single" w:sz="4" w:space="0" w:color="auto"/>
            </w:tcBorders>
            <w:shd w:val="clear" w:color="000000" w:fill="DDEBF7"/>
            <w:noWrap/>
            <w:vAlign w:val="bottom"/>
            <w:hideMark/>
          </w:tcPr>
          <w:p w14:paraId="31864061"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140,000 </w:t>
            </w:r>
          </w:p>
        </w:tc>
        <w:tc>
          <w:tcPr>
            <w:tcW w:w="1260" w:type="dxa"/>
            <w:tcBorders>
              <w:top w:val="nil"/>
              <w:left w:val="nil"/>
              <w:bottom w:val="single" w:sz="4" w:space="0" w:color="auto"/>
              <w:right w:val="single" w:sz="4" w:space="0" w:color="auto"/>
            </w:tcBorders>
            <w:shd w:val="clear" w:color="000000" w:fill="DDEBF7"/>
            <w:noWrap/>
            <w:vAlign w:val="bottom"/>
            <w:hideMark/>
          </w:tcPr>
          <w:p w14:paraId="066091D9"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100,000 </w:t>
            </w:r>
          </w:p>
        </w:tc>
        <w:tc>
          <w:tcPr>
            <w:tcW w:w="1350" w:type="dxa"/>
            <w:tcBorders>
              <w:top w:val="nil"/>
              <w:left w:val="nil"/>
              <w:bottom w:val="single" w:sz="4" w:space="0" w:color="auto"/>
              <w:right w:val="single" w:sz="4" w:space="0" w:color="auto"/>
            </w:tcBorders>
            <w:shd w:val="clear" w:color="000000" w:fill="DDEBF7"/>
            <w:noWrap/>
            <w:vAlign w:val="bottom"/>
            <w:hideMark/>
          </w:tcPr>
          <w:p w14:paraId="41C7E5AF"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410,000 </w:t>
            </w:r>
          </w:p>
        </w:tc>
      </w:tr>
      <w:tr w:rsidR="002E764B" w:rsidRPr="00FF7BA8" w14:paraId="3E3DCA42" w14:textId="77777777" w:rsidTr="00901637">
        <w:trPr>
          <w:trHeight w:val="960"/>
        </w:trPr>
        <w:tc>
          <w:tcPr>
            <w:tcW w:w="1053" w:type="dxa"/>
            <w:vMerge/>
            <w:tcBorders>
              <w:top w:val="nil"/>
              <w:left w:val="single" w:sz="4" w:space="0" w:color="auto"/>
              <w:bottom w:val="single" w:sz="4" w:space="0" w:color="000000"/>
              <w:right w:val="single" w:sz="4" w:space="0" w:color="auto"/>
            </w:tcBorders>
            <w:vAlign w:val="center"/>
            <w:hideMark/>
          </w:tcPr>
          <w:p w14:paraId="5863FC5A"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0ED4FF2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3.1.1 Support forums on role of civic education in Libya and civic education with respect to women and youth</w:t>
            </w:r>
          </w:p>
        </w:tc>
        <w:tc>
          <w:tcPr>
            <w:tcW w:w="393" w:type="dxa"/>
            <w:tcBorders>
              <w:top w:val="nil"/>
              <w:left w:val="nil"/>
              <w:bottom w:val="single" w:sz="4" w:space="0" w:color="auto"/>
              <w:right w:val="single" w:sz="4" w:space="0" w:color="auto"/>
            </w:tcBorders>
            <w:shd w:val="clear" w:color="auto" w:fill="auto"/>
            <w:vAlign w:val="center"/>
            <w:hideMark/>
          </w:tcPr>
          <w:p w14:paraId="1C4D820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648291A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001B5DB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34E7BE8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3984201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CD0410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C5AF97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920265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16C8E2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C97771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9C09B4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3D11B84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6BD657B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Workshops, seminars, travel and DSA</w:t>
            </w:r>
          </w:p>
        </w:tc>
        <w:tc>
          <w:tcPr>
            <w:tcW w:w="1350" w:type="dxa"/>
            <w:tcBorders>
              <w:top w:val="nil"/>
              <w:left w:val="nil"/>
              <w:bottom w:val="single" w:sz="4" w:space="0" w:color="auto"/>
              <w:right w:val="single" w:sz="4" w:space="0" w:color="auto"/>
            </w:tcBorders>
            <w:shd w:val="clear" w:color="auto" w:fill="auto"/>
            <w:vAlign w:val="center"/>
            <w:hideMark/>
          </w:tcPr>
          <w:p w14:paraId="18EF4FD0"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50,000 </w:t>
            </w:r>
          </w:p>
        </w:tc>
        <w:tc>
          <w:tcPr>
            <w:tcW w:w="1260" w:type="dxa"/>
            <w:tcBorders>
              <w:top w:val="nil"/>
              <w:left w:val="nil"/>
              <w:bottom w:val="single" w:sz="4" w:space="0" w:color="auto"/>
              <w:right w:val="single" w:sz="4" w:space="0" w:color="auto"/>
            </w:tcBorders>
            <w:shd w:val="clear" w:color="auto" w:fill="auto"/>
            <w:vAlign w:val="center"/>
            <w:hideMark/>
          </w:tcPr>
          <w:p w14:paraId="2FD593B0"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50,000 </w:t>
            </w:r>
          </w:p>
        </w:tc>
        <w:tc>
          <w:tcPr>
            <w:tcW w:w="1260" w:type="dxa"/>
            <w:tcBorders>
              <w:top w:val="nil"/>
              <w:left w:val="nil"/>
              <w:bottom w:val="single" w:sz="4" w:space="0" w:color="auto"/>
              <w:right w:val="single" w:sz="4" w:space="0" w:color="auto"/>
            </w:tcBorders>
            <w:shd w:val="clear" w:color="auto" w:fill="auto"/>
            <w:vAlign w:val="center"/>
            <w:hideMark/>
          </w:tcPr>
          <w:p w14:paraId="2F8F9876"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50,000 </w:t>
            </w:r>
          </w:p>
        </w:tc>
        <w:tc>
          <w:tcPr>
            <w:tcW w:w="1350" w:type="dxa"/>
            <w:tcBorders>
              <w:top w:val="nil"/>
              <w:left w:val="nil"/>
              <w:bottom w:val="single" w:sz="4" w:space="0" w:color="auto"/>
              <w:right w:val="single" w:sz="4" w:space="0" w:color="auto"/>
            </w:tcBorders>
            <w:shd w:val="clear" w:color="000000" w:fill="FFFFFF"/>
            <w:noWrap/>
            <w:vAlign w:val="bottom"/>
            <w:hideMark/>
          </w:tcPr>
          <w:p w14:paraId="32D8B25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150,000 </w:t>
            </w:r>
          </w:p>
        </w:tc>
      </w:tr>
      <w:tr w:rsidR="002E764B" w:rsidRPr="00FF7BA8" w14:paraId="2C468A84" w14:textId="77777777" w:rsidTr="00901637">
        <w:trPr>
          <w:trHeight w:val="720"/>
        </w:trPr>
        <w:tc>
          <w:tcPr>
            <w:tcW w:w="1053" w:type="dxa"/>
            <w:vMerge/>
            <w:tcBorders>
              <w:top w:val="nil"/>
              <w:left w:val="single" w:sz="4" w:space="0" w:color="auto"/>
              <w:bottom w:val="single" w:sz="4" w:space="0" w:color="000000"/>
              <w:right w:val="single" w:sz="4" w:space="0" w:color="auto"/>
            </w:tcBorders>
            <w:vAlign w:val="center"/>
            <w:hideMark/>
          </w:tcPr>
          <w:p w14:paraId="638510FA"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02E9403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3.1.2 Advocate for the formulation of a national civic education programme  </w:t>
            </w:r>
          </w:p>
        </w:tc>
        <w:tc>
          <w:tcPr>
            <w:tcW w:w="393" w:type="dxa"/>
            <w:tcBorders>
              <w:top w:val="nil"/>
              <w:left w:val="nil"/>
              <w:bottom w:val="single" w:sz="4" w:space="0" w:color="auto"/>
              <w:right w:val="single" w:sz="4" w:space="0" w:color="auto"/>
            </w:tcBorders>
            <w:shd w:val="clear" w:color="auto" w:fill="auto"/>
            <w:vAlign w:val="center"/>
            <w:hideMark/>
          </w:tcPr>
          <w:p w14:paraId="4950EE9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40DF1A8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4A09E34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8609E5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DA6518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091B82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15368E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7ECDFA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54CF32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41988D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32A49B1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FDEB78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4E332DF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Seminars/Workshops, Study Trips</w:t>
            </w:r>
          </w:p>
        </w:tc>
        <w:tc>
          <w:tcPr>
            <w:tcW w:w="1350" w:type="dxa"/>
            <w:tcBorders>
              <w:top w:val="nil"/>
              <w:left w:val="nil"/>
              <w:bottom w:val="single" w:sz="4" w:space="0" w:color="auto"/>
              <w:right w:val="single" w:sz="4" w:space="0" w:color="auto"/>
            </w:tcBorders>
            <w:shd w:val="clear" w:color="auto" w:fill="auto"/>
            <w:vAlign w:val="center"/>
            <w:hideMark/>
          </w:tcPr>
          <w:p w14:paraId="1C76ABC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0FA9C03A"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260" w:type="dxa"/>
            <w:tcBorders>
              <w:top w:val="nil"/>
              <w:left w:val="nil"/>
              <w:bottom w:val="single" w:sz="4" w:space="0" w:color="auto"/>
              <w:right w:val="single" w:sz="4" w:space="0" w:color="auto"/>
            </w:tcBorders>
            <w:shd w:val="clear" w:color="auto" w:fill="auto"/>
            <w:vAlign w:val="center"/>
            <w:hideMark/>
          </w:tcPr>
          <w:p w14:paraId="7E4021F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7D6524E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5,000 </w:t>
            </w:r>
          </w:p>
        </w:tc>
      </w:tr>
      <w:tr w:rsidR="002E764B" w:rsidRPr="00FF7BA8" w14:paraId="0FDC3E5B" w14:textId="77777777" w:rsidTr="00901637">
        <w:trPr>
          <w:trHeight w:val="960"/>
        </w:trPr>
        <w:tc>
          <w:tcPr>
            <w:tcW w:w="1053" w:type="dxa"/>
            <w:vMerge/>
            <w:tcBorders>
              <w:top w:val="nil"/>
              <w:left w:val="single" w:sz="4" w:space="0" w:color="auto"/>
              <w:bottom w:val="single" w:sz="4" w:space="0" w:color="000000"/>
              <w:right w:val="single" w:sz="4" w:space="0" w:color="auto"/>
            </w:tcBorders>
            <w:vAlign w:val="center"/>
            <w:hideMark/>
          </w:tcPr>
          <w:p w14:paraId="293CAB84"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bottom"/>
            <w:hideMark/>
          </w:tcPr>
          <w:p w14:paraId="178CBE5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3.1.3 Facilitate the updating of HNEC’s civic and voter education strategy </w:t>
            </w:r>
          </w:p>
        </w:tc>
        <w:tc>
          <w:tcPr>
            <w:tcW w:w="393" w:type="dxa"/>
            <w:tcBorders>
              <w:top w:val="nil"/>
              <w:left w:val="nil"/>
              <w:bottom w:val="single" w:sz="4" w:space="0" w:color="auto"/>
              <w:right w:val="single" w:sz="4" w:space="0" w:color="auto"/>
            </w:tcBorders>
            <w:shd w:val="clear" w:color="auto" w:fill="auto"/>
            <w:vAlign w:val="center"/>
            <w:hideMark/>
          </w:tcPr>
          <w:p w14:paraId="0D6E21B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550F24D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410640E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7F39E4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80AE50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50106F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375589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7D4ACC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34F4A44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84E55B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03B09D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3F6994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3663673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Contractual services agreement (individual and companies)</w:t>
            </w:r>
          </w:p>
        </w:tc>
        <w:tc>
          <w:tcPr>
            <w:tcW w:w="1350" w:type="dxa"/>
            <w:tcBorders>
              <w:top w:val="nil"/>
              <w:left w:val="nil"/>
              <w:bottom w:val="single" w:sz="4" w:space="0" w:color="auto"/>
              <w:right w:val="single" w:sz="4" w:space="0" w:color="auto"/>
            </w:tcBorders>
            <w:shd w:val="clear" w:color="auto" w:fill="auto"/>
            <w:vAlign w:val="center"/>
            <w:hideMark/>
          </w:tcPr>
          <w:p w14:paraId="1E7BF08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25,000 </w:t>
            </w:r>
          </w:p>
        </w:tc>
        <w:tc>
          <w:tcPr>
            <w:tcW w:w="1260" w:type="dxa"/>
            <w:tcBorders>
              <w:top w:val="nil"/>
              <w:left w:val="nil"/>
              <w:bottom w:val="single" w:sz="4" w:space="0" w:color="auto"/>
              <w:right w:val="single" w:sz="4" w:space="0" w:color="auto"/>
            </w:tcBorders>
            <w:shd w:val="clear" w:color="auto" w:fill="auto"/>
            <w:vAlign w:val="center"/>
            <w:hideMark/>
          </w:tcPr>
          <w:p w14:paraId="13C6C6A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260" w:type="dxa"/>
            <w:tcBorders>
              <w:top w:val="nil"/>
              <w:left w:val="nil"/>
              <w:bottom w:val="single" w:sz="4" w:space="0" w:color="auto"/>
              <w:right w:val="single" w:sz="4" w:space="0" w:color="auto"/>
            </w:tcBorders>
            <w:shd w:val="clear" w:color="auto" w:fill="auto"/>
            <w:vAlign w:val="center"/>
            <w:hideMark/>
          </w:tcPr>
          <w:p w14:paraId="4BBEDDB0"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744B828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25,000 </w:t>
            </w:r>
          </w:p>
        </w:tc>
      </w:tr>
      <w:tr w:rsidR="002E764B" w:rsidRPr="00FF7BA8" w14:paraId="74E4D77E" w14:textId="77777777" w:rsidTr="00901637">
        <w:trPr>
          <w:trHeight w:val="960"/>
        </w:trPr>
        <w:tc>
          <w:tcPr>
            <w:tcW w:w="1053" w:type="dxa"/>
            <w:vMerge/>
            <w:tcBorders>
              <w:top w:val="nil"/>
              <w:left w:val="single" w:sz="4" w:space="0" w:color="auto"/>
              <w:bottom w:val="single" w:sz="4" w:space="0" w:color="000000"/>
              <w:right w:val="single" w:sz="4" w:space="0" w:color="auto"/>
            </w:tcBorders>
            <w:vAlign w:val="center"/>
            <w:hideMark/>
          </w:tcPr>
          <w:p w14:paraId="0F50E887"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bottom"/>
            <w:hideMark/>
          </w:tcPr>
          <w:p w14:paraId="2DF530C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3.1.4 Support civil society interventions aimed at promoting inclusive electoral processes  </w:t>
            </w:r>
          </w:p>
        </w:tc>
        <w:tc>
          <w:tcPr>
            <w:tcW w:w="393" w:type="dxa"/>
            <w:tcBorders>
              <w:top w:val="nil"/>
              <w:left w:val="nil"/>
              <w:bottom w:val="single" w:sz="4" w:space="0" w:color="auto"/>
              <w:right w:val="single" w:sz="4" w:space="0" w:color="auto"/>
            </w:tcBorders>
            <w:shd w:val="clear" w:color="auto" w:fill="auto"/>
            <w:vAlign w:val="center"/>
            <w:hideMark/>
          </w:tcPr>
          <w:p w14:paraId="325C07F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0FA9B2B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7C3A149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B348CD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A0CFA7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EF25F1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336820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D26C80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3D519B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3149A6C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190EE5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013B68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6F4F155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Small grants through UNDP S.C.E.L.T</w:t>
            </w:r>
          </w:p>
        </w:tc>
        <w:tc>
          <w:tcPr>
            <w:tcW w:w="1350" w:type="dxa"/>
            <w:tcBorders>
              <w:top w:val="nil"/>
              <w:left w:val="nil"/>
              <w:bottom w:val="single" w:sz="4" w:space="0" w:color="auto"/>
              <w:right w:val="single" w:sz="4" w:space="0" w:color="auto"/>
            </w:tcBorders>
            <w:shd w:val="clear" w:color="auto" w:fill="auto"/>
            <w:vAlign w:val="center"/>
            <w:hideMark/>
          </w:tcPr>
          <w:p w14:paraId="47F192F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80,000 </w:t>
            </w:r>
          </w:p>
        </w:tc>
        <w:tc>
          <w:tcPr>
            <w:tcW w:w="1260" w:type="dxa"/>
            <w:tcBorders>
              <w:top w:val="nil"/>
              <w:left w:val="nil"/>
              <w:bottom w:val="single" w:sz="4" w:space="0" w:color="auto"/>
              <w:right w:val="single" w:sz="4" w:space="0" w:color="auto"/>
            </w:tcBorders>
            <w:shd w:val="clear" w:color="auto" w:fill="auto"/>
            <w:vAlign w:val="center"/>
            <w:hideMark/>
          </w:tcPr>
          <w:p w14:paraId="199F5BE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80,000 </w:t>
            </w:r>
          </w:p>
        </w:tc>
        <w:tc>
          <w:tcPr>
            <w:tcW w:w="1260" w:type="dxa"/>
            <w:tcBorders>
              <w:top w:val="nil"/>
              <w:left w:val="nil"/>
              <w:bottom w:val="single" w:sz="4" w:space="0" w:color="auto"/>
              <w:right w:val="single" w:sz="4" w:space="0" w:color="auto"/>
            </w:tcBorders>
            <w:shd w:val="clear" w:color="auto" w:fill="auto"/>
            <w:vAlign w:val="center"/>
            <w:hideMark/>
          </w:tcPr>
          <w:p w14:paraId="11958EC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40,000 </w:t>
            </w:r>
          </w:p>
        </w:tc>
        <w:tc>
          <w:tcPr>
            <w:tcW w:w="1350" w:type="dxa"/>
            <w:tcBorders>
              <w:top w:val="nil"/>
              <w:left w:val="nil"/>
              <w:bottom w:val="single" w:sz="4" w:space="0" w:color="auto"/>
              <w:right w:val="single" w:sz="4" w:space="0" w:color="auto"/>
            </w:tcBorders>
            <w:shd w:val="clear" w:color="000000" w:fill="FFFFFF"/>
            <w:noWrap/>
            <w:vAlign w:val="bottom"/>
            <w:hideMark/>
          </w:tcPr>
          <w:p w14:paraId="3193245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200,000 </w:t>
            </w:r>
          </w:p>
        </w:tc>
      </w:tr>
      <w:tr w:rsidR="002E764B" w:rsidRPr="00FF7BA8" w14:paraId="1433D262" w14:textId="77777777" w:rsidTr="00901637">
        <w:trPr>
          <w:trHeight w:val="960"/>
        </w:trPr>
        <w:tc>
          <w:tcPr>
            <w:tcW w:w="1053" w:type="dxa"/>
            <w:vMerge/>
            <w:tcBorders>
              <w:top w:val="nil"/>
              <w:left w:val="single" w:sz="4" w:space="0" w:color="auto"/>
              <w:bottom w:val="single" w:sz="4" w:space="0" w:color="000000"/>
              <w:right w:val="single" w:sz="4" w:space="0" w:color="auto"/>
            </w:tcBorders>
            <w:vAlign w:val="center"/>
            <w:hideMark/>
          </w:tcPr>
          <w:p w14:paraId="0A2BF317"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531965A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3.1.5 Provide training and expertise to HNEC staff on voter and civic education, and conflict sensitive approach </w:t>
            </w:r>
          </w:p>
        </w:tc>
        <w:tc>
          <w:tcPr>
            <w:tcW w:w="393" w:type="dxa"/>
            <w:tcBorders>
              <w:top w:val="nil"/>
              <w:left w:val="nil"/>
              <w:bottom w:val="single" w:sz="4" w:space="0" w:color="auto"/>
              <w:right w:val="single" w:sz="4" w:space="0" w:color="auto"/>
            </w:tcBorders>
            <w:shd w:val="clear" w:color="auto" w:fill="auto"/>
            <w:vAlign w:val="center"/>
            <w:hideMark/>
          </w:tcPr>
          <w:p w14:paraId="105D057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5BA78B9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vAlign w:val="center"/>
            <w:hideMark/>
          </w:tcPr>
          <w:p w14:paraId="45A3B04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33AF182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F3F0B2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109CAA3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653AFD4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312C1C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1A1430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295BC9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05718EA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707B732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4AFDF6D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workshops, travel</w:t>
            </w:r>
          </w:p>
        </w:tc>
        <w:tc>
          <w:tcPr>
            <w:tcW w:w="1350" w:type="dxa"/>
            <w:tcBorders>
              <w:top w:val="nil"/>
              <w:left w:val="nil"/>
              <w:bottom w:val="single" w:sz="4" w:space="0" w:color="auto"/>
              <w:right w:val="single" w:sz="4" w:space="0" w:color="auto"/>
            </w:tcBorders>
            <w:shd w:val="clear" w:color="auto" w:fill="auto"/>
            <w:vAlign w:val="center"/>
            <w:hideMark/>
          </w:tcPr>
          <w:p w14:paraId="0BF25A6A"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6B83479B"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265F00D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350" w:type="dxa"/>
            <w:tcBorders>
              <w:top w:val="nil"/>
              <w:left w:val="nil"/>
              <w:bottom w:val="single" w:sz="4" w:space="0" w:color="auto"/>
              <w:right w:val="single" w:sz="4" w:space="0" w:color="auto"/>
            </w:tcBorders>
            <w:shd w:val="clear" w:color="000000" w:fill="FFFFFF"/>
            <w:noWrap/>
            <w:vAlign w:val="bottom"/>
            <w:hideMark/>
          </w:tcPr>
          <w:p w14:paraId="25B10C5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30,000 </w:t>
            </w:r>
          </w:p>
        </w:tc>
      </w:tr>
      <w:tr w:rsidR="002E764B" w:rsidRPr="00FF7BA8" w14:paraId="48CC2DF6" w14:textId="77777777" w:rsidTr="00901637">
        <w:trPr>
          <w:trHeight w:val="480"/>
        </w:trPr>
        <w:tc>
          <w:tcPr>
            <w:tcW w:w="1053" w:type="dxa"/>
            <w:vMerge/>
            <w:tcBorders>
              <w:top w:val="nil"/>
              <w:left w:val="single" w:sz="4" w:space="0" w:color="auto"/>
              <w:bottom w:val="single" w:sz="4" w:space="0" w:color="000000"/>
              <w:right w:val="single" w:sz="4" w:space="0" w:color="auto"/>
            </w:tcBorders>
            <w:vAlign w:val="center"/>
            <w:hideMark/>
          </w:tcPr>
          <w:p w14:paraId="231AAC7B" w14:textId="77777777" w:rsidR="00FF7BA8" w:rsidRPr="00FF7BA8" w:rsidRDefault="00FF7BA8" w:rsidP="00FF7BA8">
            <w:pPr>
              <w:spacing w:after="0"/>
              <w:jc w:val="left"/>
              <w:rPr>
                <w:rFonts w:ascii="Calibri" w:hAnsi="Calibri"/>
                <w:b/>
                <w:bCs/>
                <w:sz w:val="18"/>
                <w:szCs w:val="18"/>
                <w:lang w:val="en-US"/>
              </w:rPr>
            </w:pP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5157AAF9"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Activity 3.2: Support the design, development and implementation of inclusive civic and voter education and awareness campaigns and materials  </w:t>
            </w:r>
          </w:p>
        </w:tc>
        <w:tc>
          <w:tcPr>
            <w:tcW w:w="1350" w:type="dxa"/>
            <w:tcBorders>
              <w:top w:val="nil"/>
              <w:left w:val="nil"/>
              <w:bottom w:val="single" w:sz="4" w:space="0" w:color="auto"/>
              <w:right w:val="single" w:sz="4" w:space="0" w:color="auto"/>
            </w:tcBorders>
            <w:shd w:val="clear" w:color="000000" w:fill="DDEBF7"/>
            <w:noWrap/>
            <w:vAlign w:val="bottom"/>
            <w:hideMark/>
          </w:tcPr>
          <w:p w14:paraId="2B46E674"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700,000 </w:t>
            </w:r>
          </w:p>
        </w:tc>
        <w:tc>
          <w:tcPr>
            <w:tcW w:w="1260" w:type="dxa"/>
            <w:tcBorders>
              <w:top w:val="nil"/>
              <w:left w:val="nil"/>
              <w:bottom w:val="single" w:sz="4" w:space="0" w:color="auto"/>
              <w:right w:val="single" w:sz="4" w:space="0" w:color="auto"/>
            </w:tcBorders>
            <w:shd w:val="clear" w:color="000000" w:fill="DDEBF7"/>
            <w:noWrap/>
            <w:vAlign w:val="bottom"/>
            <w:hideMark/>
          </w:tcPr>
          <w:p w14:paraId="5A03BB5E"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170,000 </w:t>
            </w:r>
          </w:p>
        </w:tc>
        <w:tc>
          <w:tcPr>
            <w:tcW w:w="1260" w:type="dxa"/>
            <w:tcBorders>
              <w:top w:val="nil"/>
              <w:left w:val="nil"/>
              <w:bottom w:val="single" w:sz="4" w:space="0" w:color="auto"/>
              <w:right w:val="single" w:sz="4" w:space="0" w:color="auto"/>
            </w:tcBorders>
            <w:shd w:val="clear" w:color="000000" w:fill="DDEBF7"/>
            <w:noWrap/>
            <w:vAlign w:val="bottom"/>
            <w:hideMark/>
          </w:tcPr>
          <w:p w14:paraId="5C37ED13"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140,000 </w:t>
            </w:r>
          </w:p>
        </w:tc>
        <w:tc>
          <w:tcPr>
            <w:tcW w:w="1350" w:type="dxa"/>
            <w:tcBorders>
              <w:top w:val="nil"/>
              <w:left w:val="nil"/>
              <w:bottom w:val="single" w:sz="4" w:space="0" w:color="auto"/>
              <w:right w:val="single" w:sz="4" w:space="0" w:color="auto"/>
            </w:tcBorders>
            <w:shd w:val="clear" w:color="000000" w:fill="DDEBF7"/>
            <w:noWrap/>
            <w:vAlign w:val="bottom"/>
            <w:hideMark/>
          </w:tcPr>
          <w:p w14:paraId="688EC944"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1,010,000 </w:t>
            </w:r>
          </w:p>
        </w:tc>
      </w:tr>
      <w:tr w:rsidR="002E764B" w:rsidRPr="00FF7BA8" w14:paraId="40AF1FBE" w14:textId="77777777" w:rsidTr="00901637">
        <w:trPr>
          <w:trHeight w:val="1200"/>
        </w:trPr>
        <w:tc>
          <w:tcPr>
            <w:tcW w:w="1053" w:type="dxa"/>
            <w:vMerge/>
            <w:tcBorders>
              <w:top w:val="nil"/>
              <w:left w:val="single" w:sz="4" w:space="0" w:color="auto"/>
              <w:bottom w:val="single" w:sz="4" w:space="0" w:color="000000"/>
              <w:right w:val="single" w:sz="4" w:space="0" w:color="auto"/>
            </w:tcBorders>
            <w:vAlign w:val="center"/>
            <w:hideMark/>
          </w:tcPr>
          <w:p w14:paraId="5C0C24A9"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58E74F9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3.2.1 Production and dissemination of voter education campaigns and materials, including audience specific materials</w:t>
            </w:r>
          </w:p>
        </w:tc>
        <w:tc>
          <w:tcPr>
            <w:tcW w:w="393" w:type="dxa"/>
            <w:tcBorders>
              <w:top w:val="nil"/>
              <w:left w:val="nil"/>
              <w:bottom w:val="single" w:sz="4" w:space="0" w:color="auto"/>
              <w:right w:val="single" w:sz="4" w:space="0" w:color="auto"/>
            </w:tcBorders>
            <w:shd w:val="clear" w:color="000000" w:fill="FFFFFF"/>
            <w:vAlign w:val="center"/>
            <w:hideMark/>
          </w:tcPr>
          <w:p w14:paraId="3CE653A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6B237BF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4B5888B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1E813B8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5ED5979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432544C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07CBBC9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2E0DC45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61322A4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5C8BC1A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788FF1E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454163B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789B7A7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Printing C/VE materials in house, contractual services (companies)</w:t>
            </w:r>
          </w:p>
        </w:tc>
        <w:tc>
          <w:tcPr>
            <w:tcW w:w="1350" w:type="dxa"/>
            <w:tcBorders>
              <w:top w:val="nil"/>
              <w:left w:val="nil"/>
              <w:bottom w:val="single" w:sz="4" w:space="0" w:color="auto"/>
              <w:right w:val="single" w:sz="4" w:space="0" w:color="auto"/>
            </w:tcBorders>
            <w:shd w:val="clear" w:color="auto" w:fill="auto"/>
            <w:vAlign w:val="center"/>
            <w:hideMark/>
          </w:tcPr>
          <w:p w14:paraId="7FB5DAED"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200,000 </w:t>
            </w:r>
          </w:p>
        </w:tc>
        <w:tc>
          <w:tcPr>
            <w:tcW w:w="1260" w:type="dxa"/>
            <w:tcBorders>
              <w:top w:val="nil"/>
              <w:left w:val="nil"/>
              <w:bottom w:val="single" w:sz="4" w:space="0" w:color="auto"/>
              <w:right w:val="single" w:sz="4" w:space="0" w:color="auto"/>
            </w:tcBorders>
            <w:shd w:val="clear" w:color="auto" w:fill="auto"/>
            <w:vAlign w:val="center"/>
            <w:hideMark/>
          </w:tcPr>
          <w:p w14:paraId="7E9CC32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80,000 </w:t>
            </w:r>
          </w:p>
        </w:tc>
        <w:tc>
          <w:tcPr>
            <w:tcW w:w="1260" w:type="dxa"/>
            <w:tcBorders>
              <w:top w:val="nil"/>
              <w:left w:val="nil"/>
              <w:bottom w:val="single" w:sz="4" w:space="0" w:color="auto"/>
              <w:right w:val="single" w:sz="4" w:space="0" w:color="auto"/>
            </w:tcBorders>
            <w:shd w:val="clear" w:color="auto" w:fill="auto"/>
            <w:vAlign w:val="center"/>
            <w:hideMark/>
          </w:tcPr>
          <w:p w14:paraId="5EF8E379"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50,000 </w:t>
            </w:r>
          </w:p>
        </w:tc>
        <w:tc>
          <w:tcPr>
            <w:tcW w:w="1350" w:type="dxa"/>
            <w:tcBorders>
              <w:top w:val="nil"/>
              <w:left w:val="nil"/>
              <w:bottom w:val="single" w:sz="4" w:space="0" w:color="auto"/>
              <w:right w:val="single" w:sz="4" w:space="0" w:color="auto"/>
            </w:tcBorders>
            <w:shd w:val="clear" w:color="000000" w:fill="FFFFFF"/>
            <w:noWrap/>
            <w:vAlign w:val="bottom"/>
            <w:hideMark/>
          </w:tcPr>
          <w:p w14:paraId="0D3B8D7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330,000 </w:t>
            </w:r>
          </w:p>
        </w:tc>
      </w:tr>
      <w:tr w:rsidR="002E764B" w:rsidRPr="00FF7BA8" w14:paraId="46743599" w14:textId="77777777" w:rsidTr="00901637">
        <w:trPr>
          <w:trHeight w:val="960"/>
        </w:trPr>
        <w:tc>
          <w:tcPr>
            <w:tcW w:w="1053" w:type="dxa"/>
            <w:vMerge/>
            <w:tcBorders>
              <w:top w:val="nil"/>
              <w:left w:val="single" w:sz="4" w:space="0" w:color="auto"/>
              <w:bottom w:val="single" w:sz="4" w:space="0" w:color="000000"/>
              <w:right w:val="single" w:sz="4" w:space="0" w:color="auto"/>
            </w:tcBorders>
            <w:vAlign w:val="center"/>
            <w:hideMark/>
          </w:tcPr>
          <w:p w14:paraId="19618C20"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4E4961C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3.2.2 Production and dissemination of national campaigns on voting and turnout </w:t>
            </w:r>
          </w:p>
        </w:tc>
        <w:tc>
          <w:tcPr>
            <w:tcW w:w="393" w:type="dxa"/>
            <w:tcBorders>
              <w:top w:val="nil"/>
              <w:left w:val="nil"/>
              <w:bottom w:val="single" w:sz="4" w:space="0" w:color="auto"/>
              <w:right w:val="single" w:sz="4" w:space="0" w:color="auto"/>
            </w:tcBorders>
            <w:shd w:val="clear" w:color="000000" w:fill="FFFFFF"/>
            <w:vAlign w:val="center"/>
            <w:hideMark/>
          </w:tcPr>
          <w:p w14:paraId="70389A9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4690168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20BE354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3C0FC48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43F27A8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48537BF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45C6796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6A2D699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6B38D6F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7E9CA1E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59FB9CF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24C09FC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0CBF0B3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Printing C/VE materials- outsourcing</w:t>
            </w:r>
          </w:p>
        </w:tc>
        <w:tc>
          <w:tcPr>
            <w:tcW w:w="1350" w:type="dxa"/>
            <w:tcBorders>
              <w:top w:val="nil"/>
              <w:left w:val="nil"/>
              <w:bottom w:val="single" w:sz="4" w:space="0" w:color="auto"/>
              <w:right w:val="single" w:sz="4" w:space="0" w:color="auto"/>
            </w:tcBorders>
            <w:shd w:val="clear" w:color="auto" w:fill="auto"/>
            <w:vAlign w:val="center"/>
            <w:hideMark/>
          </w:tcPr>
          <w:p w14:paraId="181DCFA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200,000 </w:t>
            </w:r>
          </w:p>
        </w:tc>
        <w:tc>
          <w:tcPr>
            <w:tcW w:w="1260" w:type="dxa"/>
            <w:tcBorders>
              <w:top w:val="nil"/>
              <w:left w:val="nil"/>
              <w:bottom w:val="single" w:sz="4" w:space="0" w:color="auto"/>
              <w:right w:val="single" w:sz="4" w:space="0" w:color="auto"/>
            </w:tcBorders>
            <w:shd w:val="clear" w:color="auto" w:fill="auto"/>
            <w:vAlign w:val="center"/>
            <w:hideMark/>
          </w:tcPr>
          <w:p w14:paraId="4AB382D2"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63AE8DA0"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350" w:type="dxa"/>
            <w:tcBorders>
              <w:top w:val="nil"/>
              <w:left w:val="nil"/>
              <w:bottom w:val="single" w:sz="4" w:space="0" w:color="auto"/>
              <w:right w:val="single" w:sz="4" w:space="0" w:color="auto"/>
            </w:tcBorders>
            <w:shd w:val="clear" w:color="000000" w:fill="FFFFFF"/>
            <w:noWrap/>
            <w:vAlign w:val="bottom"/>
            <w:hideMark/>
          </w:tcPr>
          <w:p w14:paraId="3A7C1D1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240,000 </w:t>
            </w:r>
          </w:p>
        </w:tc>
      </w:tr>
      <w:tr w:rsidR="002E764B" w:rsidRPr="00FF7BA8" w14:paraId="50EC5EF4" w14:textId="77777777" w:rsidTr="00901637">
        <w:trPr>
          <w:trHeight w:val="720"/>
        </w:trPr>
        <w:tc>
          <w:tcPr>
            <w:tcW w:w="1053" w:type="dxa"/>
            <w:vMerge/>
            <w:tcBorders>
              <w:top w:val="nil"/>
              <w:left w:val="single" w:sz="4" w:space="0" w:color="auto"/>
              <w:bottom w:val="single" w:sz="4" w:space="0" w:color="000000"/>
              <w:right w:val="single" w:sz="4" w:space="0" w:color="auto"/>
            </w:tcBorders>
            <w:vAlign w:val="center"/>
            <w:hideMark/>
          </w:tcPr>
          <w:p w14:paraId="7339044C"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6D66D00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3.2.3 Production of television and radio spots on voter and civic education </w:t>
            </w:r>
          </w:p>
        </w:tc>
        <w:tc>
          <w:tcPr>
            <w:tcW w:w="393" w:type="dxa"/>
            <w:tcBorders>
              <w:top w:val="nil"/>
              <w:left w:val="nil"/>
              <w:bottom w:val="single" w:sz="4" w:space="0" w:color="auto"/>
              <w:right w:val="single" w:sz="4" w:space="0" w:color="auto"/>
            </w:tcBorders>
            <w:shd w:val="clear" w:color="000000" w:fill="FFFFFF"/>
            <w:vAlign w:val="center"/>
            <w:hideMark/>
          </w:tcPr>
          <w:p w14:paraId="1C4725C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70806A8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0982A75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745A6B6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4BD6399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746CF9B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13B434A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0355930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04F59C7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5D80CB9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311010F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vAlign w:val="center"/>
            <w:hideMark/>
          </w:tcPr>
          <w:p w14:paraId="50679FC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3269A38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Production of Audio-visual materials</w:t>
            </w:r>
          </w:p>
        </w:tc>
        <w:tc>
          <w:tcPr>
            <w:tcW w:w="1350" w:type="dxa"/>
            <w:tcBorders>
              <w:top w:val="nil"/>
              <w:left w:val="nil"/>
              <w:bottom w:val="single" w:sz="4" w:space="0" w:color="auto"/>
              <w:right w:val="single" w:sz="4" w:space="0" w:color="auto"/>
            </w:tcBorders>
            <w:shd w:val="clear" w:color="auto" w:fill="auto"/>
            <w:vAlign w:val="center"/>
            <w:hideMark/>
          </w:tcPr>
          <w:p w14:paraId="19B282A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300,000 </w:t>
            </w:r>
          </w:p>
        </w:tc>
        <w:tc>
          <w:tcPr>
            <w:tcW w:w="1260" w:type="dxa"/>
            <w:tcBorders>
              <w:top w:val="nil"/>
              <w:left w:val="nil"/>
              <w:bottom w:val="single" w:sz="4" w:space="0" w:color="auto"/>
              <w:right w:val="single" w:sz="4" w:space="0" w:color="auto"/>
            </w:tcBorders>
            <w:shd w:val="clear" w:color="auto" w:fill="auto"/>
            <w:vAlign w:val="center"/>
            <w:hideMark/>
          </w:tcPr>
          <w:p w14:paraId="704A0A2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70,000 </w:t>
            </w:r>
          </w:p>
        </w:tc>
        <w:tc>
          <w:tcPr>
            <w:tcW w:w="1260" w:type="dxa"/>
            <w:tcBorders>
              <w:top w:val="nil"/>
              <w:left w:val="nil"/>
              <w:bottom w:val="single" w:sz="4" w:space="0" w:color="auto"/>
              <w:right w:val="single" w:sz="4" w:space="0" w:color="auto"/>
            </w:tcBorders>
            <w:shd w:val="clear" w:color="auto" w:fill="auto"/>
            <w:vAlign w:val="center"/>
            <w:hideMark/>
          </w:tcPr>
          <w:p w14:paraId="6373F4F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70,000 </w:t>
            </w:r>
          </w:p>
        </w:tc>
        <w:tc>
          <w:tcPr>
            <w:tcW w:w="1350" w:type="dxa"/>
            <w:tcBorders>
              <w:top w:val="nil"/>
              <w:left w:val="nil"/>
              <w:bottom w:val="single" w:sz="4" w:space="0" w:color="auto"/>
              <w:right w:val="single" w:sz="4" w:space="0" w:color="auto"/>
            </w:tcBorders>
            <w:shd w:val="clear" w:color="000000" w:fill="FFFFFF"/>
            <w:noWrap/>
            <w:vAlign w:val="bottom"/>
            <w:hideMark/>
          </w:tcPr>
          <w:p w14:paraId="728AC67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440,000 </w:t>
            </w:r>
          </w:p>
        </w:tc>
      </w:tr>
      <w:tr w:rsidR="002E764B" w:rsidRPr="00FF7BA8" w14:paraId="021AAACA" w14:textId="77777777" w:rsidTr="00901637">
        <w:trPr>
          <w:trHeight w:val="255"/>
        </w:trPr>
        <w:tc>
          <w:tcPr>
            <w:tcW w:w="1053" w:type="dxa"/>
            <w:vMerge/>
            <w:tcBorders>
              <w:top w:val="nil"/>
              <w:left w:val="single" w:sz="4" w:space="0" w:color="auto"/>
              <w:bottom w:val="single" w:sz="4" w:space="0" w:color="000000"/>
              <w:right w:val="single" w:sz="4" w:space="0" w:color="auto"/>
            </w:tcBorders>
            <w:vAlign w:val="center"/>
            <w:hideMark/>
          </w:tcPr>
          <w:p w14:paraId="17039893" w14:textId="77777777" w:rsidR="00FF7BA8" w:rsidRPr="00FF7BA8" w:rsidRDefault="00FF7BA8" w:rsidP="00FF7BA8">
            <w:pPr>
              <w:spacing w:after="0"/>
              <w:jc w:val="left"/>
              <w:rPr>
                <w:rFonts w:ascii="Calibri" w:hAnsi="Calibri"/>
                <w:b/>
                <w:bCs/>
                <w:sz w:val="18"/>
                <w:szCs w:val="18"/>
                <w:lang w:val="en-US"/>
              </w:rPr>
            </w:pP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00010264"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Activity 3.3: Generate data and analysis through surveys and mapping exercises, including of IDPs and out of country voters</w:t>
            </w:r>
          </w:p>
        </w:tc>
        <w:tc>
          <w:tcPr>
            <w:tcW w:w="1350" w:type="dxa"/>
            <w:tcBorders>
              <w:top w:val="nil"/>
              <w:left w:val="nil"/>
              <w:bottom w:val="single" w:sz="4" w:space="0" w:color="auto"/>
              <w:right w:val="single" w:sz="4" w:space="0" w:color="auto"/>
            </w:tcBorders>
            <w:shd w:val="clear" w:color="000000" w:fill="DDEBF7"/>
            <w:noWrap/>
            <w:vAlign w:val="bottom"/>
            <w:hideMark/>
          </w:tcPr>
          <w:p w14:paraId="41C578A4"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80,000 </w:t>
            </w:r>
          </w:p>
        </w:tc>
        <w:tc>
          <w:tcPr>
            <w:tcW w:w="1260" w:type="dxa"/>
            <w:tcBorders>
              <w:top w:val="nil"/>
              <w:left w:val="nil"/>
              <w:bottom w:val="single" w:sz="4" w:space="0" w:color="auto"/>
              <w:right w:val="single" w:sz="4" w:space="0" w:color="auto"/>
            </w:tcBorders>
            <w:shd w:val="clear" w:color="000000" w:fill="DDEBF7"/>
            <w:noWrap/>
            <w:vAlign w:val="bottom"/>
            <w:hideMark/>
          </w:tcPr>
          <w:p w14:paraId="4FB1FBE7"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20,000 </w:t>
            </w:r>
          </w:p>
        </w:tc>
        <w:tc>
          <w:tcPr>
            <w:tcW w:w="1260" w:type="dxa"/>
            <w:tcBorders>
              <w:top w:val="nil"/>
              <w:left w:val="nil"/>
              <w:bottom w:val="single" w:sz="4" w:space="0" w:color="auto"/>
              <w:right w:val="single" w:sz="4" w:space="0" w:color="auto"/>
            </w:tcBorders>
            <w:shd w:val="clear" w:color="000000" w:fill="DDEBF7"/>
            <w:noWrap/>
            <w:vAlign w:val="bottom"/>
            <w:hideMark/>
          </w:tcPr>
          <w:p w14:paraId="7A19A9D3"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65,000 </w:t>
            </w:r>
          </w:p>
        </w:tc>
        <w:tc>
          <w:tcPr>
            <w:tcW w:w="1350" w:type="dxa"/>
            <w:tcBorders>
              <w:top w:val="nil"/>
              <w:left w:val="nil"/>
              <w:bottom w:val="single" w:sz="4" w:space="0" w:color="auto"/>
              <w:right w:val="single" w:sz="4" w:space="0" w:color="auto"/>
            </w:tcBorders>
            <w:shd w:val="clear" w:color="000000" w:fill="DDEBF7"/>
            <w:noWrap/>
            <w:vAlign w:val="bottom"/>
            <w:hideMark/>
          </w:tcPr>
          <w:p w14:paraId="45950CD9"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165,000 </w:t>
            </w:r>
          </w:p>
        </w:tc>
      </w:tr>
      <w:tr w:rsidR="002E764B" w:rsidRPr="00FF7BA8" w14:paraId="52E140B3" w14:textId="77777777" w:rsidTr="00901637">
        <w:trPr>
          <w:trHeight w:val="1200"/>
        </w:trPr>
        <w:tc>
          <w:tcPr>
            <w:tcW w:w="1053" w:type="dxa"/>
            <w:vMerge/>
            <w:tcBorders>
              <w:top w:val="nil"/>
              <w:left w:val="single" w:sz="4" w:space="0" w:color="auto"/>
              <w:bottom w:val="single" w:sz="4" w:space="0" w:color="000000"/>
              <w:right w:val="single" w:sz="4" w:space="0" w:color="auto"/>
            </w:tcBorders>
            <w:vAlign w:val="center"/>
            <w:hideMark/>
          </w:tcPr>
          <w:p w14:paraId="5416C593"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08A6691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3.3.1 Mapping exercises to know the scale and scope of existing voter and civic education of CSOs   </w:t>
            </w:r>
          </w:p>
        </w:tc>
        <w:tc>
          <w:tcPr>
            <w:tcW w:w="393" w:type="dxa"/>
            <w:tcBorders>
              <w:top w:val="nil"/>
              <w:left w:val="nil"/>
              <w:bottom w:val="single" w:sz="4" w:space="0" w:color="auto"/>
              <w:right w:val="single" w:sz="4" w:space="0" w:color="auto"/>
            </w:tcBorders>
            <w:shd w:val="clear" w:color="000000" w:fill="FFFFFF"/>
            <w:vAlign w:val="center"/>
            <w:hideMark/>
          </w:tcPr>
          <w:p w14:paraId="731AECF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6B02073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47DAAAA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2AD1D05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4E3357C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22BA440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5ED0B43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079F26A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7F9AD21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717AE57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12C2051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849E46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05CBFAD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Contractual services agreement (individual and companies) - surveys</w:t>
            </w:r>
          </w:p>
        </w:tc>
        <w:tc>
          <w:tcPr>
            <w:tcW w:w="1350" w:type="dxa"/>
            <w:tcBorders>
              <w:top w:val="nil"/>
              <w:left w:val="nil"/>
              <w:bottom w:val="single" w:sz="4" w:space="0" w:color="auto"/>
              <w:right w:val="single" w:sz="4" w:space="0" w:color="auto"/>
            </w:tcBorders>
            <w:shd w:val="clear" w:color="auto" w:fill="auto"/>
            <w:vAlign w:val="center"/>
            <w:hideMark/>
          </w:tcPr>
          <w:p w14:paraId="7D63DA0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7AAF63E0"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359790F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350" w:type="dxa"/>
            <w:tcBorders>
              <w:top w:val="nil"/>
              <w:left w:val="nil"/>
              <w:bottom w:val="single" w:sz="4" w:space="0" w:color="auto"/>
              <w:right w:val="single" w:sz="4" w:space="0" w:color="auto"/>
            </w:tcBorders>
            <w:shd w:val="clear" w:color="000000" w:fill="FFFFFF"/>
            <w:noWrap/>
            <w:vAlign w:val="bottom"/>
            <w:hideMark/>
          </w:tcPr>
          <w:p w14:paraId="12A1590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15,000 </w:t>
            </w:r>
          </w:p>
        </w:tc>
      </w:tr>
      <w:tr w:rsidR="002E764B" w:rsidRPr="00FF7BA8" w14:paraId="209957C1" w14:textId="77777777" w:rsidTr="00901637">
        <w:trPr>
          <w:trHeight w:val="720"/>
        </w:trPr>
        <w:tc>
          <w:tcPr>
            <w:tcW w:w="1053" w:type="dxa"/>
            <w:vMerge/>
            <w:tcBorders>
              <w:top w:val="nil"/>
              <w:left w:val="single" w:sz="4" w:space="0" w:color="auto"/>
              <w:bottom w:val="single" w:sz="4" w:space="0" w:color="000000"/>
              <w:right w:val="single" w:sz="4" w:space="0" w:color="auto"/>
            </w:tcBorders>
            <w:vAlign w:val="center"/>
            <w:hideMark/>
          </w:tcPr>
          <w:p w14:paraId="267C0718"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7F28E50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3.3.2 Develop and implement opinion surveys to better understand voter info needs </w:t>
            </w:r>
          </w:p>
        </w:tc>
        <w:tc>
          <w:tcPr>
            <w:tcW w:w="393" w:type="dxa"/>
            <w:tcBorders>
              <w:top w:val="nil"/>
              <w:left w:val="nil"/>
              <w:bottom w:val="single" w:sz="4" w:space="0" w:color="auto"/>
              <w:right w:val="single" w:sz="4" w:space="0" w:color="auto"/>
            </w:tcBorders>
            <w:shd w:val="clear" w:color="000000" w:fill="FFFFFF"/>
            <w:vAlign w:val="center"/>
            <w:hideMark/>
          </w:tcPr>
          <w:p w14:paraId="5EE832E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0CF5F2F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527754F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470329A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5F62903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6342601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046C7C3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50E51B9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006188F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38D03C4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27A553C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C8ABA7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411FB57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Seminars/Workshops, Study Trips</w:t>
            </w:r>
          </w:p>
        </w:tc>
        <w:tc>
          <w:tcPr>
            <w:tcW w:w="1350" w:type="dxa"/>
            <w:tcBorders>
              <w:top w:val="nil"/>
              <w:left w:val="nil"/>
              <w:bottom w:val="single" w:sz="4" w:space="0" w:color="auto"/>
              <w:right w:val="single" w:sz="4" w:space="0" w:color="auto"/>
            </w:tcBorders>
            <w:shd w:val="clear" w:color="auto" w:fill="auto"/>
            <w:vAlign w:val="center"/>
            <w:hideMark/>
          </w:tcPr>
          <w:p w14:paraId="7881F22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60,000 </w:t>
            </w:r>
          </w:p>
        </w:tc>
        <w:tc>
          <w:tcPr>
            <w:tcW w:w="1260" w:type="dxa"/>
            <w:tcBorders>
              <w:top w:val="nil"/>
              <w:left w:val="nil"/>
              <w:bottom w:val="single" w:sz="4" w:space="0" w:color="auto"/>
              <w:right w:val="single" w:sz="4" w:space="0" w:color="auto"/>
            </w:tcBorders>
            <w:shd w:val="clear" w:color="auto" w:fill="auto"/>
            <w:vAlign w:val="center"/>
            <w:hideMark/>
          </w:tcPr>
          <w:p w14:paraId="2C3353B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260" w:type="dxa"/>
            <w:tcBorders>
              <w:top w:val="nil"/>
              <w:left w:val="nil"/>
              <w:bottom w:val="single" w:sz="4" w:space="0" w:color="auto"/>
              <w:right w:val="single" w:sz="4" w:space="0" w:color="auto"/>
            </w:tcBorders>
            <w:shd w:val="clear" w:color="auto" w:fill="auto"/>
            <w:vAlign w:val="center"/>
            <w:hideMark/>
          </w:tcPr>
          <w:p w14:paraId="481EE759"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60,000 </w:t>
            </w:r>
          </w:p>
        </w:tc>
        <w:tc>
          <w:tcPr>
            <w:tcW w:w="1350" w:type="dxa"/>
            <w:tcBorders>
              <w:top w:val="nil"/>
              <w:left w:val="nil"/>
              <w:bottom w:val="single" w:sz="4" w:space="0" w:color="auto"/>
              <w:right w:val="single" w:sz="4" w:space="0" w:color="auto"/>
            </w:tcBorders>
            <w:shd w:val="clear" w:color="000000" w:fill="FFFFFF"/>
            <w:noWrap/>
            <w:vAlign w:val="bottom"/>
            <w:hideMark/>
          </w:tcPr>
          <w:p w14:paraId="649E1BB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120,000 </w:t>
            </w:r>
          </w:p>
        </w:tc>
      </w:tr>
      <w:tr w:rsidR="002E764B" w:rsidRPr="00FF7BA8" w14:paraId="552C666D" w14:textId="77777777" w:rsidTr="00901637">
        <w:trPr>
          <w:trHeight w:val="960"/>
        </w:trPr>
        <w:tc>
          <w:tcPr>
            <w:tcW w:w="1053" w:type="dxa"/>
            <w:vMerge/>
            <w:tcBorders>
              <w:top w:val="nil"/>
              <w:left w:val="single" w:sz="4" w:space="0" w:color="auto"/>
              <w:bottom w:val="single" w:sz="4" w:space="0" w:color="000000"/>
              <w:right w:val="single" w:sz="4" w:space="0" w:color="auto"/>
            </w:tcBorders>
            <w:vAlign w:val="center"/>
            <w:hideMark/>
          </w:tcPr>
          <w:p w14:paraId="35C843A8"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5ED854E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3.3.3 Collect data and analysis on the number and locations of internally displaced persons (IDPs) </w:t>
            </w:r>
          </w:p>
        </w:tc>
        <w:tc>
          <w:tcPr>
            <w:tcW w:w="393" w:type="dxa"/>
            <w:tcBorders>
              <w:top w:val="nil"/>
              <w:left w:val="nil"/>
              <w:bottom w:val="single" w:sz="4" w:space="0" w:color="auto"/>
              <w:right w:val="single" w:sz="4" w:space="0" w:color="auto"/>
            </w:tcBorders>
            <w:shd w:val="clear" w:color="000000" w:fill="FFFFFF"/>
            <w:vAlign w:val="center"/>
            <w:hideMark/>
          </w:tcPr>
          <w:p w14:paraId="2C3D153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3E63411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00C4B0A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14B8B67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0D3D43B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025A5BF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5F87DF1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7A85BC2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778FE79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66B4EB1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45AAC93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3F5F4E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4DC05AE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Travel (DSA, Air fare)</w:t>
            </w:r>
          </w:p>
        </w:tc>
        <w:tc>
          <w:tcPr>
            <w:tcW w:w="1350" w:type="dxa"/>
            <w:tcBorders>
              <w:top w:val="nil"/>
              <w:left w:val="nil"/>
              <w:bottom w:val="single" w:sz="4" w:space="0" w:color="auto"/>
              <w:right w:val="single" w:sz="4" w:space="0" w:color="auto"/>
            </w:tcBorders>
            <w:shd w:val="clear" w:color="auto" w:fill="auto"/>
            <w:vAlign w:val="center"/>
            <w:hideMark/>
          </w:tcPr>
          <w:p w14:paraId="676BC00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2BB2DFA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0839EC79"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31318E4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10,000 </w:t>
            </w:r>
          </w:p>
        </w:tc>
      </w:tr>
      <w:tr w:rsidR="002E764B" w:rsidRPr="00FF7BA8" w14:paraId="17377184" w14:textId="77777777" w:rsidTr="00901637">
        <w:trPr>
          <w:trHeight w:val="1200"/>
        </w:trPr>
        <w:tc>
          <w:tcPr>
            <w:tcW w:w="1053" w:type="dxa"/>
            <w:vMerge/>
            <w:tcBorders>
              <w:top w:val="nil"/>
              <w:left w:val="single" w:sz="4" w:space="0" w:color="auto"/>
              <w:bottom w:val="single" w:sz="4" w:space="0" w:color="000000"/>
              <w:right w:val="single" w:sz="4" w:space="0" w:color="auto"/>
            </w:tcBorders>
            <w:vAlign w:val="center"/>
            <w:hideMark/>
          </w:tcPr>
          <w:p w14:paraId="2362509F"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0DBBA24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3.3.4 Conduct surveys and analysis on out of country voters, and effective ways to reach them</w:t>
            </w:r>
          </w:p>
        </w:tc>
        <w:tc>
          <w:tcPr>
            <w:tcW w:w="393" w:type="dxa"/>
            <w:tcBorders>
              <w:top w:val="nil"/>
              <w:left w:val="nil"/>
              <w:bottom w:val="single" w:sz="4" w:space="0" w:color="auto"/>
              <w:right w:val="single" w:sz="4" w:space="0" w:color="auto"/>
            </w:tcBorders>
            <w:shd w:val="clear" w:color="000000" w:fill="FFFFFF"/>
            <w:vAlign w:val="center"/>
            <w:hideMark/>
          </w:tcPr>
          <w:p w14:paraId="724C5DD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76B822B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1117E59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5CCFFDD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32490F9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37E81DC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5ECC044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53CE257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267F124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73EC15E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431184B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21DC1C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1AA043A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Contractual services agreement (individual and companies) - surveys</w:t>
            </w:r>
          </w:p>
        </w:tc>
        <w:tc>
          <w:tcPr>
            <w:tcW w:w="1350" w:type="dxa"/>
            <w:tcBorders>
              <w:top w:val="nil"/>
              <w:left w:val="nil"/>
              <w:bottom w:val="single" w:sz="4" w:space="0" w:color="auto"/>
              <w:right w:val="single" w:sz="4" w:space="0" w:color="auto"/>
            </w:tcBorders>
            <w:shd w:val="clear" w:color="auto" w:fill="auto"/>
            <w:vAlign w:val="center"/>
            <w:hideMark/>
          </w:tcPr>
          <w:p w14:paraId="114FBB9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3ADBDDC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1FD8F4CA"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6133B1C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20,000 </w:t>
            </w:r>
          </w:p>
        </w:tc>
      </w:tr>
      <w:tr w:rsidR="002E764B" w:rsidRPr="00FF7BA8" w14:paraId="55947C60" w14:textId="77777777" w:rsidTr="00901637">
        <w:trPr>
          <w:trHeight w:val="255"/>
        </w:trPr>
        <w:tc>
          <w:tcPr>
            <w:tcW w:w="1053" w:type="dxa"/>
            <w:vMerge/>
            <w:tcBorders>
              <w:top w:val="nil"/>
              <w:left w:val="single" w:sz="4" w:space="0" w:color="auto"/>
              <w:bottom w:val="single" w:sz="4" w:space="0" w:color="000000"/>
              <w:right w:val="single" w:sz="4" w:space="0" w:color="auto"/>
            </w:tcBorders>
            <w:vAlign w:val="center"/>
            <w:hideMark/>
          </w:tcPr>
          <w:p w14:paraId="450A891A" w14:textId="77777777" w:rsidR="00FF7BA8" w:rsidRPr="00FF7BA8" w:rsidRDefault="00FF7BA8" w:rsidP="00FF7BA8">
            <w:pPr>
              <w:spacing w:after="0"/>
              <w:jc w:val="left"/>
              <w:rPr>
                <w:rFonts w:ascii="Calibri" w:hAnsi="Calibri"/>
                <w:b/>
                <w:bCs/>
                <w:sz w:val="18"/>
                <w:szCs w:val="18"/>
                <w:lang w:val="en-US"/>
              </w:rPr>
            </w:pP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403A9478"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Activity 3.4: Support and advocate for the strengthening of the newly established gender and disability unit</w:t>
            </w:r>
          </w:p>
        </w:tc>
        <w:tc>
          <w:tcPr>
            <w:tcW w:w="1350" w:type="dxa"/>
            <w:tcBorders>
              <w:top w:val="nil"/>
              <w:left w:val="nil"/>
              <w:bottom w:val="single" w:sz="4" w:space="0" w:color="auto"/>
              <w:right w:val="single" w:sz="4" w:space="0" w:color="auto"/>
            </w:tcBorders>
            <w:shd w:val="clear" w:color="000000" w:fill="DDEBF7"/>
            <w:noWrap/>
            <w:vAlign w:val="bottom"/>
            <w:hideMark/>
          </w:tcPr>
          <w:p w14:paraId="225E9A42"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100,000 </w:t>
            </w:r>
          </w:p>
        </w:tc>
        <w:tc>
          <w:tcPr>
            <w:tcW w:w="1260" w:type="dxa"/>
            <w:tcBorders>
              <w:top w:val="nil"/>
              <w:left w:val="nil"/>
              <w:bottom w:val="single" w:sz="4" w:space="0" w:color="auto"/>
              <w:right w:val="single" w:sz="4" w:space="0" w:color="auto"/>
            </w:tcBorders>
            <w:shd w:val="clear" w:color="000000" w:fill="DDEBF7"/>
            <w:noWrap/>
            <w:vAlign w:val="bottom"/>
            <w:hideMark/>
          </w:tcPr>
          <w:p w14:paraId="2250A793"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90,000 </w:t>
            </w:r>
          </w:p>
        </w:tc>
        <w:tc>
          <w:tcPr>
            <w:tcW w:w="1260" w:type="dxa"/>
            <w:tcBorders>
              <w:top w:val="nil"/>
              <w:left w:val="nil"/>
              <w:bottom w:val="single" w:sz="4" w:space="0" w:color="auto"/>
              <w:right w:val="single" w:sz="4" w:space="0" w:color="auto"/>
            </w:tcBorders>
            <w:shd w:val="clear" w:color="000000" w:fill="DDEBF7"/>
            <w:noWrap/>
            <w:vAlign w:val="bottom"/>
            <w:hideMark/>
          </w:tcPr>
          <w:p w14:paraId="0B3984D4"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55,000 </w:t>
            </w:r>
          </w:p>
        </w:tc>
        <w:tc>
          <w:tcPr>
            <w:tcW w:w="1350" w:type="dxa"/>
            <w:tcBorders>
              <w:top w:val="nil"/>
              <w:left w:val="nil"/>
              <w:bottom w:val="single" w:sz="4" w:space="0" w:color="auto"/>
              <w:right w:val="single" w:sz="4" w:space="0" w:color="auto"/>
            </w:tcBorders>
            <w:shd w:val="clear" w:color="000000" w:fill="DDEBF7"/>
            <w:noWrap/>
            <w:vAlign w:val="bottom"/>
            <w:hideMark/>
          </w:tcPr>
          <w:p w14:paraId="38A96500"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245,000 </w:t>
            </w:r>
          </w:p>
        </w:tc>
      </w:tr>
      <w:tr w:rsidR="002E764B" w:rsidRPr="00FF7BA8" w14:paraId="490C87B1" w14:textId="77777777" w:rsidTr="00901637">
        <w:trPr>
          <w:trHeight w:val="960"/>
        </w:trPr>
        <w:tc>
          <w:tcPr>
            <w:tcW w:w="1053" w:type="dxa"/>
            <w:vMerge/>
            <w:tcBorders>
              <w:top w:val="nil"/>
              <w:left w:val="single" w:sz="4" w:space="0" w:color="auto"/>
              <w:bottom w:val="single" w:sz="4" w:space="0" w:color="000000"/>
              <w:right w:val="single" w:sz="4" w:space="0" w:color="auto"/>
            </w:tcBorders>
            <w:vAlign w:val="center"/>
            <w:hideMark/>
          </w:tcPr>
          <w:p w14:paraId="3C7464BD"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584975C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3.4.1 Advocate for HNEC staffing to the gender and disability unit, and budgetary provisions </w:t>
            </w:r>
          </w:p>
        </w:tc>
        <w:tc>
          <w:tcPr>
            <w:tcW w:w="393" w:type="dxa"/>
            <w:tcBorders>
              <w:top w:val="nil"/>
              <w:left w:val="nil"/>
              <w:bottom w:val="single" w:sz="4" w:space="0" w:color="auto"/>
              <w:right w:val="single" w:sz="4" w:space="0" w:color="auto"/>
            </w:tcBorders>
            <w:shd w:val="clear" w:color="000000" w:fill="FFFFFF"/>
            <w:vAlign w:val="center"/>
            <w:hideMark/>
          </w:tcPr>
          <w:p w14:paraId="153872A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3193CB0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0DDFF11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6331696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79A68BE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05513EA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18DDA00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0951F79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2893AEF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44AC67D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2519683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AC00B8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1486219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Seminars/Workshops, Study Trips</w:t>
            </w:r>
          </w:p>
        </w:tc>
        <w:tc>
          <w:tcPr>
            <w:tcW w:w="1350" w:type="dxa"/>
            <w:tcBorders>
              <w:top w:val="nil"/>
              <w:left w:val="nil"/>
              <w:bottom w:val="single" w:sz="4" w:space="0" w:color="auto"/>
              <w:right w:val="single" w:sz="4" w:space="0" w:color="auto"/>
            </w:tcBorders>
            <w:shd w:val="clear" w:color="auto" w:fill="auto"/>
            <w:vAlign w:val="center"/>
            <w:hideMark/>
          </w:tcPr>
          <w:p w14:paraId="78C2790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57A950EA"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1591FF5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350" w:type="dxa"/>
            <w:tcBorders>
              <w:top w:val="nil"/>
              <w:left w:val="nil"/>
              <w:bottom w:val="single" w:sz="4" w:space="0" w:color="auto"/>
              <w:right w:val="single" w:sz="4" w:space="0" w:color="auto"/>
            </w:tcBorders>
            <w:shd w:val="clear" w:color="000000" w:fill="FFFFFF"/>
            <w:noWrap/>
            <w:vAlign w:val="bottom"/>
            <w:hideMark/>
          </w:tcPr>
          <w:p w14:paraId="1CFDA0B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15,000 </w:t>
            </w:r>
          </w:p>
        </w:tc>
      </w:tr>
      <w:tr w:rsidR="002E764B" w:rsidRPr="00FF7BA8" w14:paraId="65DB67EC" w14:textId="77777777" w:rsidTr="00901637">
        <w:trPr>
          <w:trHeight w:val="1200"/>
        </w:trPr>
        <w:tc>
          <w:tcPr>
            <w:tcW w:w="1053" w:type="dxa"/>
            <w:vMerge/>
            <w:tcBorders>
              <w:top w:val="nil"/>
              <w:left w:val="single" w:sz="4" w:space="0" w:color="auto"/>
              <w:bottom w:val="single" w:sz="4" w:space="0" w:color="000000"/>
              <w:right w:val="single" w:sz="4" w:space="0" w:color="auto"/>
            </w:tcBorders>
            <w:vAlign w:val="center"/>
            <w:hideMark/>
          </w:tcPr>
          <w:p w14:paraId="00BE7602"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25C1E30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3.4.2 Workshops and seminars on the role of women and disabled persons as voters, candidates and election administrators</w:t>
            </w:r>
          </w:p>
        </w:tc>
        <w:tc>
          <w:tcPr>
            <w:tcW w:w="393" w:type="dxa"/>
            <w:tcBorders>
              <w:top w:val="nil"/>
              <w:left w:val="nil"/>
              <w:bottom w:val="single" w:sz="4" w:space="0" w:color="auto"/>
              <w:right w:val="single" w:sz="4" w:space="0" w:color="auto"/>
            </w:tcBorders>
            <w:shd w:val="clear" w:color="000000" w:fill="FFFFFF"/>
            <w:vAlign w:val="center"/>
            <w:hideMark/>
          </w:tcPr>
          <w:p w14:paraId="1A2E3A4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7A7EEC3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72387BB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7BEFF90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40311C4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37173D3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11953EC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259533A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67EC4B3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6F0E4EE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12F4D5A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5B5E95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3EC5C83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workshops, conferences, Travel (DSA, Air fare)</w:t>
            </w:r>
          </w:p>
        </w:tc>
        <w:tc>
          <w:tcPr>
            <w:tcW w:w="1350" w:type="dxa"/>
            <w:tcBorders>
              <w:top w:val="nil"/>
              <w:left w:val="nil"/>
              <w:bottom w:val="single" w:sz="4" w:space="0" w:color="auto"/>
              <w:right w:val="single" w:sz="4" w:space="0" w:color="auto"/>
            </w:tcBorders>
            <w:shd w:val="clear" w:color="auto" w:fill="auto"/>
            <w:vAlign w:val="center"/>
            <w:hideMark/>
          </w:tcPr>
          <w:p w14:paraId="449E810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30,000 </w:t>
            </w:r>
          </w:p>
        </w:tc>
        <w:tc>
          <w:tcPr>
            <w:tcW w:w="1260" w:type="dxa"/>
            <w:tcBorders>
              <w:top w:val="nil"/>
              <w:left w:val="nil"/>
              <w:bottom w:val="single" w:sz="4" w:space="0" w:color="auto"/>
              <w:right w:val="single" w:sz="4" w:space="0" w:color="auto"/>
            </w:tcBorders>
            <w:shd w:val="clear" w:color="auto" w:fill="auto"/>
            <w:vAlign w:val="center"/>
            <w:hideMark/>
          </w:tcPr>
          <w:p w14:paraId="0FC8D95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30,000 </w:t>
            </w:r>
          </w:p>
        </w:tc>
        <w:tc>
          <w:tcPr>
            <w:tcW w:w="1260" w:type="dxa"/>
            <w:tcBorders>
              <w:top w:val="nil"/>
              <w:left w:val="nil"/>
              <w:bottom w:val="single" w:sz="4" w:space="0" w:color="auto"/>
              <w:right w:val="single" w:sz="4" w:space="0" w:color="auto"/>
            </w:tcBorders>
            <w:shd w:val="clear" w:color="auto" w:fill="auto"/>
            <w:vAlign w:val="center"/>
            <w:hideMark/>
          </w:tcPr>
          <w:p w14:paraId="27469262"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30,000 </w:t>
            </w:r>
          </w:p>
        </w:tc>
        <w:tc>
          <w:tcPr>
            <w:tcW w:w="1350" w:type="dxa"/>
            <w:tcBorders>
              <w:top w:val="nil"/>
              <w:left w:val="nil"/>
              <w:bottom w:val="single" w:sz="4" w:space="0" w:color="auto"/>
              <w:right w:val="single" w:sz="4" w:space="0" w:color="auto"/>
            </w:tcBorders>
            <w:shd w:val="clear" w:color="000000" w:fill="FFFFFF"/>
            <w:noWrap/>
            <w:vAlign w:val="bottom"/>
            <w:hideMark/>
          </w:tcPr>
          <w:p w14:paraId="596A80C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90,000 </w:t>
            </w:r>
          </w:p>
        </w:tc>
      </w:tr>
      <w:tr w:rsidR="002E764B" w:rsidRPr="00FF7BA8" w14:paraId="000FA678" w14:textId="77777777" w:rsidTr="00901637">
        <w:trPr>
          <w:trHeight w:val="1200"/>
        </w:trPr>
        <w:tc>
          <w:tcPr>
            <w:tcW w:w="1053" w:type="dxa"/>
            <w:vMerge/>
            <w:tcBorders>
              <w:top w:val="nil"/>
              <w:left w:val="single" w:sz="4" w:space="0" w:color="auto"/>
              <w:bottom w:val="single" w:sz="4" w:space="0" w:color="000000"/>
              <w:right w:val="single" w:sz="4" w:space="0" w:color="auto"/>
            </w:tcBorders>
            <w:vAlign w:val="center"/>
            <w:hideMark/>
          </w:tcPr>
          <w:p w14:paraId="2D2EBED3"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755B625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3.4.3 Support peer-to-peer exchanges with gender and disability units of other EMBs </w:t>
            </w:r>
          </w:p>
        </w:tc>
        <w:tc>
          <w:tcPr>
            <w:tcW w:w="393" w:type="dxa"/>
            <w:tcBorders>
              <w:top w:val="nil"/>
              <w:left w:val="nil"/>
              <w:bottom w:val="single" w:sz="4" w:space="0" w:color="auto"/>
              <w:right w:val="single" w:sz="4" w:space="0" w:color="auto"/>
            </w:tcBorders>
            <w:shd w:val="clear" w:color="000000" w:fill="FFFFFF"/>
            <w:vAlign w:val="center"/>
            <w:hideMark/>
          </w:tcPr>
          <w:p w14:paraId="4DD7AA1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65A45D1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6D93178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3EFBC69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5BFEF34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5EC9171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6387645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5C21EE3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1CBBC6A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6AC11AB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0D2A7F6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26555C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7497725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Contractual services agreement (individual and companies) - surveys</w:t>
            </w:r>
          </w:p>
        </w:tc>
        <w:tc>
          <w:tcPr>
            <w:tcW w:w="1350" w:type="dxa"/>
            <w:tcBorders>
              <w:top w:val="nil"/>
              <w:left w:val="nil"/>
              <w:bottom w:val="single" w:sz="4" w:space="0" w:color="auto"/>
              <w:right w:val="single" w:sz="4" w:space="0" w:color="auto"/>
            </w:tcBorders>
            <w:shd w:val="clear" w:color="auto" w:fill="auto"/>
            <w:vAlign w:val="center"/>
            <w:hideMark/>
          </w:tcPr>
          <w:p w14:paraId="710ACB19"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461E6735"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176A301A"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350" w:type="dxa"/>
            <w:tcBorders>
              <w:top w:val="nil"/>
              <w:left w:val="nil"/>
              <w:bottom w:val="single" w:sz="4" w:space="0" w:color="auto"/>
              <w:right w:val="single" w:sz="4" w:space="0" w:color="auto"/>
            </w:tcBorders>
            <w:shd w:val="clear" w:color="000000" w:fill="FFFFFF"/>
            <w:noWrap/>
            <w:vAlign w:val="bottom"/>
            <w:hideMark/>
          </w:tcPr>
          <w:p w14:paraId="5FC412B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25,000 </w:t>
            </w:r>
          </w:p>
        </w:tc>
      </w:tr>
      <w:tr w:rsidR="002E764B" w:rsidRPr="00FF7BA8" w14:paraId="7019B76C" w14:textId="77777777" w:rsidTr="00901637">
        <w:trPr>
          <w:trHeight w:val="720"/>
        </w:trPr>
        <w:tc>
          <w:tcPr>
            <w:tcW w:w="1053" w:type="dxa"/>
            <w:vMerge/>
            <w:tcBorders>
              <w:top w:val="nil"/>
              <w:left w:val="single" w:sz="4" w:space="0" w:color="auto"/>
              <w:bottom w:val="single" w:sz="4" w:space="0" w:color="000000"/>
              <w:right w:val="single" w:sz="4" w:space="0" w:color="auto"/>
            </w:tcBorders>
            <w:vAlign w:val="center"/>
            <w:hideMark/>
          </w:tcPr>
          <w:p w14:paraId="7371F9D8"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768AD2C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3.4.4 Training and mentoring on gender based planning and budgeting </w:t>
            </w:r>
          </w:p>
        </w:tc>
        <w:tc>
          <w:tcPr>
            <w:tcW w:w="393" w:type="dxa"/>
            <w:tcBorders>
              <w:top w:val="nil"/>
              <w:left w:val="nil"/>
              <w:bottom w:val="single" w:sz="4" w:space="0" w:color="auto"/>
              <w:right w:val="single" w:sz="4" w:space="0" w:color="auto"/>
            </w:tcBorders>
            <w:shd w:val="clear" w:color="000000" w:fill="FFFFFF"/>
            <w:vAlign w:val="center"/>
            <w:hideMark/>
          </w:tcPr>
          <w:p w14:paraId="46C4CE6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072FCCA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000000" w:fill="FFFFFF"/>
            <w:vAlign w:val="center"/>
            <w:hideMark/>
          </w:tcPr>
          <w:p w14:paraId="4FCA8D6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289EF8B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75B75D1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167B1D7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0C2522B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07B07AF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186A95C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4C00954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000000" w:fill="FFFFFF"/>
            <w:vAlign w:val="center"/>
            <w:hideMark/>
          </w:tcPr>
          <w:p w14:paraId="4D6CE35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55B8E0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0464663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Seminars/Workshops, Study Trips</w:t>
            </w:r>
          </w:p>
        </w:tc>
        <w:tc>
          <w:tcPr>
            <w:tcW w:w="1350" w:type="dxa"/>
            <w:tcBorders>
              <w:top w:val="nil"/>
              <w:left w:val="nil"/>
              <w:bottom w:val="single" w:sz="4" w:space="0" w:color="auto"/>
              <w:right w:val="single" w:sz="4" w:space="0" w:color="auto"/>
            </w:tcBorders>
            <w:shd w:val="clear" w:color="auto" w:fill="auto"/>
            <w:vAlign w:val="center"/>
            <w:hideMark/>
          </w:tcPr>
          <w:p w14:paraId="1AB1B38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260" w:type="dxa"/>
            <w:tcBorders>
              <w:top w:val="nil"/>
              <w:left w:val="nil"/>
              <w:bottom w:val="single" w:sz="4" w:space="0" w:color="auto"/>
              <w:right w:val="single" w:sz="4" w:space="0" w:color="auto"/>
            </w:tcBorders>
            <w:shd w:val="clear" w:color="auto" w:fill="auto"/>
            <w:vAlign w:val="center"/>
            <w:hideMark/>
          </w:tcPr>
          <w:p w14:paraId="2E42202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39D97D7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w:t>
            </w:r>
          </w:p>
        </w:tc>
        <w:tc>
          <w:tcPr>
            <w:tcW w:w="1350" w:type="dxa"/>
            <w:tcBorders>
              <w:top w:val="nil"/>
              <w:left w:val="nil"/>
              <w:bottom w:val="single" w:sz="4" w:space="0" w:color="auto"/>
              <w:right w:val="single" w:sz="4" w:space="0" w:color="auto"/>
            </w:tcBorders>
            <w:shd w:val="clear" w:color="000000" w:fill="FFFFFF"/>
            <w:noWrap/>
            <w:vAlign w:val="bottom"/>
            <w:hideMark/>
          </w:tcPr>
          <w:p w14:paraId="67B0437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20,000 </w:t>
            </w:r>
          </w:p>
        </w:tc>
      </w:tr>
      <w:tr w:rsidR="002E764B" w:rsidRPr="00FF7BA8" w14:paraId="0D0B91B0" w14:textId="77777777" w:rsidTr="00901637">
        <w:trPr>
          <w:trHeight w:val="960"/>
        </w:trPr>
        <w:tc>
          <w:tcPr>
            <w:tcW w:w="1053" w:type="dxa"/>
            <w:vMerge/>
            <w:tcBorders>
              <w:top w:val="nil"/>
              <w:left w:val="single" w:sz="4" w:space="0" w:color="auto"/>
              <w:bottom w:val="single" w:sz="4" w:space="0" w:color="000000"/>
              <w:right w:val="single" w:sz="4" w:space="0" w:color="auto"/>
            </w:tcBorders>
            <w:vAlign w:val="center"/>
            <w:hideMark/>
          </w:tcPr>
          <w:p w14:paraId="259EA019"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5170AE4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3.4.5 Raise awareness on role of women and persons with disabilities in elections, gender mainstreaming</w:t>
            </w:r>
          </w:p>
        </w:tc>
        <w:tc>
          <w:tcPr>
            <w:tcW w:w="393" w:type="dxa"/>
            <w:tcBorders>
              <w:top w:val="nil"/>
              <w:left w:val="nil"/>
              <w:bottom w:val="single" w:sz="4" w:space="0" w:color="auto"/>
              <w:right w:val="single" w:sz="4" w:space="0" w:color="auto"/>
            </w:tcBorders>
            <w:shd w:val="clear" w:color="auto" w:fill="auto"/>
            <w:noWrap/>
            <w:vAlign w:val="bottom"/>
            <w:hideMark/>
          </w:tcPr>
          <w:p w14:paraId="6ADAD9C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68E13DB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2408BB7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E0DA4D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C79C4A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67A91A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731F8F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32A463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7D4CEA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A089D4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785B67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FB66DC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149EC7C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Seminars/Workshops, Study Trips</w:t>
            </w:r>
          </w:p>
        </w:tc>
        <w:tc>
          <w:tcPr>
            <w:tcW w:w="1350" w:type="dxa"/>
            <w:tcBorders>
              <w:top w:val="nil"/>
              <w:left w:val="nil"/>
              <w:bottom w:val="single" w:sz="4" w:space="0" w:color="auto"/>
              <w:right w:val="single" w:sz="4" w:space="0" w:color="auto"/>
            </w:tcBorders>
            <w:shd w:val="clear" w:color="auto" w:fill="auto"/>
            <w:vAlign w:val="center"/>
            <w:hideMark/>
          </w:tcPr>
          <w:p w14:paraId="2A64198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40,000 </w:t>
            </w:r>
          </w:p>
        </w:tc>
        <w:tc>
          <w:tcPr>
            <w:tcW w:w="1260" w:type="dxa"/>
            <w:tcBorders>
              <w:top w:val="nil"/>
              <w:left w:val="nil"/>
              <w:bottom w:val="single" w:sz="4" w:space="0" w:color="auto"/>
              <w:right w:val="single" w:sz="4" w:space="0" w:color="auto"/>
            </w:tcBorders>
            <w:shd w:val="clear" w:color="auto" w:fill="auto"/>
            <w:vAlign w:val="center"/>
            <w:hideMark/>
          </w:tcPr>
          <w:p w14:paraId="5D352FC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5C75F0C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350" w:type="dxa"/>
            <w:tcBorders>
              <w:top w:val="nil"/>
              <w:left w:val="nil"/>
              <w:bottom w:val="single" w:sz="4" w:space="0" w:color="auto"/>
              <w:right w:val="single" w:sz="4" w:space="0" w:color="auto"/>
            </w:tcBorders>
            <w:shd w:val="clear" w:color="000000" w:fill="FFFFFF"/>
            <w:noWrap/>
            <w:vAlign w:val="bottom"/>
            <w:hideMark/>
          </w:tcPr>
          <w:p w14:paraId="33A2F13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50,000 </w:t>
            </w:r>
          </w:p>
        </w:tc>
      </w:tr>
      <w:tr w:rsidR="002E764B" w:rsidRPr="00FF7BA8" w14:paraId="0ADE90BA" w14:textId="77777777" w:rsidTr="00901637">
        <w:trPr>
          <w:trHeight w:val="1200"/>
        </w:trPr>
        <w:tc>
          <w:tcPr>
            <w:tcW w:w="1053" w:type="dxa"/>
            <w:vMerge/>
            <w:tcBorders>
              <w:top w:val="nil"/>
              <w:left w:val="single" w:sz="4" w:space="0" w:color="auto"/>
              <w:bottom w:val="single" w:sz="4" w:space="0" w:color="000000"/>
              <w:right w:val="single" w:sz="4" w:space="0" w:color="auto"/>
            </w:tcBorders>
            <w:vAlign w:val="center"/>
            <w:hideMark/>
          </w:tcPr>
          <w:p w14:paraId="0FE0B8D9"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3B20213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3.4.6 Conduct surveys on knowledge and awareness of HNEC on the barriers women and the disabled face in public life </w:t>
            </w:r>
          </w:p>
        </w:tc>
        <w:tc>
          <w:tcPr>
            <w:tcW w:w="393" w:type="dxa"/>
            <w:tcBorders>
              <w:top w:val="nil"/>
              <w:left w:val="nil"/>
              <w:bottom w:val="single" w:sz="4" w:space="0" w:color="auto"/>
              <w:right w:val="single" w:sz="4" w:space="0" w:color="auto"/>
            </w:tcBorders>
            <w:shd w:val="clear" w:color="auto" w:fill="auto"/>
            <w:noWrap/>
            <w:vAlign w:val="bottom"/>
            <w:hideMark/>
          </w:tcPr>
          <w:p w14:paraId="5AA81B2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7E26293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190712F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F6F89B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503E2B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11E46A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1892DE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6B33B2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4F13C8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5AB0C1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DFB7F0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4463ED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55E5702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Contractual services agreement (individual and companies) - surveys</w:t>
            </w:r>
          </w:p>
        </w:tc>
        <w:tc>
          <w:tcPr>
            <w:tcW w:w="1350" w:type="dxa"/>
            <w:tcBorders>
              <w:top w:val="nil"/>
              <w:left w:val="nil"/>
              <w:bottom w:val="single" w:sz="4" w:space="0" w:color="auto"/>
              <w:right w:val="single" w:sz="4" w:space="0" w:color="auto"/>
            </w:tcBorders>
            <w:shd w:val="clear" w:color="auto" w:fill="auto"/>
            <w:vAlign w:val="center"/>
            <w:hideMark/>
          </w:tcPr>
          <w:p w14:paraId="5E0C9542"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23C6DFF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1F89E7A9"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350" w:type="dxa"/>
            <w:tcBorders>
              <w:top w:val="nil"/>
              <w:left w:val="nil"/>
              <w:bottom w:val="single" w:sz="4" w:space="0" w:color="auto"/>
              <w:right w:val="single" w:sz="4" w:space="0" w:color="auto"/>
            </w:tcBorders>
            <w:shd w:val="clear" w:color="000000" w:fill="FFFFFF"/>
            <w:noWrap/>
            <w:vAlign w:val="bottom"/>
            <w:hideMark/>
          </w:tcPr>
          <w:p w14:paraId="0889005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45,000 </w:t>
            </w:r>
          </w:p>
        </w:tc>
      </w:tr>
      <w:tr w:rsidR="002E764B" w:rsidRPr="00FF7BA8" w14:paraId="4DD50878" w14:textId="77777777" w:rsidTr="00901637">
        <w:trPr>
          <w:trHeight w:val="240"/>
        </w:trPr>
        <w:tc>
          <w:tcPr>
            <w:tcW w:w="1053" w:type="dxa"/>
            <w:vMerge/>
            <w:tcBorders>
              <w:top w:val="nil"/>
              <w:left w:val="single" w:sz="4" w:space="0" w:color="auto"/>
              <w:bottom w:val="single" w:sz="4" w:space="0" w:color="000000"/>
              <w:right w:val="single" w:sz="4" w:space="0" w:color="auto"/>
            </w:tcBorders>
            <w:vAlign w:val="center"/>
            <w:hideMark/>
          </w:tcPr>
          <w:p w14:paraId="1762ECDD" w14:textId="77777777" w:rsidR="00FF7BA8" w:rsidRPr="00FF7BA8" w:rsidRDefault="00FF7BA8" w:rsidP="00FF7BA8">
            <w:pPr>
              <w:spacing w:after="0"/>
              <w:jc w:val="left"/>
              <w:rPr>
                <w:rFonts w:ascii="Calibri" w:hAnsi="Calibri"/>
                <w:b/>
                <w:bCs/>
                <w:sz w:val="18"/>
                <w:szCs w:val="18"/>
                <w:lang w:val="en-US"/>
              </w:rPr>
            </w:pP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4925A417"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Technical Advisory Support</w:t>
            </w:r>
          </w:p>
        </w:tc>
        <w:tc>
          <w:tcPr>
            <w:tcW w:w="1350" w:type="dxa"/>
            <w:tcBorders>
              <w:top w:val="nil"/>
              <w:left w:val="nil"/>
              <w:bottom w:val="single" w:sz="4" w:space="0" w:color="auto"/>
              <w:right w:val="nil"/>
            </w:tcBorders>
            <w:shd w:val="clear" w:color="000000" w:fill="DDEBF7"/>
            <w:vAlign w:val="center"/>
            <w:hideMark/>
          </w:tcPr>
          <w:p w14:paraId="4414DCF9" w14:textId="77777777" w:rsidR="00FF7BA8" w:rsidRPr="00FF7BA8" w:rsidRDefault="00FF7BA8" w:rsidP="00FF7BA8">
            <w:pPr>
              <w:spacing w:after="0"/>
              <w:rPr>
                <w:rFonts w:ascii="Calibri" w:hAnsi="Calibri"/>
                <w:b/>
                <w:bCs/>
                <w:sz w:val="18"/>
                <w:szCs w:val="18"/>
                <w:lang w:val="en-US"/>
              </w:rPr>
            </w:pPr>
            <w:r w:rsidRPr="00FF7BA8">
              <w:rPr>
                <w:rFonts w:ascii="Calibri" w:hAnsi="Calibri"/>
                <w:b/>
                <w:bCs/>
                <w:sz w:val="18"/>
                <w:szCs w:val="18"/>
                <w:lang w:val="en-US"/>
              </w:rPr>
              <w:t xml:space="preserve"> $         378,840 </w:t>
            </w:r>
          </w:p>
        </w:tc>
        <w:tc>
          <w:tcPr>
            <w:tcW w:w="1260" w:type="dxa"/>
            <w:tcBorders>
              <w:top w:val="nil"/>
              <w:left w:val="nil"/>
              <w:bottom w:val="single" w:sz="4" w:space="0" w:color="auto"/>
              <w:right w:val="nil"/>
            </w:tcBorders>
            <w:shd w:val="clear" w:color="000000" w:fill="DDEBF7"/>
            <w:vAlign w:val="center"/>
            <w:hideMark/>
          </w:tcPr>
          <w:p w14:paraId="6F6E1565" w14:textId="77777777" w:rsidR="00FF7BA8" w:rsidRPr="00FF7BA8" w:rsidRDefault="00FF7BA8" w:rsidP="00FF7BA8">
            <w:pPr>
              <w:spacing w:after="0"/>
              <w:rPr>
                <w:rFonts w:ascii="Calibri" w:hAnsi="Calibri"/>
                <w:b/>
                <w:bCs/>
                <w:sz w:val="18"/>
                <w:szCs w:val="18"/>
                <w:lang w:val="en-US"/>
              </w:rPr>
            </w:pPr>
            <w:r w:rsidRPr="00FF7BA8">
              <w:rPr>
                <w:rFonts w:ascii="Calibri" w:hAnsi="Calibri"/>
                <w:b/>
                <w:bCs/>
                <w:sz w:val="18"/>
                <w:szCs w:val="18"/>
                <w:lang w:val="en-US"/>
              </w:rPr>
              <w:t xml:space="preserve"> $      378,840 </w:t>
            </w:r>
          </w:p>
        </w:tc>
        <w:tc>
          <w:tcPr>
            <w:tcW w:w="1260" w:type="dxa"/>
            <w:tcBorders>
              <w:top w:val="nil"/>
              <w:left w:val="nil"/>
              <w:bottom w:val="single" w:sz="4" w:space="0" w:color="auto"/>
              <w:right w:val="nil"/>
            </w:tcBorders>
            <w:shd w:val="clear" w:color="000000" w:fill="DDEBF7"/>
            <w:vAlign w:val="center"/>
            <w:hideMark/>
          </w:tcPr>
          <w:p w14:paraId="6D37B4D5" w14:textId="77777777" w:rsidR="00FF7BA8" w:rsidRPr="00FF7BA8" w:rsidRDefault="00FF7BA8" w:rsidP="00FF7BA8">
            <w:pPr>
              <w:spacing w:after="0"/>
              <w:rPr>
                <w:rFonts w:ascii="Calibri" w:hAnsi="Calibri"/>
                <w:b/>
                <w:bCs/>
                <w:sz w:val="18"/>
                <w:szCs w:val="18"/>
                <w:lang w:val="en-US"/>
              </w:rPr>
            </w:pPr>
            <w:r w:rsidRPr="00FF7BA8">
              <w:rPr>
                <w:rFonts w:ascii="Calibri" w:hAnsi="Calibri"/>
                <w:b/>
                <w:bCs/>
                <w:sz w:val="18"/>
                <w:szCs w:val="18"/>
                <w:lang w:val="en-US"/>
              </w:rPr>
              <w:t xml:space="preserve"> $      172,680 </w:t>
            </w:r>
          </w:p>
        </w:tc>
        <w:tc>
          <w:tcPr>
            <w:tcW w:w="1350" w:type="dxa"/>
            <w:tcBorders>
              <w:top w:val="nil"/>
              <w:left w:val="nil"/>
              <w:bottom w:val="single" w:sz="4" w:space="0" w:color="auto"/>
              <w:right w:val="nil"/>
            </w:tcBorders>
            <w:shd w:val="clear" w:color="000000" w:fill="DDEBF7"/>
            <w:vAlign w:val="center"/>
            <w:hideMark/>
          </w:tcPr>
          <w:p w14:paraId="0D213403" w14:textId="77777777" w:rsidR="00FF7BA8" w:rsidRPr="00FF7BA8" w:rsidRDefault="00FF7BA8" w:rsidP="00FF7BA8">
            <w:pPr>
              <w:spacing w:after="0"/>
              <w:rPr>
                <w:rFonts w:ascii="Calibri" w:hAnsi="Calibri"/>
                <w:b/>
                <w:bCs/>
                <w:sz w:val="18"/>
                <w:szCs w:val="18"/>
                <w:lang w:val="en-US"/>
              </w:rPr>
            </w:pPr>
            <w:r w:rsidRPr="00FF7BA8">
              <w:rPr>
                <w:rFonts w:ascii="Calibri" w:hAnsi="Calibri"/>
                <w:b/>
                <w:bCs/>
                <w:sz w:val="18"/>
                <w:szCs w:val="18"/>
                <w:lang w:val="en-US"/>
              </w:rPr>
              <w:t xml:space="preserve"> $         930,360 </w:t>
            </w:r>
          </w:p>
        </w:tc>
      </w:tr>
      <w:tr w:rsidR="002E764B" w:rsidRPr="00FF7BA8" w14:paraId="3E7BB6A8" w14:textId="77777777" w:rsidTr="00901637">
        <w:trPr>
          <w:trHeight w:val="240"/>
        </w:trPr>
        <w:tc>
          <w:tcPr>
            <w:tcW w:w="1053" w:type="dxa"/>
            <w:vMerge/>
            <w:tcBorders>
              <w:top w:val="nil"/>
              <w:left w:val="single" w:sz="4" w:space="0" w:color="auto"/>
              <w:bottom w:val="single" w:sz="4" w:space="0" w:color="000000"/>
              <w:right w:val="single" w:sz="4" w:space="0" w:color="auto"/>
            </w:tcBorders>
            <w:vAlign w:val="center"/>
            <w:hideMark/>
          </w:tcPr>
          <w:p w14:paraId="00B2B1F9" w14:textId="77777777" w:rsidR="00FF7BA8" w:rsidRPr="00FF7BA8" w:rsidRDefault="00FF7BA8" w:rsidP="00FF7BA8">
            <w:pPr>
              <w:spacing w:after="0"/>
              <w:jc w:val="left"/>
              <w:rPr>
                <w:rFonts w:ascii="Calibri" w:hAnsi="Calibri"/>
                <w:b/>
                <w:bCs/>
                <w:sz w:val="18"/>
                <w:szCs w:val="18"/>
                <w:lang w:val="en-US"/>
              </w:rPr>
            </w:pPr>
          </w:p>
        </w:tc>
        <w:tc>
          <w:tcPr>
            <w:tcW w:w="1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6250C8"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Technical Advisory Support</w:t>
            </w:r>
          </w:p>
        </w:tc>
        <w:tc>
          <w:tcPr>
            <w:tcW w:w="393" w:type="dxa"/>
            <w:tcBorders>
              <w:top w:val="nil"/>
              <w:left w:val="nil"/>
              <w:bottom w:val="single" w:sz="4" w:space="0" w:color="auto"/>
              <w:right w:val="single" w:sz="4" w:space="0" w:color="auto"/>
            </w:tcBorders>
            <w:shd w:val="clear" w:color="auto" w:fill="auto"/>
            <w:noWrap/>
            <w:vAlign w:val="bottom"/>
            <w:hideMark/>
          </w:tcPr>
          <w:p w14:paraId="70C1F2C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5B8AC33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756FB41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95C255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F11CFA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957167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D0608A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B85FF2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E9B306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29C84B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99CE54F"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6315C656"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5566CBC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Inclusion advisor </w:t>
            </w:r>
          </w:p>
        </w:tc>
        <w:tc>
          <w:tcPr>
            <w:tcW w:w="1350" w:type="dxa"/>
            <w:tcBorders>
              <w:top w:val="nil"/>
              <w:left w:val="nil"/>
              <w:bottom w:val="single" w:sz="4" w:space="0" w:color="auto"/>
              <w:right w:val="single" w:sz="4" w:space="0" w:color="auto"/>
            </w:tcBorders>
            <w:shd w:val="clear" w:color="auto" w:fill="auto"/>
            <w:vAlign w:val="center"/>
            <w:hideMark/>
          </w:tcPr>
          <w:p w14:paraId="63A35DEA"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91,080 </w:t>
            </w:r>
          </w:p>
        </w:tc>
        <w:tc>
          <w:tcPr>
            <w:tcW w:w="1260" w:type="dxa"/>
            <w:tcBorders>
              <w:top w:val="nil"/>
              <w:left w:val="nil"/>
              <w:bottom w:val="single" w:sz="4" w:space="0" w:color="auto"/>
              <w:right w:val="single" w:sz="4" w:space="0" w:color="auto"/>
            </w:tcBorders>
            <w:shd w:val="clear" w:color="auto" w:fill="auto"/>
            <w:vAlign w:val="center"/>
            <w:hideMark/>
          </w:tcPr>
          <w:p w14:paraId="0D56B9B2"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91,080 </w:t>
            </w:r>
          </w:p>
        </w:tc>
        <w:tc>
          <w:tcPr>
            <w:tcW w:w="1260" w:type="dxa"/>
            <w:tcBorders>
              <w:top w:val="nil"/>
              <w:left w:val="nil"/>
              <w:bottom w:val="single" w:sz="4" w:space="0" w:color="auto"/>
              <w:right w:val="single" w:sz="4" w:space="0" w:color="auto"/>
            </w:tcBorders>
            <w:shd w:val="clear" w:color="auto" w:fill="auto"/>
            <w:vAlign w:val="center"/>
            <w:hideMark/>
          </w:tcPr>
          <w:p w14:paraId="531E936A"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570A3AB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182,160 </w:t>
            </w:r>
          </w:p>
        </w:tc>
      </w:tr>
      <w:tr w:rsidR="002E764B" w:rsidRPr="00FF7BA8" w14:paraId="5A6B9E64" w14:textId="77777777" w:rsidTr="00901637">
        <w:trPr>
          <w:trHeight w:val="480"/>
        </w:trPr>
        <w:tc>
          <w:tcPr>
            <w:tcW w:w="1053" w:type="dxa"/>
            <w:vMerge/>
            <w:tcBorders>
              <w:top w:val="nil"/>
              <w:left w:val="single" w:sz="4" w:space="0" w:color="auto"/>
              <w:bottom w:val="single" w:sz="4" w:space="0" w:color="000000"/>
              <w:right w:val="single" w:sz="4" w:space="0" w:color="auto"/>
            </w:tcBorders>
            <w:vAlign w:val="center"/>
            <w:hideMark/>
          </w:tcPr>
          <w:p w14:paraId="2B1B10A4" w14:textId="77777777" w:rsidR="00FF7BA8" w:rsidRPr="00FF7BA8" w:rsidRDefault="00FF7BA8" w:rsidP="00FF7BA8">
            <w:pPr>
              <w:spacing w:after="0"/>
              <w:jc w:val="left"/>
              <w:rPr>
                <w:rFonts w:ascii="Calibri" w:hAnsi="Calibri"/>
                <w:b/>
                <w:bCs/>
                <w:sz w:val="18"/>
                <w:szCs w:val="18"/>
                <w:lang w:val="en-US"/>
              </w:rPr>
            </w:pPr>
          </w:p>
        </w:tc>
        <w:tc>
          <w:tcPr>
            <w:tcW w:w="1959" w:type="dxa"/>
            <w:vMerge/>
            <w:tcBorders>
              <w:top w:val="nil"/>
              <w:left w:val="single" w:sz="4" w:space="0" w:color="auto"/>
              <w:bottom w:val="single" w:sz="4" w:space="0" w:color="000000"/>
              <w:right w:val="single" w:sz="4" w:space="0" w:color="auto"/>
            </w:tcBorders>
            <w:vAlign w:val="center"/>
            <w:hideMark/>
          </w:tcPr>
          <w:p w14:paraId="485A339A" w14:textId="77777777" w:rsidR="00FF7BA8" w:rsidRPr="00FF7BA8" w:rsidRDefault="00FF7BA8" w:rsidP="00FF7BA8">
            <w:pPr>
              <w:spacing w:after="0"/>
              <w:jc w:val="left"/>
              <w:rPr>
                <w:rFonts w:ascii="Calibri" w:hAnsi="Calibri"/>
                <w:b/>
                <w:bCs/>
                <w:sz w:val="18"/>
                <w:szCs w:val="18"/>
                <w:lang w:val="en-US"/>
              </w:rPr>
            </w:pPr>
          </w:p>
        </w:tc>
        <w:tc>
          <w:tcPr>
            <w:tcW w:w="393" w:type="dxa"/>
            <w:tcBorders>
              <w:top w:val="nil"/>
              <w:left w:val="nil"/>
              <w:bottom w:val="single" w:sz="4" w:space="0" w:color="auto"/>
              <w:right w:val="single" w:sz="4" w:space="0" w:color="auto"/>
            </w:tcBorders>
            <w:shd w:val="clear" w:color="auto" w:fill="auto"/>
            <w:noWrap/>
            <w:vAlign w:val="bottom"/>
            <w:hideMark/>
          </w:tcPr>
          <w:p w14:paraId="477A747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3FD3953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330FFC2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7484AB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B67285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F82A37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1C5BF6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A4CD4F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0920B6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DCD215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18446FD"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2AA44FF2"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7C9BD04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National Inclusion Officer </w:t>
            </w:r>
          </w:p>
        </w:tc>
        <w:tc>
          <w:tcPr>
            <w:tcW w:w="1350" w:type="dxa"/>
            <w:tcBorders>
              <w:top w:val="nil"/>
              <w:left w:val="nil"/>
              <w:bottom w:val="single" w:sz="4" w:space="0" w:color="auto"/>
              <w:right w:val="single" w:sz="4" w:space="0" w:color="auto"/>
            </w:tcBorders>
            <w:shd w:val="clear" w:color="auto" w:fill="auto"/>
            <w:vAlign w:val="center"/>
            <w:hideMark/>
          </w:tcPr>
          <w:p w14:paraId="00930E9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57,600 </w:t>
            </w:r>
          </w:p>
        </w:tc>
        <w:tc>
          <w:tcPr>
            <w:tcW w:w="1260" w:type="dxa"/>
            <w:tcBorders>
              <w:top w:val="nil"/>
              <w:left w:val="nil"/>
              <w:bottom w:val="single" w:sz="4" w:space="0" w:color="auto"/>
              <w:right w:val="single" w:sz="4" w:space="0" w:color="auto"/>
            </w:tcBorders>
            <w:shd w:val="clear" w:color="auto" w:fill="auto"/>
            <w:vAlign w:val="center"/>
            <w:hideMark/>
          </w:tcPr>
          <w:p w14:paraId="24A2761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57,600 </w:t>
            </w:r>
          </w:p>
        </w:tc>
        <w:tc>
          <w:tcPr>
            <w:tcW w:w="1260" w:type="dxa"/>
            <w:tcBorders>
              <w:top w:val="nil"/>
              <w:left w:val="nil"/>
              <w:bottom w:val="single" w:sz="4" w:space="0" w:color="auto"/>
              <w:right w:val="single" w:sz="4" w:space="0" w:color="auto"/>
            </w:tcBorders>
            <w:shd w:val="clear" w:color="auto" w:fill="auto"/>
            <w:vAlign w:val="center"/>
            <w:hideMark/>
          </w:tcPr>
          <w:p w14:paraId="0798362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57,600 </w:t>
            </w:r>
          </w:p>
        </w:tc>
        <w:tc>
          <w:tcPr>
            <w:tcW w:w="1350" w:type="dxa"/>
            <w:tcBorders>
              <w:top w:val="nil"/>
              <w:left w:val="nil"/>
              <w:bottom w:val="single" w:sz="4" w:space="0" w:color="auto"/>
              <w:right w:val="single" w:sz="4" w:space="0" w:color="auto"/>
            </w:tcBorders>
            <w:shd w:val="clear" w:color="000000" w:fill="FFFFFF"/>
            <w:noWrap/>
            <w:vAlign w:val="bottom"/>
            <w:hideMark/>
          </w:tcPr>
          <w:p w14:paraId="7562628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172,800 </w:t>
            </w:r>
          </w:p>
        </w:tc>
      </w:tr>
      <w:tr w:rsidR="002E764B" w:rsidRPr="00FF7BA8" w14:paraId="433BC071" w14:textId="77777777" w:rsidTr="00901637">
        <w:trPr>
          <w:trHeight w:val="480"/>
        </w:trPr>
        <w:tc>
          <w:tcPr>
            <w:tcW w:w="1053" w:type="dxa"/>
            <w:vMerge/>
            <w:tcBorders>
              <w:top w:val="nil"/>
              <w:left w:val="single" w:sz="4" w:space="0" w:color="auto"/>
              <w:bottom w:val="single" w:sz="4" w:space="0" w:color="000000"/>
              <w:right w:val="single" w:sz="4" w:space="0" w:color="auto"/>
            </w:tcBorders>
            <w:vAlign w:val="center"/>
            <w:hideMark/>
          </w:tcPr>
          <w:p w14:paraId="6DA8386B" w14:textId="77777777" w:rsidR="00FF7BA8" w:rsidRPr="00FF7BA8" w:rsidRDefault="00FF7BA8" w:rsidP="00FF7BA8">
            <w:pPr>
              <w:spacing w:after="0"/>
              <w:jc w:val="left"/>
              <w:rPr>
                <w:rFonts w:ascii="Calibri" w:hAnsi="Calibri"/>
                <w:b/>
                <w:bCs/>
                <w:sz w:val="18"/>
                <w:szCs w:val="18"/>
                <w:lang w:val="en-US"/>
              </w:rPr>
            </w:pPr>
          </w:p>
        </w:tc>
        <w:tc>
          <w:tcPr>
            <w:tcW w:w="1959" w:type="dxa"/>
            <w:vMerge/>
            <w:tcBorders>
              <w:top w:val="nil"/>
              <w:left w:val="single" w:sz="4" w:space="0" w:color="auto"/>
              <w:bottom w:val="single" w:sz="4" w:space="0" w:color="000000"/>
              <w:right w:val="single" w:sz="4" w:space="0" w:color="auto"/>
            </w:tcBorders>
            <w:vAlign w:val="center"/>
            <w:hideMark/>
          </w:tcPr>
          <w:p w14:paraId="698955C2" w14:textId="77777777" w:rsidR="00FF7BA8" w:rsidRPr="00FF7BA8" w:rsidRDefault="00FF7BA8" w:rsidP="00FF7BA8">
            <w:pPr>
              <w:spacing w:after="0"/>
              <w:jc w:val="left"/>
              <w:rPr>
                <w:rFonts w:ascii="Calibri" w:hAnsi="Calibri"/>
                <w:b/>
                <w:bCs/>
                <w:sz w:val="18"/>
                <w:szCs w:val="18"/>
                <w:lang w:val="en-US"/>
              </w:rPr>
            </w:pPr>
          </w:p>
        </w:tc>
        <w:tc>
          <w:tcPr>
            <w:tcW w:w="393" w:type="dxa"/>
            <w:tcBorders>
              <w:top w:val="nil"/>
              <w:left w:val="nil"/>
              <w:bottom w:val="single" w:sz="4" w:space="0" w:color="auto"/>
              <w:right w:val="single" w:sz="4" w:space="0" w:color="auto"/>
            </w:tcBorders>
            <w:shd w:val="clear" w:color="auto" w:fill="auto"/>
            <w:noWrap/>
            <w:vAlign w:val="bottom"/>
            <w:hideMark/>
          </w:tcPr>
          <w:p w14:paraId="54ABDB1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6001564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2E58AA5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A8C2B7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E6D50B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2BE9BC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56B019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5284DE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641672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61FA4B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6FE5D31"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0749E570"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38F3BBD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Graphics Designer (UNV)</w:t>
            </w:r>
          </w:p>
        </w:tc>
        <w:tc>
          <w:tcPr>
            <w:tcW w:w="1350" w:type="dxa"/>
            <w:tcBorders>
              <w:top w:val="nil"/>
              <w:left w:val="nil"/>
              <w:bottom w:val="single" w:sz="4" w:space="0" w:color="auto"/>
              <w:right w:val="single" w:sz="4" w:space="0" w:color="auto"/>
            </w:tcBorders>
            <w:shd w:val="clear" w:color="auto" w:fill="auto"/>
            <w:vAlign w:val="center"/>
            <w:hideMark/>
          </w:tcPr>
          <w:p w14:paraId="797A5C9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48,000 </w:t>
            </w:r>
          </w:p>
        </w:tc>
        <w:tc>
          <w:tcPr>
            <w:tcW w:w="1260" w:type="dxa"/>
            <w:tcBorders>
              <w:top w:val="nil"/>
              <w:left w:val="nil"/>
              <w:bottom w:val="single" w:sz="4" w:space="0" w:color="auto"/>
              <w:right w:val="single" w:sz="4" w:space="0" w:color="auto"/>
            </w:tcBorders>
            <w:shd w:val="clear" w:color="auto" w:fill="auto"/>
            <w:vAlign w:val="center"/>
            <w:hideMark/>
          </w:tcPr>
          <w:p w14:paraId="663E976B"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48,000 </w:t>
            </w:r>
          </w:p>
        </w:tc>
        <w:tc>
          <w:tcPr>
            <w:tcW w:w="1260" w:type="dxa"/>
            <w:tcBorders>
              <w:top w:val="nil"/>
              <w:left w:val="nil"/>
              <w:bottom w:val="single" w:sz="4" w:space="0" w:color="auto"/>
              <w:right w:val="single" w:sz="4" w:space="0" w:color="auto"/>
            </w:tcBorders>
            <w:shd w:val="clear" w:color="auto" w:fill="auto"/>
            <w:vAlign w:val="center"/>
            <w:hideMark/>
          </w:tcPr>
          <w:p w14:paraId="0A43D53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24,000 </w:t>
            </w:r>
          </w:p>
        </w:tc>
        <w:tc>
          <w:tcPr>
            <w:tcW w:w="1350" w:type="dxa"/>
            <w:tcBorders>
              <w:top w:val="nil"/>
              <w:left w:val="nil"/>
              <w:bottom w:val="single" w:sz="4" w:space="0" w:color="auto"/>
              <w:right w:val="single" w:sz="4" w:space="0" w:color="auto"/>
            </w:tcBorders>
            <w:shd w:val="clear" w:color="000000" w:fill="FFFFFF"/>
            <w:noWrap/>
            <w:vAlign w:val="bottom"/>
            <w:hideMark/>
          </w:tcPr>
          <w:p w14:paraId="6758582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120,000 </w:t>
            </w:r>
          </w:p>
        </w:tc>
      </w:tr>
      <w:tr w:rsidR="002E764B" w:rsidRPr="00FF7BA8" w14:paraId="0199784D" w14:textId="77777777" w:rsidTr="00901637">
        <w:trPr>
          <w:trHeight w:val="720"/>
        </w:trPr>
        <w:tc>
          <w:tcPr>
            <w:tcW w:w="1053" w:type="dxa"/>
            <w:vMerge/>
            <w:tcBorders>
              <w:top w:val="nil"/>
              <w:left w:val="single" w:sz="4" w:space="0" w:color="auto"/>
              <w:bottom w:val="single" w:sz="4" w:space="0" w:color="000000"/>
              <w:right w:val="single" w:sz="4" w:space="0" w:color="auto"/>
            </w:tcBorders>
            <w:vAlign w:val="center"/>
            <w:hideMark/>
          </w:tcPr>
          <w:p w14:paraId="66527FD2" w14:textId="77777777" w:rsidR="00FF7BA8" w:rsidRPr="00FF7BA8" w:rsidRDefault="00FF7BA8" w:rsidP="00FF7BA8">
            <w:pPr>
              <w:spacing w:after="0"/>
              <w:jc w:val="left"/>
              <w:rPr>
                <w:rFonts w:ascii="Calibri" w:hAnsi="Calibri"/>
                <w:b/>
                <w:bCs/>
                <w:sz w:val="18"/>
                <w:szCs w:val="18"/>
                <w:lang w:val="en-US"/>
              </w:rPr>
            </w:pPr>
          </w:p>
        </w:tc>
        <w:tc>
          <w:tcPr>
            <w:tcW w:w="1959" w:type="dxa"/>
            <w:vMerge/>
            <w:tcBorders>
              <w:top w:val="nil"/>
              <w:left w:val="single" w:sz="4" w:space="0" w:color="auto"/>
              <w:bottom w:val="single" w:sz="4" w:space="0" w:color="000000"/>
              <w:right w:val="single" w:sz="4" w:space="0" w:color="auto"/>
            </w:tcBorders>
            <w:vAlign w:val="center"/>
            <w:hideMark/>
          </w:tcPr>
          <w:p w14:paraId="05FE9427" w14:textId="77777777" w:rsidR="00FF7BA8" w:rsidRPr="00FF7BA8" w:rsidRDefault="00FF7BA8" w:rsidP="00FF7BA8">
            <w:pPr>
              <w:spacing w:after="0"/>
              <w:jc w:val="left"/>
              <w:rPr>
                <w:rFonts w:ascii="Calibri" w:hAnsi="Calibri"/>
                <w:b/>
                <w:bCs/>
                <w:sz w:val="18"/>
                <w:szCs w:val="18"/>
                <w:lang w:val="en-US"/>
              </w:rPr>
            </w:pPr>
          </w:p>
        </w:tc>
        <w:tc>
          <w:tcPr>
            <w:tcW w:w="393" w:type="dxa"/>
            <w:tcBorders>
              <w:top w:val="nil"/>
              <w:left w:val="nil"/>
              <w:bottom w:val="single" w:sz="4" w:space="0" w:color="auto"/>
              <w:right w:val="single" w:sz="4" w:space="0" w:color="auto"/>
            </w:tcBorders>
            <w:shd w:val="clear" w:color="auto" w:fill="auto"/>
            <w:noWrap/>
            <w:vAlign w:val="bottom"/>
            <w:hideMark/>
          </w:tcPr>
          <w:p w14:paraId="12864F1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45961F8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2B44013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AEE806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AC0D3D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28B086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ACE9E4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39AE67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888CA9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62D198E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1DE42579"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547E4BFA"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0C35986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Civic and voter education specialist P3</w:t>
            </w:r>
          </w:p>
        </w:tc>
        <w:tc>
          <w:tcPr>
            <w:tcW w:w="1350" w:type="dxa"/>
            <w:tcBorders>
              <w:top w:val="nil"/>
              <w:left w:val="nil"/>
              <w:bottom w:val="single" w:sz="4" w:space="0" w:color="auto"/>
              <w:right w:val="single" w:sz="4" w:space="0" w:color="auto"/>
            </w:tcBorders>
            <w:shd w:val="clear" w:color="auto" w:fill="auto"/>
            <w:vAlign w:val="center"/>
            <w:hideMark/>
          </w:tcPr>
          <w:p w14:paraId="7F2568E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182,160 </w:t>
            </w:r>
          </w:p>
        </w:tc>
        <w:tc>
          <w:tcPr>
            <w:tcW w:w="1260" w:type="dxa"/>
            <w:tcBorders>
              <w:top w:val="nil"/>
              <w:left w:val="nil"/>
              <w:bottom w:val="single" w:sz="4" w:space="0" w:color="auto"/>
              <w:right w:val="single" w:sz="4" w:space="0" w:color="auto"/>
            </w:tcBorders>
            <w:shd w:val="clear" w:color="auto" w:fill="auto"/>
            <w:vAlign w:val="center"/>
            <w:hideMark/>
          </w:tcPr>
          <w:p w14:paraId="593782C6"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182,160 </w:t>
            </w:r>
          </w:p>
        </w:tc>
        <w:tc>
          <w:tcPr>
            <w:tcW w:w="1260" w:type="dxa"/>
            <w:tcBorders>
              <w:top w:val="nil"/>
              <w:left w:val="nil"/>
              <w:bottom w:val="single" w:sz="4" w:space="0" w:color="auto"/>
              <w:right w:val="single" w:sz="4" w:space="0" w:color="auto"/>
            </w:tcBorders>
            <w:shd w:val="clear" w:color="auto" w:fill="auto"/>
            <w:vAlign w:val="center"/>
            <w:hideMark/>
          </w:tcPr>
          <w:p w14:paraId="41A0B9C6"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91,080 </w:t>
            </w:r>
          </w:p>
        </w:tc>
        <w:tc>
          <w:tcPr>
            <w:tcW w:w="1350" w:type="dxa"/>
            <w:tcBorders>
              <w:top w:val="nil"/>
              <w:left w:val="nil"/>
              <w:bottom w:val="single" w:sz="4" w:space="0" w:color="auto"/>
              <w:right w:val="single" w:sz="4" w:space="0" w:color="auto"/>
            </w:tcBorders>
            <w:shd w:val="clear" w:color="000000" w:fill="FFFFFF"/>
            <w:noWrap/>
            <w:vAlign w:val="bottom"/>
            <w:hideMark/>
          </w:tcPr>
          <w:p w14:paraId="4E03C49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455,400 </w:t>
            </w:r>
          </w:p>
        </w:tc>
      </w:tr>
      <w:tr w:rsidR="002E764B" w:rsidRPr="00FF7BA8" w14:paraId="36C29663" w14:textId="77777777" w:rsidTr="00901637">
        <w:trPr>
          <w:trHeight w:val="960"/>
        </w:trPr>
        <w:tc>
          <w:tcPr>
            <w:tcW w:w="1053" w:type="dxa"/>
            <w:vMerge/>
            <w:tcBorders>
              <w:top w:val="nil"/>
              <w:left w:val="single" w:sz="4" w:space="0" w:color="auto"/>
              <w:bottom w:val="single" w:sz="4" w:space="0" w:color="000000"/>
              <w:right w:val="single" w:sz="4" w:space="0" w:color="auto"/>
            </w:tcBorders>
            <w:vAlign w:val="center"/>
            <w:hideMark/>
          </w:tcPr>
          <w:p w14:paraId="77A8D239"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auto" w:fill="auto"/>
            <w:vAlign w:val="center"/>
            <w:hideMark/>
          </w:tcPr>
          <w:p w14:paraId="2295D403"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Project support costs</w:t>
            </w:r>
          </w:p>
        </w:tc>
        <w:tc>
          <w:tcPr>
            <w:tcW w:w="393" w:type="dxa"/>
            <w:tcBorders>
              <w:top w:val="nil"/>
              <w:left w:val="nil"/>
              <w:bottom w:val="single" w:sz="4" w:space="0" w:color="auto"/>
              <w:right w:val="single" w:sz="4" w:space="0" w:color="auto"/>
            </w:tcBorders>
            <w:shd w:val="clear" w:color="auto" w:fill="auto"/>
            <w:vAlign w:val="center"/>
            <w:hideMark/>
          </w:tcPr>
          <w:p w14:paraId="68F34D7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58F0521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vAlign w:val="center"/>
            <w:hideMark/>
          </w:tcPr>
          <w:p w14:paraId="1689C6C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3E9B56E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6862700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2370A3A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3342C86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240E307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4F662F6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1E356B0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0257682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vAlign w:val="center"/>
            <w:hideMark/>
          </w:tcPr>
          <w:p w14:paraId="6E44332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auto" w:fill="auto"/>
            <w:vAlign w:val="bottom"/>
            <w:hideMark/>
          </w:tcPr>
          <w:p w14:paraId="496B50D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For services of procurement/HR/finance/operations/security/program</w:t>
            </w:r>
          </w:p>
        </w:tc>
        <w:tc>
          <w:tcPr>
            <w:tcW w:w="1350" w:type="dxa"/>
            <w:tcBorders>
              <w:top w:val="nil"/>
              <w:left w:val="nil"/>
              <w:bottom w:val="single" w:sz="4" w:space="0" w:color="auto"/>
              <w:right w:val="single" w:sz="4" w:space="0" w:color="auto"/>
            </w:tcBorders>
            <w:shd w:val="clear" w:color="auto" w:fill="auto"/>
            <w:vAlign w:val="center"/>
            <w:hideMark/>
          </w:tcPr>
          <w:p w14:paraId="3509014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124,998 </w:t>
            </w:r>
          </w:p>
        </w:tc>
        <w:tc>
          <w:tcPr>
            <w:tcW w:w="1260" w:type="dxa"/>
            <w:tcBorders>
              <w:top w:val="nil"/>
              <w:left w:val="nil"/>
              <w:bottom w:val="single" w:sz="4" w:space="0" w:color="auto"/>
              <w:right w:val="single" w:sz="4" w:space="0" w:color="auto"/>
            </w:tcBorders>
            <w:shd w:val="clear" w:color="auto" w:fill="auto"/>
            <w:vAlign w:val="center"/>
            <w:hideMark/>
          </w:tcPr>
          <w:p w14:paraId="3582CAF9"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124,998 </w:t>
            </w:r>
          </w:p>
        </w:tc>
        <w:tc>
          <w:tcPr>
            <w:tcW w:w="1260" w:type="dxa"/>
            <w:tcBorders>
              <w:top w:val="nil"/>
              <w:left w:val="nil"/>
              <w:bottom w:val="single" w:sz="4" w:space="0" w:color="auto"/>
              <w:right w:val="single" w:sz="4" w:space="0" w:color="auto"/>
            </w:tcBorders>
            <w:shd w:val="clear" w:color="auto" w:fill="auto"/>
            <w:vAlign w:val="center"/>
            <w:hideMark/>
          </w:tcPr>
          <w:p w14:paraId="75B1858D"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124,998 </w:t>
            </w:r>
          </w:p>
        </w:tc>
        <w:tc>
          <w:tcPr>
            <w:tcW w:w="1350" w:type="dxa"/>
            <w:tcBorders>
              <w:top w:val="nil"/>
              <w:left w:val="nil"/>
              <w:bottom w:val="single" w:sz="4" w:space="0" w:color="auto"/>
              <w:right w:val="single" w:sz="4" w:space="0" w:color="auto"/>
            </w:tcBorders>
            <w:shd w:val="clear" w:color="000000" w:fill="FFFFFF"/>
            <w:noWrap/>
            <w:vAlign w:val="bottom"/>
            <w:hideMark/>
          </w:tcPr>
          <w:p w14:paraId="365D5CE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374,994 </w:t>
            </w:r>
          </w:p>
        </w:tc>
      </w:tr>
      <w:tr w:rsidR="002E764B" w:rsidRPr="00FF7BA8" w14:paraId="460D92A5" w14:textId="77777777" w:rsidTr="00901637">
        <w:trPr>
          <w:trHeight w:val="240"/>
        </w:trPr>
        <w:tc>
          <w:tcPr>
            <w:tcW w:w="1053" w:type="dxa"/>
            <w:vMerge/>
            <w:tcBorders>
              <w:top w:val="nil"/>
              <w:left w:val="single" w:sz="4" w:space="0" w:color="auto"/>
              <w:bottom w:val="single" w:sz="4" w:space="0" w:color="000000"/>
              <w:right w:val="single" w:sz="4" w:space="0" w:color="auto"/>
            </w:tcBorders>
            <w:vAlign w:val="center"/>
            <w:hideMark/>
          </w:tcPr>
          <w:p w14:paraId="621026D5"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9BC2E6"/>
            <w:vAlign w:val="center"/>
            <w:hideMark/>
          </w:tcPr>
          <w:p w14:paraId="20AEB58A" w14:textId="77777777" w:rsidR="00FF7BA8" w:rsidRPr="00FF7BA8" w:rsidRDefault="00FF7BA8" w:rsidP="00FF7BA8">
            <w:pPr>
              <w:spacing w:after="0"/>
              <w:jc w:val="right"/>
              <w:rPr>
                <w:rFonts w:ascii="Calibri" w:hAnsi="Calibri"/>
                <w:b/>
                <w:bCs/>
                <w:i/>
                <w:iCs/>
                <w:sz w:val="18"/>
                <w:szCs w:val="18"/>
                <w:lang w:val="en-US"/>
              </w:rPr>
            </w:pPr>
            <w:r w:rsidRPr="00FF7BA8">
              <w:rPr>
                <w:rFonts w:ascii="Calibri" w:hAnsi="Calibri"/>
                <w:b/>
                <w:bCs/>
                <w:i/>
                <w:iCs/>
                <w:sz w:val="18"/>
                <w:szCs w:val="18"/>
                <w:lang w:val="en-US"/>
              </w:rPr>
              <w:t>Total Output 3</w:t>
            </w:r>
          </w:p>
        </w:tc>
        <w:tc>
          <w:tcPr>
            <w:tcW w:w="393" w:type="dxa"/>
            <w:tcBorders>
              <w:top w:val="nil"/>
              <w:left w:val="nil"/>
              <w:bottom w:val="single" w:sz="4" w:space="0" w:color="auto"/>
              <w:right w:val="single" w:sz="4" w:space="0" w:color="auto"/>
            </w:tcBorders>
            <w:shd w:val="clear" w:color="000000" w:fill="9BC2E6"/>
            <w:noWrap/>
            <w:vAlign w:val="bottom"/>
            <w:hideMark/>
          </w:tcPr>
          <w:p w14:paraId="697721C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000000" w:fill="9BC2E6"/>
            <w:noWrap/>
            <w:vAlign w:val="bottom"/>
            <w:hideMark/>
          </w:tcPr>
          <w:p w14:paraId="1A57EDC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000000" w:fill="9BC2E6"/>
            <w:noWrap/>
            <w:vAlign w:val="bottom"/>
            <w:hideMark/>
          </w:tcPr>
          <w:p w14:paraId="3A49589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2AD7566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221B130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03B4AF7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45BBE7C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54B7BA0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276948C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0D19119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15C5BDC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5E0D696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9BC2E6"/>
            <w:vAlign w:val="bottom"/>
            <w:hideMark/>
          </w:tcPr>
          <w:p w14:paraId="4391A1E2" w14:textId="77777777" w:rsidR="00FF7BA8" w:rsidRPr="00FF7BA8" w:rsidRDefault="00FF7BA8" w:rsidP="00FF7BA8">
            <w:pPr>
              <w:spacing w:after="0"/>
              <w:jc w:val="left"/>
              <w:rPr>
                <w:rFonts w:ascii="Calibri" w:hAnsi="Calibri"/>
                <w:b/>
                <w:bCs/>
                <w:i/>
                <w:iCs/>
                <w:sz w:val="18"/>
                <w:szCs w:val="18"/>
                <w:lang w:val="en-US"/>
              </w:rPr>
            </w:pPr>
            <w:r w:rsidRPr="00FF7BA8">
              <w:rPr>
                <w:rFonts w:ascii="Calibri" w:hAnsi="Calibri"/>
                <w:b/>
                <w:bCs/>
                <w:i/>
                <w:iCs/>
                <w:sz w:val="18"/>
                <w:szCs w:val="18"/>
                <w:lang w:val="en-US"/>
              </w:rPr>
              <w:t> </w:t>
            </w:r>
          </w:p>
        </w:tc>
        <w:tc>
          <w:tcPr>
            <w:tcW w:w="1350" w:type="dxa"/>
            <w:tcBorders>
              <w:top w:val="nil"/>
              <w:left w:val="nil"/>
              <w:bottom w:val="single" w:sz="4" w:space="0" w:color="auto"/>
              <w:right w:val="single" w:sz="4" w:space="0" w:color="auto"/>
            </w:tcBorders>
            <w:shd w:val="clear" w:color="000000" w:fill="9BC2E6"/>
            <w:noWrap/>
            <w:vAlign w:val="bottom"/>
            <w:hideMark/>
          </w:tcPr>
          <w:p w14:paraId="44FC328B" w14:textId="77777777" w:rsidR="00FF7BA8" w:rsidRPr="00FF7BA8" w:rsidRDefault="00FF7BA8" w:rsidP="00FF7BA8">
            <w:pPr>
              <w:spacing w:after="0"/>
              <w:jc w:val="left"/>
              <w:rPr>
                <w:rFonts w:ascii="Calibri" w:hAnsi="Calibri"/>
                <w:b/>
                <w:bCs/>
                <w:i/>
                <w:iCs/>
                <w:sz w:val="18"/>
                <w:szCs w:val="18"/>
                <w:lang w:val="en-US"/>
              </w:rPr>
            </w:pPr>
            <w:r w:rsidRPr="00FF7BA8">
              <w:rPr>
                <w:rFonts w:ascii="Calibri" w:hAnsi="Calibri"/>
                <w:b/>
                <w:bCs/>
                <w:i/>
                <w:iCs/>
                <w:sz w:val="18"/>
                <w:szCs w:val="18"/>
                <w:lang w:val="en-US"/>
              </w:rPr>
              <w:t xml:space="preserve"> $     1,553,838 </w:t>
            </w:r>
          </w:p>
        </w:tc>
        <w:tc>
          <w:tcPr>
            <w:tcW w:w="1260" w:type="dxa"/>
            <w:tcBorders>
              <w:top w:val="nil"/>
              <w:left w:val="nil"/>
              <w:bottom w:val="single" w:sz="4" w:space="0" w:color="auto"/>
              <w:right w:val="single" w:sz="4" w:space="0" w:color="auto"/>
            </w:tcBorders>
            <w:shd w:val="clear" w:color="000000" w:fill="9BC2E6"/>
            <w:noWrap/>
            <w:vAlign w:val="bottom"/>
            <w:hideMark/>
          </w:tcPr>
          <w:p w14:paraId="1A2BD75D" w14:textId="77777777" w:rsidR="00FF7BA8" w:rsidRPr="00FF7BA8" w:rsidRDefault="00FF7BA8" w:rsidP="00FF7BA8">
            <w:pPr>
              <w:spacing w:after="0"/>
              <w:jc w:val="left"/>
              <w:rPr>
                <w:rFonts w:ascii="Calibri" w:hAnsi="Calibri"/>
                <w:b/>
                <w:bCs/>
                <w:i/>
                <w:iCs/>
                <w:sz w:val="18"/>
                <w:szCs w:val="18"/>
                <w:lang w:val="en-US"/>
              </w:rPr>
            </w:pPr>
            <w:r w:rsidRPr="00FF7BA8">
              <w:rPr>
                <w:rFonts w:ascii="Calibri" w:hAnsi="Calibri"/>
                <w:b/>
                <w:bCs/>
                <w:i/>
                <w:iCs/>
                <w:sz w:val="18"/>
                <w:szCs w:val="18"/>
                <w:lang w:val="en-US"/>
              </w:rPr>
              <w:t xml:space="preserve"> $     923,838 </w:t>
            </w:r>
          </w:p>
        </w:tc>
        <w:tc>
          <w:tcPr>
            <w:tcW w:w="1260" w:type="dxa"/>
            <w:tcBorders>
              <w:top w:val="nil"/>
              <w:left w:val="nil"/>
              <w:bottom w:val="single" w:sz="4" w:space="0" w:color="auto"/>
              <w:right w:val="single" w:sz="4" w:space="0" w:color="auto"/>
            </w:tcBorders>
            <w:shd w:val="clear" w:color="000000" w:fill="9BC2E6"/>
            <w:noWrap/>
            <w:vAlign w:val="bottom"/>
            <w:hideMark/>
          </w:tcPr>
          <w:p w14:paraId="1EF1CE99" w14:textId="77777777" w:rsidR="00FF7BA8" w:rsidRPr="00FF7BA8" w:rsidRDefault="00FF7BA8" w:rsidP="00FF7BA8">
            <w:pPr>
              <w:spacing w:after="0"/>
              <w:jc w:val="left"/>
              <w:rPr>
                <w:rFonts w:ascii="Calibri" w:hAnsi="Calibri"/>
                <w:b/>
                <w:bCs/>
                <w:i/>
                <w:iCs/>
                <w:sz w:val="18"/>
                <w:szCs w:val="18"/>
                <w:lang w:val="en-US"/>
              </w:rPr>
            </w:pPr>
            <w:r w:rsidRPr="00FF7BA8">
              <w:rPr>
                <w:rFonts w:ascii="Calibri" w:hAnsi="Calibri"/>
                <w:b/>
                <w:bCs/>
                <w:i/>
                <w:iCs/>
                <w:sz w:val="18"/>
                <w:szCs w:val="18"/>
                <w:lang w:val="en-US"/>
              </w:rPr>
              <w:t xml:space="preserve"> $     657,678 </w:t>
            </w:r>
          </w:p>
        </w:tc>
        <w:tc>
          <w:tcPr>
            <w:tcW w:w="1350" w:type="dxa"/>
            <w:tcBorders>
              <w:top w:val="nil"/>
              <w:left w:val="nil"/>
              <w:bottom w:val="single" w:sz="4" w:space="0" w:color="auto"/>
              <w:right w:val="single" w:sz="4" w:space="0" w:color="auto"/>
            </w:tcBorders>
            <w:shd w:val="clear" w:color="000000" w:fill="9BC2E6"/>
            <w:noWrap/>
            <w:vAlign w:val="bottom"/>
            <w:hideMark/>
          </w:tcPr>
          <w:p w14:paraId="3D8F85D2" w14:textId="77777777" w:rsidR="00FF7BA8" w:rsidRPr="00FF7BA8" w:rsidRDefault="00FF7BA8" w:rsidP="00FF7BA8">
            <w:pPr>
              <w:spacing w:after="0"/>
              <w:jc w:val="left"/>
              <w:rPr>
                <w:rFonts w:ascii="Calibri" w:hAnsi="Calibri"/>
                <w:b/>
                <w:bCs/>
                <w:i/>
                <w:iCs/>
                <w:sz w:val="18"/>
                <w:szCs w:val="18"/>
                <w:lang w:val="en-US"/>
              </w:rPr>
            </w:pPr>
            <w:r w:rsidRPr="00FF7BA8">
              <w:rPr>
                <w:rFonts w:ascii="Calibri" w:hAnsi="Calibri"/>
                <w:b/>
                <w:bCs/>
                <w:i/>
                <w:iCs/>
                <w:sz w:val="18"/>
                <w:szCs w:val="18"/>
                <w:lang w:val="en-US"/>
              </w:rPr>
              <w:t xml:space="preserve"> $     3,135,354 </w:t>
            </w:r>
          </w:p>
        </w:tc>
      </w:tr>
      <w:tr w:rsidR="002E764B" w:rsidRPr="00FF7BA8" w14:paraId="266D2308" w14:textId="77777777" w:rsidTr="00901637">
        <w:trPr>
          <w:trHeight w:val="255"/>
        </w:trPr>
        <w:tc>
          <w:tcPr>
            <w:tcW w:w="1053" w:type="dxa"/>
            <w:vMerge w:val="restart"/>
            <w:tcBorders>
              <w:top w:val="nil"/>
              <w:left w:val="single" w:sz="4" w:space="0" w:color="auto"/>
              <w:bottom w:val="single" w:sz="4" w:space="0" w:color="000000"/>
              <w:right w:val="single" w:sz="4" w:space="0" w:color="auto"/>
            </w:tcBorders>
            <w:shd w:val="clear" w:color="000000" w:fill="FFFFFF"/>
            <w:hideMark/>
          </w:tcPr>
          <w:p w14:paraId="11BF971D"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Output 4: Raising the electoral awareness of local partners and institutions, enabling them to perform their roles effectively in the process</w:t>
            </w: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7E14FED6"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Activity 4.1: Strengthen HNEC’s legal department to contribute to legislation, draft regulations and procedures</w:t>
            </w:r>
          </w:p>
        </w:tc>
        <w:tc>
          <w:tcPr>
            <w:tcW w:w="1350" w:type="dxa"/>
            <w:tcBorders>
              <w:top w:val="nil"/>
              <w:left w:val="nil"/>
              <w:bottom w:val="single" w:sz="4" w:space="0" w:color="auto"/>
              <w:right w:val="single" w:sz="4" w:space="0" w:color="auto"/>
            </w:tcBorders>
            <w:shd w:val="clear" w:color="000000" w:fill="DDEBF7"/>
            <w:noWrap/>
            <w:vAlign w:val="bottom"/>
            <w:hideMark/>
          </w:tcPr>
          <w:p w14:paraId="068146A4"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10,500 </w:t>
            </w:r>
          </w:p>
        </w:tc>
        <w:tc>
          <w:tcPr>
            <w:tcW w:w="1260" w:type="dxa"/>
            <w:tcBorders>
              <w:top w:val="nil"/>
              <w:left w:val="nil"/>
              <w:bottom w:val="single" w:sz="4" w:space="0" w:color="auto"/>
              <w:right w:val="single" w:sz="4" w:space="0" w:color="auto"/>
            </w:tcBorders>
            <w:shd w:val="clear" w:color="000000" w:fill="DDEBF7"/>
            <w:noWrap/>
            <w:vAlign w:val="bottom"/>
            <w:hideMark/>
          </w:tcPr>
          <w:p w14:paraId="287FAE76"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10,500 </w:t>
            </w:r>
          </w:p>
        </w:tc>
        <w:tc>
          <w:tcPr>
            <w:tcW w:w="1260" w:type="dxa"/>
            <w:tcBorders>
              <w:top w:val="nil"/>
              <w:left w:val="nil"/>
              <w:bottom w:val="single" w:sz="4" w:space="0" w:color="auto"/>
              <w:right w:val="single" w:sz="4" w:space="0" w:color="auto"/>
            </w:tcBorders>
            <w:shd w:val="clear" w:color="000000" w:fill="DDEBF7"/>
            <w:noWrap/>
            <w:vAlign w:val="bottom"/>
            <w:hideMark/>
          </w:tcPr>
          <w:p w14:paraId="4554B723"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10,500 </w:t>
            </w:r>
          </w:p>
        </w:tc>
        <w:tc>
          <w:tcPr>
            <w:tcW w:w="1350" w:type="dxa"/>
            <w:tcBorders>
              <w:top w:val="nil"/>
              <w:left w:val="nil"/>
              <w:bottom w:val="single" w:sz="4" w:space="0" w:color="auto"/>
              <w:right w:val="single" w:sz="4" w:space="0" w:color="auto"/>
            </w:tcBorders>
            <w:shd w:val="clear" w:color="000000" w:fill="DDEBF7"/>
            <w:noWrap/>
            <w:vAlign w:val="bottom"/>
            <w:hideMark/>
          </w:tcPr>
          <w:p w14:paraId="5E02A47C"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31,500 </w:t>
            </w:r>
          </w:p>
        </w:tc>
      </w:tr>
      <w:tr w:rsidR="002E764B" w:rsidRPr="00FF7BA8" w14:paraId="4B61B5BB" w14:textId="77777777" w:rsidTr="00901637">
        <w:trPr>
          <w:trHeight w:val="720"/>
        </w:trPr>
        <w:tc>
          <w:tcPr>
            <w:tcW w:w="1053" w:type="dxa"/>
            <w:vMerge/>
            <w:tcBorders>
              <w:top w:val="nil"/>
              <w:left w:val="single" w:sz="4" w:space="0" w:color="auto"/>
              <w:bottom w:val="single" w:sz="4" w:space="0" w:color="000000"/>
              <w:right w:val="single" w:sz="4" w:space="0" w:color="auto"/>
            </w:tcBorders>
            <w:vAlign w:val="center"/>
            <w:hideMark/>
          </w:tcPr>
          <w:p w14:paraId="43E5B8A8"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5EE9DB3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4.1.1 Support HNEC's input to and drafting of laws, procedures and regulations</w:t>
            </w:r>
          </w:p>
        </w:tc>
        <w:tc>
          <w:tcPr>
            <w:tcW w:w="393" w:type="dxa"/>
            <w:tcBorders>
              <w:top w:val="nil"/>
              <w:left w:val="nil"/>
              <w:bottom w:val="single" w:sz="4" w:space="0" w:color="auto"/>
              <w:right w:val="single" w:sz="4" w:space="0" w:color="auto"/>
            </w:tcBorders>
            <w:shd w:val="clear" w:color="auto" w:fill="auto"/>
            <w:noWrap/>
            <w:vAlign w:val="bottom"/>
            <w:hideMark/>
          </w:tcPr>
          <w:p w14:paraId="4C8B090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0CE5E85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6B0E740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485C2A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A8A3F3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4A6F43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3F3013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C83BAF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4A91B0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67DDDD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5B3567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C0A091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280CD31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meetings, travel, DSA</w:t>
            </w:r>
          </w:p>
        </w:tc>
        <w:tc>
          <w:tcPr>
            <w:tcW w:w="1350" w:type="dxa"/>
            <w:tcBorders>
              <w:top w:val="nil"/>
              <w:left w:val="nil"/>
              <w:bottom w:val="nil"/>
              <w:right w:val="nil"/>
            </w:tcBorders>
            <w:shd w:val="clear" w:color="auto" w:fill="auto"/>
            <w:noWrap/>
            <w:vAlign w:val="bottom"/>
            <w:hideMark/>
          </w:tcPr>
          <w:p w14:paraId="0F0AD15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nil"/>
              <w:right w:val="nil"/>
            </w:tcBorders>
            <w:shd w:val="clear" w:color="auto" w:fill="auto"/>
            <w:noWrap/>
            <w:vAlign w:val="bottom"/>
            <w:hideMark/>
          </w:tcPr>
          <w:p w14:paraId="2D0D514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nil"/>
              <w:right w:val="nil"/>
            </w:tcBorders>
            <w:shd w:val="clear" w:color="auto" w:fill="auto"/>
            <w:noWrap/>
            <w:vAlign w:val="bottom"/>
            <w:hideMark/>
          </w:tcPr>
          <w:p w14:paraId="72F4728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5,000 </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26DB6FE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15,000 </w:t>
            </w:r>
          </w:p>
        </w:tc>
      </w:tr>
      <w:tr w:rsidR="002E764B" w:rsidRPr="00FF7BA8" w14:paraId="60AB0A1E" w14:textId="77777777" w:rsidTr="00901637">
        <w:trPr>
          <w:trHeight w:val="720"/>
        </w:trPr>
        <w:tc>
          <w:tcPr>
            <w:tcW w:w="1053" w:type="dxa"/>
            <w:vMerge/>
            <w:tcBorders>
              <w:top w:val="nil"/>
              <w:left w:val="single" w:sz="4" w:space="0" w:color="auto"/>
              <w:bottom w:val="single" w:sz="4" w:space="0" w:color="000000"/>
              <w:right w:val="single" w:sz="4" w:space="0" w:color="auto"/>
            </w:tcBorders>
            <w:vAlign w:val="center"/>
            <w:hideMark/>
          </w:tcPr>
          <w:p w14:paraId="7E85B094"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69D4225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4.1.2 Facilitate communication with legislative authorities</w:t>
            </w:r>
          </w:p>
        </w:tc>
        <w:tc>
          <w:tcPr>
            <w:tcW w:w="393" w:type="dxa"/>
            <w:tcBorders>
              <w:top w:val="nil"/>
              <w:left w:val="nil"/>
              <w:bottom w:val="single" w:sz="4" w:space="0" w:color="auto"/>
              <w:right w:val="single" w:sz="4" w:space="0" w:color="auto"/>
            </w:tcBorders>
            <w:shd w:val="clear" w:color="auto" w:fill="auto"/>
            <w:noWrap/>
            <w:vAlign w:val="bottom"/>
            <w:hideMark/>
          </w:tcPr>
          <w:p w14:paraId="0A353D5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377F0A1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1FB4271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D4CA9C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119D38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6D5415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E38187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90E9A9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04D702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5D3F46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F53559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B07E2C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5894442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and seminars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B07BE7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323F3AB"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5479F52"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350" w:type="dxa"/>
            <w:tcBorders>
              <w:top w:val="nil"/>
              <w:left w:val="nil"/>
              <w:bottom w:val="single" w:sz="4" w:space="0" w:color="auto"/>
              <w:right w:val="single" w:sz="4" w:space="0" w:color="auto"/>
            </w:tcBorders>
            <w:shd w:val="clear" w:color="000000" w:fill="FFFFFF"/>
            <w:noWrap/>
            <w:vAlign w:val="bottom"/>
            <w:hideMark/>
          </w:tcPr>
          <w:p w14:paraId="77B7C91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15,000 </w:t>
            </w:r>
          </w:p>
        </w:tc>
      </w:tr>
      <w:tr w:rsidR="002E764B" w:rsidRPr="00FF7BA8" w14:paraId="4A07C740" w14:textId="77777777" w:rsidTr="00901637">
        <w:trPr>
          <w:trHeight w:val="720"/>
        </w:trPr>
        <w:tc>
          <w:tcPr>
            <w:tcW w:w="1053" w:type="dxa"/>
            <w:vMerge/>
            <w:tcBorders>
              <w:top w:val="nil"/>
              <w:left w:val="single" w:sz="4" w:space="0" w:color="auto"/>
              <w:bottom w:val="single" w:sz="4" w:space="0" w:color="000000"/>
              <w:right w:val="single" w:sz="4" w:space="0" w:color="auto"/>
            </w:tcBorders>
            <w:vAlign w:val="center"/>
            <w:hideMark/>
          </w:tcPr>
          <w:p w14:paraId="1CAFFDBD"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nil"/>
            </w:tcBorders>
            <w:shd w:val="clear" w:color="000000" w:fill="FFFFFF"/>
            <w:vAlign w:val="center"/>
            <w:hideMark/>
          </w:tcPr>
          <w:p w14:paraId="26A5F12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4.1.3 Collaborate with UNSMIL and other partners engaged in drafting legislation</w:t>
            </w:r>
          </w:p>
        </w:tc>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7217FE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6B34516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5123B4C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1DA564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02DFAC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EF980B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4CC256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6C3C55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F76B48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7F7BC8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607CCE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44C6F3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03528A4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Meetings, travel, DSA</w:t>
            </w:r>
          </w:p>
        </w:tc>
        <w:tc>
          <w:tcPr>
            <w:tcW w:w="1350" w:type="dxa"/>
            <w:tcBorders>
              <w:top w:val="nil"/>
              <w:left w:val="nil"/>
              <w:bottom w:val="single" w:sz="4" w:space="0" w:color="auto"/>
              <w:right w:val="single" w:sz="4" w:space="0" w:color="auto"/>
            </w:tcBorders>
            <w:shd w:val="clear" w:color="auto" w:fill="auto"/>
            <w:vAlign w:val="center"/>
            <w:hideMark/>
          </w:tcPr>
          <w:p w14:paraId="108EEF8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 </w:t>
            </w:r>
          </w:p>
        </w:tc>
        <w:tc>
          <w:tcPr>
            <w:tcW w:w="1260" w:type="dxa"/>
            <w:tcBorders>
              <w:top w:val="nil"/>
              <w:left w:val="nil"/>
              <w:bottom w:val="single" w:sz="4" w:space="0" w:color="auto"/>
              <w:right w:val="single" w:sz="4" w:space="0" w:color="auto"/>
            </w:tcBorders>
            <w:shd w:val="clear" w:color="auto" w:fill="auto"/>
            <w:vAlign w:val="center"/>
            <w:hideMark/>
          </w:tcPr>
          <w:p w14:paraId="5688CB7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 </w:t>
            </w:r>
          </w:p>
        </w:tc>
        <w:tc>
          <w:tcPr>
            <w:tcW w:w="1260" w:type="dxa"/>
            <w:tcBorders>
              <w:top w:val="nil"/>
              <w:left w:val="nil"/>
              <w:bottom w:val="single" w:sz="4" w:space="0" w:color="auto"/>
              <w:right w:val="single" w:sz="4" w:space="0" w:color="auto"/>
            </w:tcBorders>
            <w:shd w:val="clear" w:color="auto" w:fill="auto"/>
            <w:vAlign w:val="center"/>
            <w:hideMark/>
          </w:tcPr>
          <w:p w14:paraId="58F1890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 </w:t>
            </w:r>
          </w:p>
        </w:tc>
        <w:tc>
          <w:tcPr>
            <w:tcW w:w="1350" w:type="dxa"/>
            <w:tcBorders>
              <w:top w:val="nil"/>
              <w:left w:val="nil"/>
              <w:bottom w:val="single" w:sz="4" w:space="0" w:color="auto"/>
              <w:right w:val="single" w:sz="4" w:space="0" w:color="auto"/>
            </w:tcBorders>
            <w:shd w:val="clear" w:color="000000" w:fill="FFFFFF"/>
            <w:noWrap/>
            <w:vAlign w:val="bottom"/>
            <w:hideMark/>
          </w:tcPr>
          <w:p w14:paraId="4522258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1,500 </w:t>
            </w:r>
          </w:p>
        </w:tc>
      </w:tr>
      <w:tr w:rsidR="002E764B" w:rsidRPr="00FF7BA8" w14:paraId="246A0A23" w14:textId="77777777" w:rsidTr="00901637">
        <w:trPr>
          <w:trHeight w:val="255"/>
        </w:trPr>
        <w:tc>
          <w:tcPr>
            <w:tcW w:w="1053" w:type="dxa"/>
            <w:vMerge/>
            <w:tcBorders>
              <w:top w:val="nil"/>
              <w:left w:val="single" w:sz="4" w:space="0" w:color="auto"/>
              <w:bottom w:val="single" w:sz="4" w:space="0" w:color="000000"/>
              <w:right w:val="single" w:sz="4" w:space="0" w:color="auto"/>
            </w:tcBorders>
            <w:vAlign w:val="center"/>
            <w:hideMark/>
          </w:tcPr>
          <w:p w14:paraId="2773B619" w14:textId="77777777" w:rsidR="00FF7BA8" w:rsidRPr="00FF7BA8" w:rsidRDefault="00FF7BA8" w:rsidP="00FF7BA8">
            <w:pPr>
              <w:spacing w:after="0"/>
              <w:jc w:val="left"/>
              <w:rPr>
                <w:rFonts w:ascii="Calibri" w:hAnsi="Calibri"/>
                <w:b/>
                <w:bCs/>
                <w:sz w:val="18"/>
                <w:szCs w:val="18"/>
                <w:lang w:val="en-US"/>
              </w:rPr>
            </w:pP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1D1D9A60"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Activity 4.2: Develop codes of conduct for key electoral stakeholders</w:t>
            </w:r>
          </w:p>
        </w:tc>
        <w:tc>
          <w:tcPr>
            <w:tcW w:w="1350" w:type="dxa"/>
            <w:tcBorders>
              <w:top w:val="nil"/>
              <w:left w:val="nil"/>
              <w:bottom w:val="single" w:sz="4" w:space="0" w:color="auto"/>
              <w:right w:val="single" w:sz="4" w:space="0" w:color="auto"/>
            </w:tcBorders>
            <w:shd w:val="clear" w:color="000000" w:fill="DDEBF7"/>
            <w:noWrap/>
            <w:vAlign w:val="bottom"/>
            <w:hideMark/>
          </w:tcPr>
          <w:p w14:paraId="13B81EAF"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60,000 </w:t>
            </w:r>
          </w:p>
        </w:tc>
        <w:tc>
          <w:tcPr>
            <w:tcW w:w="1260" w:type="dxa"/>
            <w:tcBorders>
              <w:top w:val="nil"/>
              <w:left w:val="nil"/>
              <w:bottom w:val="single" w:sz="4" w:space="0" w:color="auto"/>
              <w:right w:val="single" w:sz="4" w:space="0" w:color="auto"/>
            </w:tcBorders>
            <w:shd w:val="clear" w:color="000000" w:fill="DDEBF7"/>
            <w:noWrap/>
            <w:vAlign w:val="bottom"/>
            <w:hideMark/>
          </w:tcPr>
          <w:p w14:paraId="197DCFD5"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60,000 </w:t>
            </w:r>
          </w:p>
        </w:tc>
        <w:tc>
          <w:tcPr>
            <w:tcW w:w="1260" w:type="dxa"/>
            <w:tcBorders>
              <w:top w:val="nil"/>
              <w:left w:val="nil"/>
              <w:bottom w:val="single" w:sz="4" w:space="0" w:color="auto"/>
              <w:right w:val="single" w:sz="4" w:space="0" w:color="auto"/>
            </w:tcBorders>
            <w:shd w:val="clear" w:color="000000" w:fill="DDEBF7"/>
            <w:noWrap/>
            <w:vAlign w:val="bottom"/>
            <w:hideMark/>
          </w:tcPr>
          <w:p w14:paraId="0A9AD0F6"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   </w:t>
            </w:r>
          </w:p>
        </w:tc>
        <w:tc>
          <w:tcPr>
            <w:tcW w:w="1350" w:type="dxa"/>
            <w:tcBorders>
              <w:top w:val="nil"/>
              <w:left w:val="nil"/>
              <w:bottom w:val="single" w:sz="4" w:space="0" w:color="auto"/>
              <w:right w:val="single" w:sz="4" w:space="0" w:color="auto"/>
            </w:tcBorders>
            <w:shd w:val="clear" w:color="000000" w:fill="DDEBF7"/>
            <w:noWrap/>
            <w:vAlign w:val="bottom"/>
            <w:hideMark/>
          </w:tcPr>
          <w:p w14:paraId="704F11C8"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120,000 </w:t>
            </w:r>
          </w:p>
        </w:tc>
      </w:tr>
      <w:tr w:rsidR="002E764B" w:rsidRPr="00FF7BA8" w14:paraId="0A2A90C3" w14:textId="77777777" w:rsidTr="00901637">
        <w:trPr>
          <w:trHeight w:val="720"/>
        </w:trPr>
        <w:tc>
          <w:tcPr>
            <w:tcW w:w="1053" w:type="dxa"/>
            <w:vMerge/>
            <w:tcBorders>
              <w:top w:val="nil"/>
              <w:left w:val="single" w:sz="4" w:space="0" w:color="auto"/>
              <w:bottom w:val="single" w:sz="4" w:space="0" w:color="000000"/>
              <w:right w:val="single" w:sz="4" w:space="0" w:color="auto"/>
            </w:tcBorders>
            <w:vAlign w:val="center"/>
            <w:hideMark/>
          </w:tcPr>
          <w:p w14:paraId="1313AA86"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748186E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4.2.1 Facilitate consultations on codes of conduct </w:t>
            </w:r>
          </w:p>
        </w:tc>
        <w:tc>
          <w:tcPr>
            <w:tcW w:w="393" w:type="dxa"/>
            <w:tcBorders>
              <w:top w:val="nil"/>
              <w:left w:val="nil"/>
              <w:bottom w:val="single" w:sz="4" w:space="0" w:color="auto"/>
              <w:right w:val="single" w:sz="4" w:space="0" w:color="auto"/>
            </w:tcBorders>
            <w:shd w:val="clear" w:color="auto" w:fill="auto"/>
            <w:noWrap/>
            <w:vAlign w:val="bottom"/>
            <w:hideMark/>
          </w:tcPr>
          <w:p w14:paraId="282257C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488DC50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01CD958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6EE6E6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40D4F4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DA6ADE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E698A3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1E78AD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AC70CF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148261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7E8FA3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FD512D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2C406E5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Seminars/Workshops, Study Trips</w:t>
            </w:r>
          </w:p>
        </w:tc>
        <w:tc>
          <w:tcPr>
            <w:tcW w:w="1350" w:type="dxa"/>
            <w:tcBorders>
              <w:top w:val="nil"/>
              <w:left w:val="nil"/>
              <w:bottom w:val="single" w:sz="4" w:space="0" w:color="auto"/>
              <w:right w:val="single" w:sz="4" w:space="0" w:color="auto"/>
            </w:tcBorders>
            <w:shd w:val="clear" w:color="auto" w:fill="auto"/>
            <w:vAlign w:val="center"/>
            <w:hideMark/>
          </w:tcPr>
          <w:p w14:paraId="3ED4D37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05C2803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11BD5FA0"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290A45F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40,000 </w:t>
            </w:r>
          </w:p>
        </w:tc>
      </w:tr>
      <w:tr w:rsidR="002E764B" w:rsidRPr="00FF7BA8" w14:paraId="085A4B31" w14:textId="77777777" w:rsidTr="00901637">
        <w:trPr>
          <w:trHeight w:val="960"/>
        </w:trPr>
        <w:tc>
          <w:tcPr>
            <w:tcW w:w="1053" w:type="dxa"/>
            <w:vMerge/>
            <w:tcBorders>
              <w:top w:val="nil"/>
              <w:left w:val="single" w:sz="4" w:space="0" w:color="auto"/>
              <w:bottom w:val="single" w:sz="4" w:space="0" w:color="000000"/>
              <w:right w:val="single" w:sz="4" w:space="0" w:color="auto"/>
            </w:tcBorders>
            <w:vAlign w:val="center"/>
            <w:hideMark/>
          </w:tcPr>
          <w:p w14:paraId="1E004AA1"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0C3BC86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4.2.2 Provide technical assistance in the development of codes of conduct </w:t>
            </w:r>
          </w:p>
        </w:tc>
        <w:tc>
          <w:tcPr>
            <w:tcW w:w="393" w:type="dxa"/>
            <w:tcBorders>
              <w:top w:val="nil"/>
              <w:left w:val="nil"/>
              <w:bottom w:val="single" w:sz="4" w:space="0" w:color="auto"/>
              <w:right w:val="single" w:sz="4" w:space="0" w:color="auto"/>
            </w:tcBorders>
            <w:shd w:val="clear" w:color="auto" w:fill="auto"/>
            <w:noWrap/>
            <w:vAlign w:val="bottom"/>
            <w:hideMark/>
          </w:tcPr>
          <w:p w14:paraId="6C83B69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140087E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736AD36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43C12F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FB183B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816335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6BB2A0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549121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F4795E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84EBCC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FADBDF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75CAC9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095678E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Travel (DSA, Air fare)</w:t>
            </w:r>
          </w:p>
        </w:tc>
        <w:tc>
          <w:tcPr>
            <w:tcW w:w="1350" w:type="dxa"/>
            <w:tcBorders>
              <w:top w:val="nil"/>
              <w:left w:val="nil"/>
              <w:bottom w:val="single" w:sz="4" w:space="0" w:color="auto"/>
              <w:right w:val="single" w:sz="4" w:space="0" w:color="auto"/>
            </w:tcBorders>
            <w:shd w:val="clear" w:color="auto" w:fill="auto"/>
            <w:vAlign w:val="center"/>
            <w:hideMark/>
          </w:tcPr>
          <w:p w14:paraId="5569BB9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544D8E9A"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3E649D7C"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34FA7B5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40,000 </w:t>
            </w:r>
          </w:p>
        </w:tc>
      </w:tr>
      <w:tr w:rsidR="002E764B" w:rsidRPr="00FF7BA8" w14:paraId="66FF7B2E" w14:textId="77777777" w:rsidTr="00901637">
        <w:trPr>
          <w:trHeight w:val="720"/>
        </w:trPr>
        <w:tc>
          <w:tcPr>
            <w:tcW w:w="1053" w:type="dxa"/>
            <w:vMerge/>
            <w:tcBorders>
              <w:top w:val="nil"/>
              <w:left w:val="single" w:sz="4" w:space="0" w:color="auto"/>
              <w:bottom w:val="single" w:sz="4" w:space="0" w:color="000000"/>
              <w:right w:val="single" w:sz="4" w:space="0" w:color="auto"/>
            </w:tcBorders>
            <w:vAlign w:val="center"/>
            <w:hideMark/>
          </w:tcPr>
          <w:p w14:paraId="0B034C14"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188A545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4.2.3 Promote adherence to codes of conduct through public awareness campaigns </w:t>
            </w:r>
          </w:p>
        </w:tc>
        <w:tc>
          <w:tcPr>
            <w:tcW w:w="393" w:type="dxa"/>
            <w:tcBorders>
              <w:top w:val="nil"/>
              <w:left w:val="nil"/>
              <w:bottom w:val="single" w:sz="4" w:space="0" w:color="auto"/>
              <w:right w:val="single" w:sz="4" w:space="0" w:color="auto"/>
            </w:tcBorders>
            <w:shd w:val="clear" w:color="auto" w:fill="auto"/>
            <w:noWrap/>
            <w:vAlign w:val="bottom"/>
            <w:hideMark/>
          </w:tcPr>
          <w:p w14:paraId="0DD3370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7AF1ABD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245AB48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6CC229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056DCC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F5FCE4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9793E6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B5CC42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0DCC20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00BC46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E79AE8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D29637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77D9675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Advisory services</w:t>
            </w:r>
          </w:p>
        </w:tc>
        <w:tc>
          <w:tcPr>
            <w:tcW w:w="1350" w:type="dxa"/>
            <w:tcBorders>
              <w:top w:val="nil"/>
              <w:left w:val="nil"/>
              <w:bottom w:val="single" w:sz="4" w:space="0" w:color="auto"/>
              <w:right w:val="single" w:sz="4" w:space="0" w:color="auto"/>
            </w:tcBorders>
            <w:shd w:val="clear" w:color="auto" w:fill="auto"/>
            <w:vAlign w:val="center"/>
            <w:hideMark/>
          </w:tcPr>
          <w:p w14:paraId="6A5EDE7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5489049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2782301C"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487C636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40,000 </w:t>
            </w:r>
          </w:p>
        </w:tc>
      </w:tr>
      <w:tr w:rsidR="002E764B" w:rsidRPr="00FF7BA8" w14:paraId="4FFBDC9F" w14:textId="77777777" w:rsidTr="00901637">
        <w:trPr>
          <w:trHeight w:val="255"/>
        </w:trPr>
        <w:tc>
          <w:tcPr>
            <w:tcW w:w="1053" w:type="dxa"/>
            <w:vMerge/>
            <w:tcBorders>
              <w:top w:val="nil"/>
              <w:left w:val="single" w:sz="4" w:space="0" w:color="auto"/>
              <w:bottom w:val="single" w:sz="4" w:space="0" w:color="000000"/>
              <w:right w:val="single" w:sz="4" w:space="0" w:color="auto"/>
            </w:tcBorders>
            <w:vAlign w:val="center"/>
            <w:hideMark/>
          </w:tcPr>
          <w:p w14:paraId="72257617" w14:textId="77777777" w:rsidR="00FF7BA8" w:rsidRPr="00FF7BA8" w:rsidRDefault="00FF7BA8" w:rsidP="00FF7BA8">
            <w:pPr>
              <w:spacing w:after="0"/>
              <w:jc w:val="left"/>
              <w:rPr>
                <w:rFonts w:ascii="Calibri" w:hAnsi="Calibri"/>
                <w:b/>
                <w:bCs/>
                <w:sz w:val="18"/>
                <w:szCs w:val="18"/>
                <w:lang w:val="en-US"/>
              </w:rPr>
            </w:pP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22303D27"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Activity 4.3: Generate information, data and analysis, and the integration of relevant tools for the prevention of electoral violence and electoral fraud</w:t>
            </w:r>
          </w:p>
        </w:tc>
        <w:tc>
          <w:tcPr>
            <w:tcW w:w="1350" w:type="dxa"/>
            <w:tcBorders>
              <w:top w:val="nil"/>
              <w:left w:val="nil"/>
              <w:bottom w:val="single" w:sz="4" w:space="0" w:color="auto"/>
              <w:right w:val="single" w:sz="4" w:space="0" w:color="auto"/>
            </w:tcBorders>
            <w:shd w:val="clear" w:color="000000" w:fill="DDEBF7"/>
            <w:noWrap/>
            <w:vAlign w:val="bottom"/>
            <w:hideMark/>
          </w:tcPr>
          <w:p w14:paraId="2FA6D11E"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60,000 </w:t>
            </w:r>
          </w:p>
        </w:tc>
        <w:tc>
          <w:tcPr>
            <w:tcW w:w="1260" w:type="dxa"/>
            <w:tcBorders>
              <w:top w:val="nil"/>
              <w:left w:val="nil"/>
              <w:bottom w:val="single" w:sz="4" w:space="0" w:color="auto"/>
              <w:right w:val="single" w:sz="4" w:space="0" w:color="auto"/>
            </w:tcBorders>
            <w:shd w:val="clear" w:color="000000" w:fill="DDEBF7"/>
            <w:noWrap/>
            <w:vAlign w:val="bottom"/>
            <w:hideMark/>
          </w:tcPr>
          <w:p w14:paraId="2DB13E79"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55,000 </w:t>
            </w:r>
          </w:p>
        </w:tc>
        <w:tc>
          <w:tcPr>
            <w:tcW w:w="1260" w:type="dxa"/>
            <w:tcBorders>
              <w:top w:val="nil"/>
              <w:left w:val="nil"/>
              <w:bottom w:val="single" w:sz="4" w:space="0" w:color="auto"/>
              <w:right w:val="single" w:sz="4" w:space="0" w:color="auto"/>
            </w:tcBorders>
            <w:shd w:val="clear" w:color="000000" w:fill="DDEBF7"/>
            <w:noWrap/>
            <w:vAlign w:val="bottom"/>
            <w:hideMark/>
          </w:tcPr>
          <w:p w14:paraId="03B661E1"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   </w:t>
            </w:r>
          </w:p>
        </w:tc>
        <w:tc>
          <w:tcPr>
            <w:tcW w:w="1350" w:type="dxa"/>
            <w:tcBorders>
              <w:top w:val="nil"/>
              <w:left w:val="nil"/>
              <w:bottom w:val="single" w:sz="4" w:space="0" w:color="auto"/>
              <w:right w:val="single" w:sz="4" w:space="0" w:color="auto"/>
            </w:tcBorders>
            <w:shd w:val="clear" w:color="000000" w:fill="DDEBF7"/>
            <w:noWrap/>
            <w:vAlign w:val="bottom"/>
            <w:hideMark/>
          </w:tcPr>
          <w:p w14:paraId="06D5B7E1"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115,000 </w:t>
            </w:r>
          </w:p>
        </w:tc>
      </w:tr>
      <w:tr w:rsidR="002E764B" w:rsidRPr="00FF7BA8" w14:paraId="40CF60E9" w14:textId="77777777" w:rsidTr="00901637">
        <w:trPr>
          <w:trHeight w:val="720"/>
        </w:trPr>
        <w:tc>
          <w:tcPr>
            <w:tcW w:w="1053" w:type="dxa"/>
            <w:vMerge/>
            <w:tcBorders>
              <w:top w:val="nil"/>
              <w:left w:val="single" w:sz="4" w:space="0" w:color="auto"/>
              <w:bottom w:val="single" w:sz="4" w:space="0" w:color="000000"/>
              <w:right w:val="single" w:sz="4" w:space="0" w:color="auto"/>
            </w:tcBorders>
            <w:vAlign w:val="center"/>
            <w:hideMark/>
          </w:tcPr>
          <w:p w14:paraId="0C4BAE36"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4E66F70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4.3.1 Support use tools for the prevention of electoral violence</w:t>
            </w:r>
          </w:p>
        </w:tc>
        <w:tc>
          <w:tcPr>
            <w:tcW w:w="393" w:type="dxa"/>
            <w:tcBorders>
              <w:top w:val="nil"/>
              <w:left w:val="nil"/>
              <w:bottom w:val="single" w:sz="4" w:space="0" w:color="auto"/>
              <w:right w:val="single" w:sz="4" w:space="0" w:color="auto"/>
            </w:tcBorders>
            <w:shd w:val="clear" w:color="auto" w:fill="auto"/>
            <w:noWrap/>
            <w:vAlign w:val="bottom"/>
            <w:hideMark/>
          </w:tcPr>
          <w:p w14:paraId="5F2098B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008FB35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23E105E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AAC1FD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84E9E4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B1A4B0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ABDA6E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8B882B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97AC8E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679D80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B6242E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3ADDCD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0FFD985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Seminars/Workshops, Study Trips</w:t>
            </w:r>
          </w:p>
        </w:tc>
        <w:tc>
          <w:tcPr>
            <w:tcW w:w="1350" w:type="dxa"/>
            <w:tcBorders>
              <w:top w:val="nil"/>
              <w:left w:val="nil"/>
              <w:bottom w:val="single" w:sz="4" w:space="0" w:color="auto"/>
              <w:right w:val="single" w:sz="4" w:space="0" w:color="auto"/>
            </w:tcBorders>
            <w:shd w:val="clear" w:color="auto" w:fill="auto"/>
            <w:vAlign w:val="center"/>
            <w:hideMark/>
          </w:tcPr>
          <w:p w14:paraId="0ECA2DF5"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7D51B62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42C56E60"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2B2836E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15,000 </w:t>
            </w:r>
          </w:p>
        </w:tc>
      </w:tr>
      <w:tr w:rsidR="002E764B" w:rsidRPr="00FF7BA8" w14:paraId="6FDD68C5" w14:textId="77777777" w:rsidTr="00901637">
        <w:trPr>
          <w:trHeight w:val="960"/>
        </w:trPr>
        <w:tc>
          <w:tcPr>
            <w:tcW w:w="1053" w:type="dxa"/>
            <w:vMerge/>
            <w:tcBorders>
              <w:top w:val="nil"/>
              <w:left w:val="single" w:sz="4" w:space="0" w:color="auto"/>
              <w:bottom w:val="single" w:sz="4" w:space="0" w:color="000000"/>
              <w:right w:val="single" w:sz="4" w:space="0" w:color="auto"/>
            </w:tcBorders>
            <w:vAlign w:val="center"/>
            <w:hideMark/>
          </w:tcPr>
          <w:p w14:paraId="6EC5A36F"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2F1BBC8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3.3.2 Generate data and analysis on hot spots and strategies for mitigating  violence </w:t>
            </w:r>
          </w:p>
        </w:tc>
        <w:tc>
          <w:tcPr>
            <w:tcW w:w="393" w:type="dxa"/>
            <w:tcBorders>
              <w:top w:val="nil"/>
              <w:left w:val="nil"/>
              <w:bottom w:val="single" w:sz="4" w:space="0" w:color="auto"/>
              <w:right w:val="single" w:sz="4" w:space="0" w:color="auto"/>
            </w:tcBorders>
            <w:shd w:val="clear" w:color="auto" w:fill="auto"/>
            <w:noWrap/>
            <w:vAlign w:val="bottom"/>
            <w:hideMark/>
          </w:tcPr>
          <w:p w14:paraId="561C73C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1C91EF3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2591B4C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1D0A31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C0E563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D0D7AA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927453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29816A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FA9777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35984B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C457B4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0975D7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69EA403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Travel (DSA, Air fare)</w:t>
            </w:r>
          </w:p>
        </w:tc>
        <w:tc>
          <w:tcPr>
            <w:tcW w:w="1350" w:type="dxa"/>
            <w:tcBorders>
              <w:top w:val="nil"/>
              <w:left w:val="nil"/>
              <w:bottom w:val="single" w:sz="4" w:space="0" w:color="auto"/>
              <w:right w:val="single" w:sz="4" w:space="0" w:color="auto"/>
            </w:tcBorders>
            <w:shd w:val="clear" w:color="auto" w:fill="auto"/>
            <w:vAlign w:val="center"/>
            <w:hideMark/>
          </w:tcPr>
          <w:p w14:paraId="5AADE2C8"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5BE1EEF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0599718B"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6AA5A5F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20,000 </w:t>
            </w:r>
          </w:p>
        </w:tc>
      </w:tr>
      <w:tr w:rsidR="002E764B" w:rsidRPr="00FF7BA8" w14:paraId="2F8D24C3" w14:textId="77777777" w:rsidTr="00901637">
        <w:trPr>
          <w:trHeight w:val="960"/>
        </w:trPr>
        <w:tc>
          <w:tcPr>
            <w:tcW w:w="1053" w:type="dxa"/>
            <w:vMerge/>
            <w:tcBorders>
              <w:top w:val="nil"/>
              <w:left w:val="single" w:sz="4" w:space="0" w:color="auto"/>
              <w:bottom w:val="single" w:sz="4" w:space="0" w:color="000000"/>
              <w:right w:val="single" w:sz="4" w:space="0" w:color="auto"/>
            </w:tcBorders>
            <w:vAlign w:val="center"/>
            <w:hideMark/>
          </w:tcPr>
          <w:p w14:paraId="1C093E90"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29B1CA7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4.3.3 Knowledge and awareness on electoral violence and  role of  stakeholders </w:t>
            </w:r>
          </w:p>
        </w:tc>
        <w:tc>
          <w:tcPr>
            <w:tcW w:w="393" w:type="dxa"/>
            <w:tcBorders>
              <w:top w:val="nil"/>
              <w:left w:val="nil"/>
              <w:bottom w:val="single" w:sz="4" w:space="0" w:color="auto"/>
              <w:right w:val="single" w:sz="4" w:space="0" w:color="auto"/>
            </w:tcBorders>
            <w:shd w:val="clear" w:color="auto" w:fill="auto"/>
            <w:noWrap/>
            <w:vAlign w:val="bottom"/>
            <w:hideMark/>
          </w:tcPr>
          <w:p w14:paraId="24B215B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5EF90F4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13CC47A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EE4926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1D0512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FC53A2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C55AC5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DC2215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B869B7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607045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63F3F5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36E11D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10AE92F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Seminars/Workshops, Study Trips</w:t>
            </w:r>
          </w:p>
        </w:tc>
        <w:tc>
          <w:tcPr>
            <w:tcW w:w="1350" w:type="dxa"/>
            <w:tcBorders>
              <w:top w:val="nil"/>
              <w:left w:val="nil"/>
              <w:bottom w:val="single" w:sz="4" w:space="0" w:color="auto"/>
              <w:right w:val="single" w:sz="4" w:space="0" w:color="auto"/>
            </w:tcBorders>
            <w:shd w:val="clear" w:color="auto" w:fill="auto"/>
            <w:vAlign w:val="center"/>
            <w:hideMark/>
          </w:tcPr>
          <w:p w14:paraId="1449A46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30,000 </w:t>
            </w:r>
          </w:p>
        </w:tc>
        <w:tc>
          <w:tcPr>
            <w:tcW w:w="1260" w:type="dxa"/>
            <w:tcBorders>
              <w:top w:val="nil"/>
              <w:left w:val="nil"/>
              <w:bottom w:val="single" w:sz="4" w:space="0" w:color="auto"/>
              <w:right w:val="single" w:sz="4" w:space="0" w:color="auto"/>
            </w:tcBorders>
            <w:shd w:val="clear" w:color="auto" w:fill="auto"/>
            <w:vAlign w:val="center"/>
            <w:hideMark/>
          </w:tcPr>
          <w:p w14:paraId="683457C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30,000 </w:t>
            </w:r>
          </w:p>
        </w:tc>
        <w:tc>
          <w:tcPr>
            <w:tcW w:w="1260" w:type="dxa"/>
            <w:tcBorders>
              <w:top w:val="nil"/>
              <w:left w:val="nil"/>
              <w:bottom w:val="single" w:sz="4" w:space="0" w:color="auto"/>
              <w:right w:val="single" w:sz="4" w:space="0" w:color="auto"/>
            </w:tcBorders>
            <w:shd w:val="clear" w:color="auto" w:fill="auto"/>
            <w:vAlign w:val="center"/>
            <w:hideMark/>
          </w:tcPr>
          <w:p w14:paraId="3B1984FA"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5D0F506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60,000 </w:t>
            </w:r>
          </w:p>
        </w:tc>
      </w:tr>
      <w:tr w:rsidR="002E764B" w:rsidRPr="00FF7BA8" w14:paraId="29CDC57C" w14:textId="77777777" w:rsidTr="00901637">
        <w:trPr>
          <w:trHeight w:val="960"/>
        </w:trPr>
        <w:tc>
          <w:tcPr>
            <w:tcW w:w="1053" w:type="dxa"/>
            <w:vMerge/>
            <w:tcBorders>
              <w:top w:val="nil"/>
              <w:left w:val="single" w:sz="4" w:space="0" w:color="auto"/>
              <w:bottom w:val="single" w:sz="4" w:space="0" w:color="000000"/>
              <w:right w:val="single" w:sz="4" w:space="0" w:color="auto"/>
            </w:tcBorders>
            <w:vAlign w:val="center"/>
            <w:hideMark/>
          </w:tcPr>
          <w:p w14:paraId="54C82B66"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1E35CAB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4.3.4 Raising awareness among security agencies on electoral violence, and their role </w:t>
            </w:r>
          </w:p>
        </w:tc>
        <w:tc>
          <w:tcPr>
            <w:tcW w:w="393" w:type="dxa"/>
            <w:tcBorders>
              <w:top w:val="nil"/>
              <w:left w:val="nil"/>
              <w:bottom w:val="single" w:sz="4" w:space="0" w:color="auto"/>
              <w:right w:val="single" w:sz="4" w:space="0" w:color="auto"/>
            </w:tcBorders>
            <w:shd w:val="clear" w:color="auto" w:fill="auto"/>
            <w:noWrap/>
            <w:vAlign w:val="bottom"/>
            <w:hideMark/>
          </w:tcPr>
          <w:p w14:paraId="10AF709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357FA9C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7DA0E4F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07E033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D4D790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02979B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22EDF0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B2E29C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50610F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4C57A6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6F5440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A401B4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286294D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Seminars/Workshops</w:t>
            </w:r>
          </w:p>
        </w:tc>
        <w:tc>
          <w:tcPr>
            <w:tcW w:w="1350" w:type="dxa"/>
            <w:tcBorders>
              <w:top w:val="nil"/>
              <w:left w:val="nil"/>
              <w:bottom w:val="single" w:sz="4" w:space="0" w:color="auto"/>
              <w:right w:val="single" w:sz="4" w:space="0" w:color="auto"/>
            </w:tcBorders>
            <w:shd w:val="clear" w:color="auto" w:fill="auto"/>
            <w:vAlign w:val="center"/>
            <w:hideMark/>
          </w:tcPr>
          <w:p w14:paraId="68F491C2"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0988AC4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5B45C960"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1F4B60D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20,000 </w:t>
            </w:r>
          </w:p>
        </w:tc>
      </w:tr>
      <w:tr w:rsidR="002E764B" w:rsidRPr="00FF7BA8" w14:paraId="0A4F7082" w14:textId="77777777" w:rsidTr="00901637">
        <w:trPr>
          <w:trHeight w:val="255"/>
        </w:trPr>
        <w:tc>
          <w:tcPr>
            <w:tcW w:w="1053" w:type="dxa"/>
            <w:vMerge/>
            <w:tcBorders>
              <w:top w:val="nil"/>
              <w:left w:val="single" w:sz="4" w:space="0" w:color="auto"/>
              <w:bottom w:val="single" w:sz="4" w:space="0" w:color="000000"/>
              <w:right w:val="single" w:sz="4" w:space="0" w:color="auto"/>
            </w:tcBorders>
            <w:vAlign w:val="center"/>
            <w:hideMark/>
          </w:tcPr>
          <w:p w14:paraId="561DE92E" w14:textId="77777777" w:rsidR="00FF7BA8" w:rsidRPr="00FF7BA8" w:rsidRDefault="00FF7BA8" w:rsidP="00FF7BA8">
            <w:pPr>
              <w:spacing w:after="0"/>
              <w:jc w:val="left"/>
              <w:rPr>
                <w:rFonts w:ascii="Calibri" w:hAnsi="Calibri"/>
                <w:b/>
                <w:bCs/>
                <w:sz w:val="18"/>
                <w:szCs w:val="18"/>
                <w:lang w:val="en-US"/>
              </w:rPr>
            </w:pP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54878052"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Activity 4.4: Facilitate communication, planning and coordination between HNEC and authorities directly related to the electoral process</w:t>
            </w:r>
          </w:p>
        </w:tc>
        <w:tc>
          <w:tcPr>
            <w:tcW w:w="1350" w:type="dxa"/>
            <w:tcBorders>
              <w:top w:val="nil"/>
              <w:left w:val="nil"/>
              <w:bottom w:val="single" w:sz="4" w:space="0" w:color="auto"/>
              <w:right w:val="single" w:sz="4" w:space="0" w:color="auto"/>
            </w:tcBorders>
            <w:shd w:val="clear" w:color="000000" w:fill="DDEBF7"/>
            <w:noWrap/>
            <w:vAlign w:val="bottom"/>
            <w:hideMark/>
          </w:tcPr>
          <w:p w14:paraId="6D52B83B"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55,000 </w:t>
            </w:r>
          </w:p>
        </w:tc>
        <w:tc>
          <w:tcPr>
            <w:tcW w:w="1260" w:type="dxa"/>
            <w:tcBorders>
              <w:top w:val="nil"/>
              <w:left w:val="nil"/>
              <w:bottom w:val="single" w:sz="4" w:space="0" w:color="auto"/>
              <w:right w:val="single" w:sz="4" w:space="0" w:color="auto"/>
            </w:tcBorders>
            <w:shd w:val="clear" w:color="000000" w:fill="DDEBF7"/>
            <w:noWrap/>
            <w:vAlign w:val="bottom"/>
            <w:hideMark/>
          </w:tcPr>
          <w:p w14:paraId="1972A599"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15,000 </w:t>
            </w:r>
          </w:p>
        </w:tc>
        <w:tc>
          <w:tcPr>
            <w:tcW w:w="1260" w:type="dxa"/>
            <w:tcBorders>
              <w:top w:val="nil"/>
              <w:left w:val="nil"/>
              <w:bottom w:val="single" w:sz="4" w:space="0" w:color="auto"/>
              <w:right w:val="single" w:sz="4" w:space="0" w:color="auto"/>
            </w:tcBorders>
            <w:shd w:val="clear" w:color="000000" w:fill="DDEBF7"/>
            <w:noWrap/>
            <w:vAlign w:val="bottom"/>
            <w:hideMark/>
          </w:tcPr>
          <w:p w14:paraId="5E47A34A"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35,000 </w:t>
            </w:r>
          </w:p>
        </w:tc>
        <w:tc>
          <w:tcPr>
            <w:tcW w:w="1350" w:type="dxa"/>
            <w:tcBorders>
              <w:top w:val="nil"/>
              <w:left w:val="nil"/>
              <w:bottom w:val="single" w:sz="4" w:space="0" w:color="auto"/>
              <w:right w:val="single" w:sz="4" w:space="0" w:color="auto"/>
            </w:tcBorders>
            <w:shd w:val="clear" w:color="000000" w:fill="DDEBF7"/>
            <w:noWrap/>
            <w:vAlign w:val="bottom"/>
            <w:hideMark/>
          </w:tcPr>
          <w:p w14:paraId="7D503D5F"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105,000 </w:t>
            </w:r>
          </w:p>
        </w:tc>
      </w:tr>
      <w:tr w:rsidR="002E764B" w:rsidRPr="00FF7BA8" w14:paraId="72C7C656" w14:textId="77777777" w:rsidTr="00901637">
        <w:trPr>
          <w:trHeight w:val="720"/>
        </w:trPr>
        <w:tc>
          <w:tcPr>
            <w:tcW w:w="1053" w:type="dxa"/>
            <w:vMerge/>
            <w:tcBorders>
              <w:top w:val="nil"/>
              <w:left w:val="single" w:sz="4" w:space="0" w:color="auto"/>
              <w:bottom w:val="single" w:sz="4" w:space="0" w:color="000000"/>
              <w:right w:val="single" w:sz="4" w:space="0" w:color="auto"/>
            </w:tcBorders>
            <w:vAlign w:val="center"/>
            <w:hideMark/>
          </w:tcPr>
          <w:p w14:paraId="249BDC9B"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bottom"/>
            <w:hideMark/>
          </w:tcPr>
          <w:p w14:paraId="0A6AF4B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4.4.1 Facilitating workshops between HNEC and relevant government institutions </w:t>
            </w:r>
          </w:p>
        </w:tc>
        <w:tc>
          <w:tcPr>
            <w:tcW w:w="393" w:type="dxa"/>
            <w:tcBorders>
              <w:top w:val="nil"/>
              <w:left w:val="nil"/>
              <w:bottom w:val="single" w:sz="4" w:space="0" w:color="auto"/>
              <w:right w:val="single" w:sz="4" w:space="0" w:color="auto"/>
            </w:tcBorders>
            <w:shd w:val="clear" w:color="auto" w:fill="auto"/>
            <w:noWrap/>
            <w:vAlign w:val="bottom"/>
            <w:hideMark/>
          </w:tcPr>
          <w:p w14:paraId="4439B74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75386F6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1117FD5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05E005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13FE35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B027E3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9B0E17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1C76C9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A9F056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19EFAA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B021E3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B4E56D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776624C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Seminars/Workshops, Study Trips</w:t>
            </w:r>
          </w:p>
        </w:tc>
        <w:tc>
          <w:tcPr>
            <w:tcW w:w="1350" w:type="dxa"/>
            <w:tcBorders>
              <w:top w:val="nil"/>
              <w:left w:val="nil"/>
              <w:bottom w:val="single" w:sz="4" w:space="0" w:color="auto"/>
              <w:right w:val="single" w:sz="4" w:space="0" w:color="auto"/>
            </w:tcBorders>
            <w:shd w:val="clear" w:color="auto" w:fill="auto"/>
            <w:vAlign w:val="center"/>
            <w:hideMark/>
          </w:tcPr>
          <w:p w14:paraId="249E131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5F4EBB02"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260" w:type="dxa"/>
            <w:tcBorders>
              <w:top w:val="nil"/>
              <w:left w:val="nil"/>
              <w:bottom w:val="single" w:sz="4" w:space="0" w:color="auto"/>
              <w:right w:val="single" w:sz="4" w:space="0" w:color="auto"/>
            </w:tcBorders>
            <w:shd w:val="clear" w:color="auto" w:fill="auto"/>
            <w:vAlign w:val="center"/>
            <w:hideMark/>
          </w:tcPr>
          <w:p w14:paraId="6A692646"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 </w:t>
            </w:r>
          </w:p>
        </w:tc>
        <w:tc>
          <w:tcPr>
            <w:tcW w:w="1350" w:type="dxa"/>
            <w:tcBorders>
              <w:top w:val="nil"/>
              <w:left w:val="nil"/>
              <w:bottom w:val="single" w:sz="4" w:space="0" w:color="auto"/>
              <w:right w:val="single" w:sz="4" w:space="0" w:color="auto"/>
            </w:tcBorders>
            <w:shd w:val="clear" w:color="000000" w:fill="FFFFFF"/>
            <w:noWrap/>
            <w:vAlign w:val="bottom"/>
            <w:hideMark/>
          </w:tcPr>
          <w:p w14:paraId="5EEE308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15,000 </w:t>
            </w:r>
          </w:p>
        </w:tc>
      </w:tr>
      <w:tr w:rsidR="002E764B" w:rsidRPr="00FF7BA8" w14:paraId="5C6CF53A" w14:textId="77777777" w:rsidTr="00901637">
        <w:trPr>
          <w:trHeight w:val="1200"/>
        </w:trPr>
        <w:tc>
          <w:tcPr>
            <w:tcW w:w="1053" w:type="dxa"/>
            <w:vMerge/>
            <w:tcBorders>
              <w:top w:val="nil"/>
              <w:left w:val="single" w:sz="4" w:space="0" w:color="auto"/>
              <w:bottom w:val="single" w:sz="4" w:space="0" w:color="000000"/>
              <w:right w:val="single" w:sz="4" w:space="0" w:color="auto"/>
            </w:tcBorders>
            <w:vAlign w:val="center"/>
            <w:hideMark/>
          </w:tcPr>
          <w:p w14:paraId="7510CCA5"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bottom"/>
            <w:hideMark/>
          </w:tcPr>
          <w:p w14:paraId="2087DC7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4.4.2 Facilitating workshops between HNEC and relevant  institutions on operational planning</w:t>
            </w:r>
          </w:p>
        </w:tc>
        <w:tc>
          <w:tcPr>
            <w:tcW w:w="393" w:type="dxa"/>
            <w:tcBorders>
              <w:top w:val="nil"/>
              <w:left w:val="nil"/>
              <w:bottom w:val="single" w:sz="4" w:space="0" w:color="auto"/>
              <w:right w:val="single" w:sz="4" w:space="0" w:color="auto"/>
            </w:tcBorders>
            <w:shd w:val="clear" w:color="auto" w:fill="auto"/>
            <w:noWrap/>
            <w:vAlign w:val="bottom"/>
            <w:hideMark/>
          </w:tcPr>
          <w:p w14:paraId="1720905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574D9F9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57F10D3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596011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6B52CC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F8351B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BE3A74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7957D6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CF7AE4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4E4E06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B81EC1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24B274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782F222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Contractual services (individual and companies); trainings and workshops</w:t>
            </w:r>
          </w:p>
        </w:tc>
        <w:tc>
          <w:tcPr>
            <w:tcW w:w="1350" w:type="dxa"/>
            <w:tcBorders>
              <w:top w:val="nil"/>
              <w:left w:val="nil"/>
              <w:bottom w:val="single" w:sz="4" w:space="0" w:color="auto"/>
              <w:right w:val="single" w:sz="4" w:space="0" w:color="auto"/>
            </w:tcBorders>
            <w:shd w:val="clear" w:color="auto" w:fill="auto"/>
            <w:vAlign w:val="center"/>
            <w:hideMark/>
          </w:tcPr>
          <w:p w14:paraId="433E8EC2"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30,000 </w:t>
            </w:r>
          </w:p>
        </w:tc>
        <w:tc>
          <w:tcPr>
            <w:tcW w:w="1260" w:type="dxa"/>
            <w:tcBorders>
              <w:top w:val="nil"/>
              <w:left w:val="nil"/>
              <w:bottom w:val="single" w:sz="4" w:space="0" w:color="auto"/>
              <w:right w:val="single" w:sz="4" w:space="0" w:color="auto"/>
            </w:tcBorders>
            <w:shd w:val="clear" w:color="auto" w:fill="auto"/>
            <w:vAlign w:val="center"/>
            <w:hideMark/>
          </w:tcPr>
          <w:p w14:paraId="51F778B9"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260" w:type="dxa"/>
            <w:tcBorders>
              <w:top w:val="nil"/>
              <w:left w:val="nil"/>
              <w:bottom w:val="single" w:sz="4" w:space="0" w:color="auto"/>
              <w:right w:val="single" w:sz="4" w:space="0" w:color="auto"/>
            </w:tcBorders>
            <w:shd w:val="clear" w:color="auto" w:fill="auto"/>
            <w:vAlign w:val="center"/>
            <w:hideMark/>
          </w:tcPr>
          <w:p w14:paraId="1DDF3FA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30,000 </w:t>
            </w:r>
          </w:p>
        </w:tc>
        <w:tc>
          <w:tcPr>
            <w:tcW w:w="1350" w:type="dxa"/>
            <w:tcBorders>
              <w:top w:val="nil"/>
              <w:left w:val="nil"/>
              <w:bottom w:val="single" w:sz="4" w:space="0" w:color="auto"/>
              <w:right w:val="single" w:sz="4" w:space="0" w:color="auto"/>
            </w:tcBorders>
            <w:shd w:val="clear" w:color="000000" w:fill="FFFFFF"/>
            <w:noWrap/>
            <w:vAlign w:val="bottom"/>
            <w:hideMark/>
          </w:tcPr>
          <w:p w14:paraId="1899B97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60,000 </w:t>
            </w:r>
          </w:p>
        </w:tc>
      </w:tr>
      <w:tr w:rsidR="002E764B" w:rsidRPr="00FF7BA8" w14:paraId="3BD24480" w14:textId="77777777" w:rsidTr="00901637">
        <w:trPr>
          <w:trHeight w:val="1200"/>
        </w:trPr>
        <w:tc>
          <w:tcPr>
            <w:tcW w:w="1053" w:type="dxa"/>
            <w:vMerge/>
            <w:tcBorders>
              <w:top w:val="nil"/>
              <w:left w:val="single" w:sz="4" w:space="0" w:color="auto"/>
              <w:bottom w:val="single" w:sz="4" w:space="0" w:color="000000"/>
              <w:right w:val="single" w:sz="4" w:space="0" w:color="auto"/>
            </w:tcBorders>
            <w:vAlign w:val="center"/>
            <w:hideMark/>
          </w:tcPr>
          <w:p w14:paraId="5B089A98"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bottom"/>
            <w:hideMark/>
          </w:tcPr>
          <w:p w14:paraId="741FA1F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4.4.3 Develop strategies for engagement with relevant stakeholders to contribute to HNEC's vision and mission</w:t>
            </w:r>
          </w:p>
        </w:tc>
        <w:tc>
          <w:tcPr>
            <w:tcW w:w="393" w:type="dxa"/>
            <w:tcBorders>
              <w:top w:val="nil"/>
              <w:left w:val="nil"/>
              <w:bottom w:val="single" w:sz="4" w:space="0" w:color="auto"/>
              <w:right w:val="single" w:sz="4" w:space="0" w:color="auto"/>
            </w:tcBorders>
            <w:shd w:val="clear" w:color="auto" w:fill="auto"/>
            <w:noWrap/>
            <w:vAlign w:val="bottom"/>
            <w:hideMark/>
          </w:tcPr>
          <w:p w14:paraId="7C957E6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0E1E66F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3F610B3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8F71B2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AD8DA5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C3E1B0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59F649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EE38DB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ABF6AA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C6C9BE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DA6E9E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7691B9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3654385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Contractual services (individual and companies); trainings and workshops</w:t>
            </w:r>
          </w:p>
        </w:tc>
        <w:tc>
          <w:tcPr>
            <w:tcW w:w="1350" w:type="dxa"/>
            <w:tcBorders>
              <w:top w:val="nil"/>
              <w:left w:val="nil"/>
              <w:bottom w:val="single" w:sz="4" w:space="0" w:color="auto"/>
              <w:right w:val="single" w:sz="4" w:space="0" w:color="auto"/>
            </w:tcBorders>
            <w:shd w:val="clear" w:color="auto" w:fill="auto"/>
            <w:vAlign w:val="center"/>
            <w:hideMark/>
          </w:tcPr>
          <w:p w14:paraId="5801215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3E68DD00"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10,000 </w:t>
            </w:r>
          </w:p>
        </w:tc>
        <w:tc>
          <w:tcPr>
            <w:tcW w:w="1260" w:type="dxa"/>
            <w:tcBorders>
              <w:top w:val="nil"/>
              <w:left w:val="nil"/>
              <w:bottom w:val="single" w:sz="4" w:space="0" w:color="auto"/>
              <w:right w:val="single" w:sz="4" w:space="0" w:color="auto"/>
            </w:tcBorders>
            <w:shd w:val="clear" w:color="auto" w:fill="auto"/>
            <w:vAlign w:val="center"/>
            <w:hideMark/>
          </w:tcPr>
          <w:p w14:paraId="57F30D09"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   </w:t>
            </w:r>
          </w:p>
        </w:tc>
        <w:tc>
          <w:tcPr>
            <w:tcW w:w="1350" w:type="dxa"/>
            <w:tcBorders>
              <w:top w:val="nil"/>
              <w:left w:val="nil"/>
              <w:bottom w:val="single" w:sz="4" w:space="0" w:color="auto"/>
              <w:right w:val="single" w:sz="4" w:space="0" w:color="auto"/>
            </w:tcBorders>
            <w:shd w:val="clear" w:color="000000" w:fill="FFFFFF"/>
            <w:noWrap/>
            <w:vAlign w:val="bottom"/>
            <w:hideMark/>
          </w:tcPr>
          <w:p w14:paraId="2247E96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30,000 </w:t>
            </w:r>
          </w:p>
        </w:tc>
      </w:tr>
      <w:tr w:rsidR="002E764B" w:rsidRPr="00FF7BA8" w14:paraId="39299150" w14:textId="77777777" w:rsidTr="00901637">
        <w:trPr>
          <w:trHeight w:val="255"/>
        </w:trPr>
        <w:tc>
          <w:tcPr>
            <w:tcW w:w="1053" w:type="dxa"/>
            <w:vMerge/>
            <w:tcBorders>
              <w:top w:val="nil"/>
              <w:left w:val="single" w:sz="4" w:space="0" w:color="auto"/>
              <w:bottom w:val="single" w:sz="4" w:space="0" w:color="000000"/>
              <w:right w:val="single" w:sz="4" w:space="0" w:color="auto"/>
            </w:tcBorders>
            <w:vAlign w:val="center"/>
            <w:hideMark/>
          </w:tcPr>
          <w:p w14:paraId="0C9AB6CC" w14:textId="77777777" w:rsidR="00FF7BA8" w:rsidRPr="00FF7BA8" w:rsidRDefault="00FF7BA8" w:rsidP="00FF7BA8">
            <w:pPr>
              <w:spacing w:after="0"/>
              <w:jc w:val="left"/>
              <w:rPr>
                <w:rFonts w:ascii="Calibri" w:hAnsi="Calibri"/>
                <w:b/>
                <w:bCs/>
                <w:sz w:val="18"/>
                <w:szCs w:val="18"/>
                <w:lang w:val="en-US"/>
              </w:rPr>
            </w:pP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266370D9"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Activity 4.5: Facilitate communication, planning and coordination between HNEC and CSOs</w:t>
            </w:r>
          </w:p>
        </w:tc>
        <w:tc>
          <w:tcPr>
            <w:tcW w:w="1350" w:type="dxa"/>
            <w:tcBorders>
              <w:top w:val="nil"/>
              <w:left w:val="nil"/>
              <w:bottom w:val="single" w:sz="4" w:space="0" w:color="auto"/>
              <w:right w:val="single" w:sz="4" w:space="0" w:color="auto"/>
            </w:tcBorders>
            <w:shd w:val="clear" w:color="000000" w:fill="DDEBF7"/>
            <w:noWrap/>
            <w:vAlign w:val="bottom"/>
            <w:hideMark/>
          </w:tcPr>
          <w:p w14:paraId="4FED0C46"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130,000 </w:t>
            </w:r>
          </w:p>
        </w:tc>
        <w:tc>
          <w:tcPr>
            <w:tcW w:w="1260" w:type="dxa"/>
            <w:tcBorders>
              <w:top w:val="nil"/>
              <w:left w:val="nil"/>
              <w:bottom w:val="single" w:sz="4" w:space="0" w:color="auto"/>
              <w:right w:val="single" w:sz="4" w:space="0" w:color="auto"/>
            </w:tcBorders>
            <w:shd w:val="clear" w:color="000000" w:fill="DDEBF7"/>
            <w:noWrap/>
            <w:vAlign w:val="bottom"/>
            <w:hideMark/>
          </w:tcPr>
          <w:p w14:paraId="53FCB24B"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100,000 </w:t>
            </w:r>
          </w:p>
        </w:tc>
        <w:tc>
          <w:tcPr>
            <w:tcW w:w="1260" w:type="dxa"/>
            <w:tcBorders>
              <w:top w:val="nil"/>
              <w:left w:val="nil"/>
              <w:bottom w:val="single" w:sz="4" w:space="0" w:color="auto"/>
              <w:right w:val="single" w:sz="4" w:space="0" w:color="auto"/>
            </w:tcBorders>
            <w:shd w:val="clear" w:color="000000" w:fill="DDEBF7"/>
            <w:noWrap/>
            <w:vAlign w:val="bottom"/>
            <w:hideMark/>
          </w:tcPr>
          <w:p w14:paraId="2050D16C"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95,000 </w:t>
            </w:r>
          </w:p>
        </w:tc>
        <w:tc>
          <w:tcPr>
            <w:tcW w:w="1350" w:type="dxa"/>
            <w:tcBorders>
              <w:top w:val="nil"/>
              <w:left w:val="nil"/>
              <w:bottom w:val="single" w:sz="4" w:space="0" w:color="auto"/>
              <w:right w:val="single" w:sz="4" w:space="0" w:color="auto"/>
            </w:tcBorders>
            <w:shd w:val="clear" w:color="000000" w:fill="DDEBF7"/>
            <w:noWrap/>
            <w:vAlign w:val="bottom"/>
            <w:hideMark/>
          </w:tcPr>
          <w:p w14:paraId="577EDE78"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325,000 </w:t>
            </w:r>
          </w:p>
        </w:tc>
      </w:tr>
      <w:tr w:rsidR="002E764B" w:rsidRPr="00FF7BA8" w14:paraId="7E985313" w14:textId="77777777" w:rsidTr="00901637">
        <w:trPr>
          <w:trHeight w:val="720"/>
        </w:trPr>
        <w:tc>
          <w:tcPr>
            <w:tcW w:w="1053" w:type="dxa"/>
            <w:vMerge/>
            <w:tcBorders>
              <w:top w:val="nil"/>
              <w:left w:val="single" w:sz="4" w:space="0" w:color="auto"/>
              <w:bottom w:val="single" w:sz="4" w:space="0" w:color="000000"/>
              <w:right w:val="single" w:sz="4" w:space="0" w:color="auto"/>
            </w:tcBorders>
            <w:vAlign w:val="center"/>
            <w:hideMark/>
          </w:tcPr>
          <w:p w14:paraId="0AB87D3D"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62A9321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4.5.1 Facilitate workshops and forums on role of CSOs </w:t>
            </w:r>
          </w:p>
        </w:tc>
        <w:tc>
          <w:tcPr>
            <w:tcW w:w="393" w:type="dxa"/>
            <w:tcBorders>
              <w:top w:val="nil"/>
              <w:left w:val="nil"/>
              <w:bottom w:val="single" w:sz="4" w:space="0" w:color="auto"/>
              <w:right w:val="single" w:sz="4" w:space="0" w:color="auto"/>
            </w:tcBorders>
            <w:shd w:val="clear" w:color="auto" w:fill="auto"/>
            <w:noWrap/>
            <w:vAlign w:val="bottom"/>
            <w:hideMark/>
          </w:tcPr>
          <w:p w14:paraId="0FF3D7F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18B1651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687F0F7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D80732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3CFCC0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5D42A3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763BCC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84DAE0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71A21E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09463B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7C1CBB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0B1888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65CF2A0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Trainings, Seminars/Workshops, Study Trips</w:t>
            </w:r>
          </w:p>
        </w:tc>
        <w:tc>
          <w:tcPr>
            <w:tcW w:w="1350" w:type="dxa"/>
            <w:tcBorders>
              <w:top w:val="nil"/>
              <w:left w:val="nil"/>
              <w:bottom w:val="single" w:sz="4" w:space="0" w:color="auto"/>
              <w:right w:val="single" w:sz="4" w:space="0" w:color="auto"/>
            </w:tcBorders>
            <w:shd w:val="clear" w:color="auto" w:fill="auto"/>
            <w:vAlign w:val="center"/>
            <w:hideMark/>
          </w:tcPr>
          <w:p w14:paraId="578B8AE2"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15,000 </w:t>
            </w:r>
          </w:p>
        </w:tc>
        <w:tc>
          <w:tcPr>
            <w:tcW w:w="1260" w:type="dxa"/>
            <w:tcBorders>
              <w:top w:val="nil"/>
              <w:left w:val="nil"/>
              <w:bottom w:val="single" w:sz="4" w:space="0" w:color="auto"/>
              <w:right w:val="single" w:sz="4" w:space="0" w:color="auto"/>
            </w:tcBorders>
            <w:shd w:val="clear" w:color="auto" w:fill="auto"/>
            <w:vAlign w:val="center"/>
            <w:hideMark/>
          </w:tcPr>
          <w:p w14:paraId="1F5BD91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15,000 </w:t>
            </w:r>
          </w:p>
        </w:tc>
        <w:tc>
          <w:tcPr>
            <w:tcW w:w="1260" w:type="dxa"/>
            <w:tcBorders>
              <w:top w:val="nil"/>
              <w:left w:val="nil"/>
              <w:bottom w:val="single" w:sz="4" w:space="0" w:color="auto"/>
              <w:right w:val="single" w:sz="4" w:space="0" w:color="auto"/>
            </w:tcBorders>
            <w:shd w:val="clear" w:color="auto" w:fill="auto"/>
            <w:vAlign w:val="center"/>
            <w:hideMark/>
          </w:tcPr>
          <w:p w14:paraId="21A525A6"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15,000 </w:t>
            </w:r>
          </w:p>
        </w:tc>
        <w:tc>
          <w:tcPr>
            <w:tcW w:w="1350" w:type="dxa"/>
            <w:tcBorders>
              <w:top w:val="nil"/>
              <w:left w:val="nil"/>
              <w:bottom w:val="single" w:sz="4" w:space="0" w:color="auto"/>
              <w:right w:val="single" w:sz="4" w:space="0" w:color="auto"/>
            </w:tcBorders>
            <w:shd w:val="clear" w:color="000000" w:fill="FFFFFF"/>
            <w:noWrap/>
            <w:vAlign w:val="bottom"/>
            <w:hideMark/>
          </w:tcPr>
          <w:p w14:paraId="57A20B4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45,000 </w:t>
            </w:r>
          </w:p>
        </w:tc>
      </w:tr>
      <w:tr w:rsidR="002E764B" w:rsidRPr="00FF7BA8" w14:paraId="7E46B5E9" w14:textId="77777777" w:rsidTr="00901637">
        <w:trPr>
          <w:trHeight w:val="960"/>
        </w:trPr>
        <w:tc>
          <w:tcPr>
            <w:tcW w:w="1053" w:type="dxa"/>
            <w:vMerge/>
            <w:tcBorders>
              <w:top w:val="nil"/>
              <w:left w:val="single" w:sz="4" w:space="0" w:color="auto"/>
              <w:bottom w:val="single" w:sz="4" w:space="0" w:color="000000"/>
              <w:right w:val="single" w:sz="4" w:space="0" w:color="auto"/>
            </w:tcBorders>
            <w:vAlign w:val="center"/>
            <w:hideMark/>
          </w:tcPr>
          <w:p w14:paraId="34B7F265"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0FDAD52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4.5.2 Support engagement with CSOs on their input to operational and planning processes</w:t>
            </w:r>
          </w:p>
        </w:tc>
        <w:tc>
          <w:tcPr>
            <w:tcW w:w="393" w:type="dxa"/>
            <w:tcBorders>
              <w:top w:val="nil"/>
              <w:left w:val="nil"/>
              <w:bottom w:val="single" w:sz="4" w:space="0" w:color="auto"/>
              <w:right w:val="single" w:sz="4" w:space="0" w:color="auto"/>
            </w:tcBorders>
            <w:shd w:val="clear" w:color="auto" w:fill="auto"/>
            <w:noWrap/>
            <w:vAlign w:val="bottom"/>
            <w:hideMark/>
          </w:tcPr>
          <w:p w14:paraId="592FDF1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1C8DFF0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0E7D4D3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8080E1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8129E9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D5BE7D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9DA182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EDD12A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220F73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5B7F5E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D62913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969CF1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3B3A4C3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Travel (DSA, Air fare)</w:t>
            </w:r>
          </w:p>
        </w:tc>
        <w:tc>
          <w:tcPr>
            <w:tcW w:w="1350" w:type="dxa"/>
            <w:tcBorders>
              <w:top w:val="nil"/>
              <w:left w:val="nil"/>
              <w:bottom w:val="single" w:sz="4" w:space="0" w:color="auto"/>
              <w:right w:val="single" w:sz="4" w:space="0" w:color="auto"/>
            </w:tcBorders>
            <w:shd w:val="clear" w:color="auto" w:fill="auto"/>
            <w:vAlign w:val="center"/>
            <w:hideMark/>
          </w:tcPr>
          <w:p w14:paraId="468BCAC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15,000 </w:t>
            </w:r>
          </w:p>
        </w:tc>
        <w:tc>
          <w:tcPr>
            <w:tcW w:w="1260" w:type="dxa"/>
            <w:tcBorders>
              <w:top w:val="nil"/>
              <w:left w:val="nil"/>
              <w:bottom w:val="single" w:sz="4" w:space="0" w:color="auto"/>
              <w:right w:val="single" w:sz="4" w:space="0" w:color="auto"/>
            </w:tcBorders>
            <w:shd w:val="clear" w:color="auto" w:fill="auto"/>
            <w:vAlign w:val="center"/>
            <w:hideMark/>
          </w:tcPr>
          <w:p w14:paraId="7BEF0F7A"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15,000 </w:t>
            </w:r>
          </w:p>
        </w:tc>
        <w:tc>
          <w:tcPr>
            <w:tcW w:w="1260" w:type="dxa"/>
            <w:tcBorders>
              <w:top w:val="nil"/>
              <w:left w:val="nil"/>
              <w:bottom w:val="single" w:sz="4" w:space="0" w:color="auto"/>
              <w:right w:val="single" w:sz="4" w:space="0" w:color="auto"/>
            </w:tcBorders>
            <w:shd w:val="clear" w:color="auto" w:fill="auto"/>
            <w:vAlign w:val="center"/>
            <w:hideMark/>
          </w:tcPr>
          <w:p w14:paraId="1D31BDB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15,000 </w:t>
            </w:r>
          </w:p>
        </w:tc>
        <w:tc>
          <w:tcPr>
            <w:tcW w:w="1350" w:type="dxa"/>
            <w:tcBorders>
              <w:top w:val="nil"/>
              <w:left w:val="nil"/>
              <w:bottom w:val="single" w:sz="4" w:space="0" w:color="auto"/>
              <w:right w:val="single" w:sz="4" w:space="0" w:color="auto"/>
            </w:tcBorders>
            <w:shd w:val="clear" w:color="000000" w:fill="FFFFFF"/>
            <w:noWrap/>
            <w:vAlign w:val="bottom"/>
            <w:hideMark/>
          </w:tcPr>
          <w:p w14:paraId="1847319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45,000 </w:t>
            </w:r>
          </w:p>
        </w:tc>
      </w:tr>
      <w:tr w:rsidR="002E764B" w:rsidRPr="00FF7BA8" w14:paraId="677AEE31" w14:textId="77777777" w:rsidTr="00901637">
        <w:trPr>
          <w:trHeight w:val="720"/>
        </w:trPr>
        <w:tc>
          <w:tcPr>
            <w:tcW w:w="1053" w:type="dxa"/>
            <w:vMerge/>
            <w:tcBorders>
              <w:top w:val="nil"/>
              <w:left w:val="single" w:sz="4" w:space="0" w:color="auto"/>
              <w:bottom w:val="single" w:sz="4" w:space="0" w:color="000000"/>
              <w:right w:val="single" w:sz="4" w:space="0" w:color="auto"/>
            </w:tcBorders>
            <w:vAlign w:val="center"/>
            <w:hideMark/>
          </w:tcPr>
          <w:p w14:paraId="79BDAB18"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7C59B6D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4.5.3 Support CSO interventions that promote inclusive electoral processes</w:t>
            </w:r>
          </w:p>
        </w:tc>
        <w:tc>
          <w:tcPr>
            <w:tcW w:w="393" w:type="dxa"/>
            <w:tcBorders>
              <w:top w:val="nil"/>
              <w:left w:val="nil"/>
              <w:bottom w:val="single" w:sz="4" w:space="0" w:color="auto"/>
              <w:right w:val="single" w:sz="4" w:space="0" w:color="auto"/>
            </w:tcBorders>
            <w:shd w:val="clear" w:color="auto" w:fill="auto"/>
            <w:noWrap/>
            <w:vAlign w:val="bottom"/>
            <w:hideMark/>
          </w:tcPr>
          <w:p w14:paraId="18C96C4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noWrap/>
            <w:vAlign w:val="bottom"/>
            <w:hideMark/>
          </w:tcPr>
          <w:p w14:paraId="024C46A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auto" w:fill="auto"/>
            <w:noWrap/>
            <w:vAlign w:val="bottom"/>
            <w:hideMark/>
          </w:tcPr>
          <w:p w14:paraId="433F1A2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6DA5D4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23A205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AF8CEB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61EA25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0469A1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F91CD2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77738F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3D21F3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F03A07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79301D9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Small grants through UNDP S.C.E.L.T</w:t>
            </w:r>
          </w:p>
        </w:tc>
        <w:tc>
          <w:tcPr>
            <w:tcW w:w="1350" w:type="dxa"/>
            <w:tcBorders>
              <w:top w:val="nil"/>
              <w:left w:val="nil"/>
              <w:bottom w:val="single" w:sz="4" w:space="0" w:color="auto"/>
              <w:right w:val="single" w:sz="4" w:space="0" w:color="auto"/>
            </w:tcBorders>
            <w:shd w:val="clear" w:color="auto" w:fill="auto"/>
            <w:vAlign w:val="center"/>
            <w:hideMark/>
          </w:tcPr>
          <w:p w14:paraId="45EC2FC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50,000 </w:t>
            </w:r>
          </w:p>
        </w:tc>
        <w:tc>
          <w:tcPr>
            <w:tcW w:w="1260" w:type="dxa"/>
            <w:tcBorders>
              <w:top w:val="nil"/>
              <w:left w:val="nil"/>
              <w:bottom w:val="single" w:sz="4" w:space="0" w:color="auto"/>
              <w:right w:val="single" w:sz="4" w:space="0" w:color="auto"/>
            </w:tcBorders>
            <w:shd w:val="clear" w:color="auto" w:fill="auto"/>
            <w:vAlign w:val="center"/>
            <w:hideMark/>
          </w:tcPr>
          <w:p w14:paraId="10F0C95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50,000 </w:t>
            </w:r>
          </w:p>
        </w:tc>
        <w:tc>
          <w:tcPr>
            <w:tcW w:w="1260" w:type="dxa"/>
            <w:tcBorders>
              <w:top w:val="nil"/>
              <w:left w:val="nil"/>
              <w:bottom w:val="single" w:sz="4" w:space="0" w:color="auto"/>
              <w:right w:val="single" w:sz="4" w:space="0" w:color="auto"/>
            </w:tcBorders>
            <w:shd w:val="clear" w:color="auto" w:fill="auto"/>
            <w:vAlign w:val="center"/>
            <w:hideMark/>
          </w:tcPr>
          <w:p w14:paraId="0069F53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50,000 </w:t>
            </w:r>
          </w:p>
        </w:tc>
        <w:tc>
          <w:tcPr>
            <w:tcW w:w="1350" w:type="dxa"/>
            <w:tcBorders>
              <w:top w:val="nil"/>
              <w:left w:val="nil"/>
              <w:bottom w:val="single" w:sz="4" w:space="0" w:color="auto"/>
              <w:right w:val="single" w:sz="4" w:space="0" w:color="auto"/>
            </w:tcBorders>
            <w:shd w:val="clear" w:color="000000" w:fill="FFFFFF"/>
            <w:noWrap/>
            <w:vAlign w:val="bottom"/>
            <w:hideMark/>
          </w:tcPr>
          <w:p w14:paraId="7BF0FF3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150,000 </w:t>
            </w:r>
          </w:p>
        </w:tc>
      </w:tr>
      <w:tr w:rsidR="002E764B" w:rsidRPr="00FF7BA8" w14:paraId="3EFCC0F4" w14:textId="77777777" w:rsidTr="00901637">
        <w:trPr>
          <w:trHeight w:val="960"/>
        </w:trPr>
        <w:tc>
          <w:tcPr>
            <w:tcW w:w="1053" w:type="dxa"/>
            <w:vMerge/>
            <w:tcBorders>
              <w:top w:val="nil"/>
              <w:left w:val="single" w:sz="4" w:space="0" w:color="auto"/>
              <w:bottom w:val="single" w:sz="4" w:space="0" w:color="000000"/>
              <w:right w:val="single" w:sz="4" w:space="0" w:color="auto"/>
            </w:tcBorders>
            <w:vAlign w:val="center"/>
            <w:hideMark/>
          </w:tcPr>
          <w:p w14:paraId="7210AB89"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FFFFFF"/>
            <w:vAlign w:val="bottom"/>
            <w:hideMark/>
          </w:tcPr>
          <w:p w14:paraId="0491898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4.5.4 Develop strategies for engagement with relevant stakeholders to contribute to HNEC's vision and mission</w:t>
            </w:r>
          </w:p>
        </w:tc>
        <w:tc>
          <w:tcPr>
            <w:tcW w:w="393" w:type="dxa"/>
            <w:tcBorders>
              <w:top w:val="nil"/>
              <w:left w:val="nil"/>
              <w:bottom w:val="single" w:sz="4" w:space="0" w:color="auto"/>
              <w:right w:val="single" w:sz="4" w:space="0" w:color="auto"/>
            </w:tcBorders>
            <w:shd w:val="clear" w:color="auto" w:fill="auto"/>
            <w:noWrap/>
            <w:vAlign w:val="bottom"/>
            <w:hideMark/>
          </w:tcPr>
          <w:p w14:paraId="5E55C31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1B2AAC1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4F18BA8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2B9CF6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D555E0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F052FA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502D75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90CEA9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F91957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F1F45C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DC3C2F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A1AA2D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center"/>
            <w:hideMark/>
          </w:tcPr>
          <w:p w14:paraId="2AE605A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Contractual services agreement (individual and companies) </w:t>
            </w:r>
          </w:p>
        </w:tc>
        <w:tc>
          <w:tcPr>
            <w:tcW w:w="1350" w:type="dxa"/>
            <w:tcBorders>
              <w:top w:val="nil"/>
              <w:left w:val="nil"/>
              <w:bottom w:val="single" w:sz="4" w:space="0" w:color="auto"/>
              <w:right w:val="single" w:sz="4" w:space="0" w:color="auto"/>
            </w:tcBorders>
            <w:shd w:val="clear" w:color="auto" w:fill="auto"/>
            <w:vAlign w:val="center"/>
            <w:hideMark/>
          </w:tcPr>
          <w:p w14:paraId="5573683A"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50,000 </w:t>
            </w:r>
          </w:p>
        </w:tc>
        <w:tc>
          <w:tcPr>
            <w:tcW w:w="1260" w:type="dxa"/>
            <w:tcBorders>
              <w:top w:val="nil"/>
              <w:left w:val="nil"/>
              <w:bottom w:val="single" w:sz="4" w:space="0" w:color="auto"/>
              <w:right w:val="single" w:sz="4" w:space="0" w:color="auto"/>
            </w:tcBorders>
            <w:shd w:val="clear" w:color="auto" w:fill="auto"/>
            <w:vAlign w:val="center"/>
            <w:hideMark/>
          </w:tcPr>
          <w:p w14:paraId="4772586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20,000 </w:t>
            </w:r>
          </w:p>
        </w:tc>
        <w:tc>
          <w:tcPr>
            <w:tcW w:w="1260" w:type="dxa"/>
            <w:tcBorders>
              <w:top w:val="nil"/>
              <w:left w:val="nil"/>
              <w:bottom w:val="single" w:sz="4" w:space="0" w:color="auto"/>
              <w:right w:val="single" w:sz="4" w:space="0" w:color="auto"/>
            </w:tcBorders>
            <w:shd w:val="clear" w:color="auto" w:fill="auto"/>
            <w:vAlign w:val="center"/>
            <w:hideMark/>
          </w:tcPr>
          <w:p w14:paraId="08B55CE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15,000 </w:t>
            </w:r>
          </w:p>
        </w:tc>
        <w:tc>
          <w:tcPr>
            <w:tcW w:w="1350" w:type="dxa"/>
            <w:tcBorders>
              <w:top w:val="nil"/>
              <w:left w:val="nil"/>
              <w:bottom w:val="single" w:sz="4" w:space="0" w:color="auto"/>
              <w:right w:val="single" w:sz="4" w:space="0" w:color="auto"/>
            </w:tcBorders>
            <w:shd w:val="clear" w:color="000000" w:fill="FFFFFF"/>
            <w:noWrap/>
            <w:vAlign w:val="bottom"/>
            <w:hideMark/>
          </w:tcPr>
          <w:p w14:paraId="30B8DCD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85,000 </w:t>
            </w:r>
          </w:p>
        </w:tc>
      </w:tr>
      <w:tr w:rsidR="002E764B" w:rsidRPr="00FF7BA8" w14:paraId="179C24ED" w14:textId="77777777" w:rsidTr="00901637">
        <w:trPr>
          <w:trHeight w:val="240"/>
        </w:trPr>
        <w:tc>
          <w:tcPr>
            <w:tcW w:w="1053" w:type="dxa"/>
            <w:vMerge/>
            <w:tcBorders>
              <w:top w:val="nil"/>
              <w:left w:val="single" w:sz="4" w:space="0" w:color="auto"/>
              <w:bottom w:val="single" w:sz="4" w:space="0" w:color="000000"/>
              <w:right w:val="single" w:sz="4" w:space="0" w:color="auto"/>
            </w:tcBorders>
            <w:vAlign w:val="center"/>
            <w:hideMark/>
          </w:tcPr>
          <w:p w14:paraId="018327DC" w14:textId="77777777" w:rsidR="00FF7BA8" w:rsidRPr="00FF7BA8" w:rsidRDefault="00FF7BA8" w:rsidP="00FF7BA8">
            <w:pPr>
              <w:spacing w:after="0"/>
              <w:jc w:val="left"/>
              <w:rPr>
                <w:rFonts w:ascii="Calibri" w:hAnsi="Calibri"/>
                <w:b/>
                <w:bCs/>
                <w:sz w:val="18"/>
                <w:szCs w:val="18"/>
                <w:lang w:val="en-US"/>
              </w:rPr>
            </w:pP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1F9CE6E2"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Technical Advisory Support</w:t>
            </w:r>
          </w:p>
        </w:tc>
        <w:tc>
          <w:tcPr>
            <w:tcW w:w="1350" w:type="dxa"/>
            <w:tcBorders>
              <w:top w:val="nil"/>
              <w:left w:val="nil"/>
              <w:bottom w:val="single" w:sz="4" w:space="0" w:color="auto"/>
              <w:right w:val="single" w:sz="4" w:space="0" w:color="auto"/>
            </w:tcBorders>
            <w:shd w:val="clear" w:color="000000" w:fill="DDEBF7"/>
            <w:vAlign w:val="center"/>
            <w:hideMark/>
          </w:tcPr>
          <w:p w14:paraId="61523C46" w14:textId="77777777" w:rsidR="00FF7BA8" w:rsidRPr="00FF7BA8" w:rsidRDefault="00FF7BA8" w:rsidP="00FF7BA8">
            <w:pPr>
              <w:spacing w:after="0"/>
              <w:rPr>
                <w:rFonts w:ascii="Calibri" w:hAnsi="Calibri"/>
                <w:b/>
                <w:bCs/>
                <w:sz w:val="18"/>
                <w:szCs w:val="18"/>
                <w:lang w:val="en-US"/>
              </w:rPr>
            </w:pPr>
            <w:r w:rsidRPr="00FF7BA8">
              <w:rPr>
                <w:rFonts w:ascii="Calibri" w:hAnsi="Calibri"/>
                <w:b/>
                <w:bCs/>
                <w:sz w:val="18"/>
                <w:szCs w:val="18"/>
                <w:lang w:val="en-US"/>
              </w:rPr>
              <w:t xml:space="preserve"> $         148,680 </w:t>
            </w:r>
          </w:p>
        </w:tc>
        <w:tc>
          <w:tcPr>
            <w:tcW w:w="1260" w:type="dxa"/>
            <w:tcBorders>
              <w:top w:val="nil"/>
              <w:left w:val="nil"/>
              <w:bottom w:val="single" w:sz="4" w:space="0" w:color="auto"/>
              <w:right w:val="single" w:sz="4" w:space="0" w:color="auto"/>
            </w:tcBorders>
            <w:shd w:val="clear" w:color="000000" w:fill="DDEBF7"/>
            <w:vAlign w:val="center"/>
            <w:hideMark/>
          </w:tcPr>
          <w:p w14:paraId="2ADF3C69" w14:textId="77777777" w:rsidR="00FF7BA8" w:rsidRPr="00FF7BA8" w:rsidRDefault="00FF7BA8" w:rsidP="00FF7BA8">
            <w:pPr>
              <w:spacing w:after="0"/>
              <w:rPr>
                <w:rFonts w:ascii="Calibri" w:hAnsi="Calibri"/>
                <w:b/>
                <w:bCs/>
                <w:sz w:val="18"/>
                <w:szCs w:val="18"/>
                <w:lang w:val="en-US"/>
              </w:rPr>
            </w:pPr>
            <w:r w:rsidRPr="00FF7BA8">
              <w:rPr>
                <w:rFonts w:ascii="Calibri" w:hAnsi="Calibri"/>
                <w:b/>
                <w:bCs/>
                <w:sz w:val="18"/>
                <w:szCs w:val="18"/>
                <w:lang w:val="en-US"/>
              </w:rPr>
              <w:t xml:space="preserve"> $      148,680 </w:t>
            </w:r>
          </w:p>
        </w:tc>
        <w:tc>
          <w:tcPr>
            <w:tcW w:w="1260" w:type="dxa"/>
            <w:tcBorders>
              <w:top w:val="nil"/>
              <w:left w:val="nil"/>
              <w:bottom w:val="single" w:sz="4" w:space="0" w:color="auto"/>
              <w:right w:val="single" w:sz="4" w:space="0" w:color="auto"/>
            </w:tcBorders>
            <w:shd w:val="clear" w:color="000000" w:fill="DDEBF7"/>
            <w:vAlign w:val="center"/>
            <w:hideMark/>
          </w:tcPr>
          <w:p w14:paraId="511D4463" w14:textId="77777777" w:rsidR="00FF7BA8" w:rsidRPr="00FF7BA8" w:rsidRDefault="00FF7BA8" w:rsidP="00FF7BA8">
            <w:pPr>
              <w:spacing w:after="0"/>
              <w:rPr>
                <w:rFonts w:ascii="Calibri" w:hAnsi="Calibri"/>
                <w:b/>
                <w:bCs/>
                <w:sz w:val="18"/>
                <w:szCs w:val="18"/>
                <w:lang w:val="en-US"/>
              </w:rPr>
            </w:pPr>
            <w:r w:rsidRPr="00FF7BA8">
              <w:rPr>
                <w:rFonts w:ascii="Calibri" w:hAnsi="Calibri"/>
                <w:b/>
                <w:bCs/>
                <w:sz w:val="18"/>
                <w:szCs w:val="18"/>
                <w:lang w:val="en-US"/>
              </w:rPr>
              <w:t xml:space="preserve"> $        57,600 </w:t>
            </w:r>
          </w:p>
        </w:tc>
        <w:tc>
          <w:tcPr>
            <w:tcW w:w="1350" w:type="dxa"/>
            <w:tcBorders>
              <w:top w:val="nil"/>
              <w:left w:val="nil"/>
              <w:bottom w:val="single" w:sz="4" w:space="0" w:color="auto"/>
              <w:right w:val="single" w:sz="4" w:space="0" w:color="auto"/>
            </w:tcBorders>
            <w:shd w:val="clear" w:color="000000" w:fill="DDEBF7"/>
            <w:vAlign w:val="center"/>
            <w:hideMark/>
          </w:tcPr>
          <w:p w14:paraId="6AD5654D" w14:textId="77777777" w:rsidR="00FF7BA8" w:rsidRPr="00FF7BA8" w:rsidRDefault="00FF7BA8" w:rsidP="00FF7BA8">
            <w:pPr>
              <w:spacing w:after="0"/>
              <w:rPr>
                <w:rFonts w:ascii="Calibri" w:hAnsi="Calibri"/>
                <w:b/>
                <w:bCs/>
                <w:sz w:val="18"/>
                <w:szCs w:val="18"/>
                <w:lang w:val="en-US"/>
              </w:rPr>
            </w:pPr>
            <w:r w:rsidRPr="00FF7BA8">
              <w:rPr>
                <w:rFonts w:ascii="Calibri" w:hAnsi="Calibri"/>
                <w:b/>
                <w:bCs/>
                <w:sz w:val="18"/>
                <w:szCs w:val="18"/>
                <w:lang w:val="en-US"/>
              </w:rPr>
              <w:t xml:space="preserve"> $         354,960 </w:t>
            </w:r>
          </w:p>
        </w:tc>
      </w:tr>
      <w:tr w:rsidR="002E764B" w:rsidRPr="00FF7BA8" w14:paraId="28015BC3" w14:textId="77777777" w:rsidTr="00901637">
        <w:trPr>
          <w:trHeight w:val="480"/>
        </w:trPr>
        <w:tc>
          <w:tcPr>
            <w:tcW w:w="1053" w:type="dxa"/>
            <w:vMerge/>
            <w:tcBorders>
              <w:top w:val="nil"/>
              <w:left w:val="single" w:sz="4" w:space="0" w:color="auto"/>
              <w:bottom w:val="single" w:sz="4" w:space="0" w:color="000000"/>
              <w:right w:val="single" w:sz="4" w:space="0" w:color="auto"/>
            </w:tcBorders>
            <w:vAlign w:val="center"/>
            <w:hideMark/>
          </w:tcPr>
          <w:p w14:paraId="5C414594" w14:textId="77777777" w:rsidR="00FF7BA8" w:rsidRPr="00FF7BA8" w:rsidRDefault="00FF7BA8" w:rsidP="00FF7BA8">
            <w:pPr>
              <w:spacing w:after="0"/>
              <w:jc w:val="left"/>
              <w:rPr>
                <w:rFonts w:ascii="Calibri" w:hAnsi="Calibri"/>
                <w:b/>
                <w:bCs/>
                <w:sz w:val="18"/>
                <w:szCs w:val="18"/>
                <w:lang w:val="en-US"/>
              </w:rPr>
            </w:pPr>
          </w:p>
        </w:tc>
        <w:tc>
          <w:tcPr>
            <w:tcW w:w="1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17226B" w14:textId="77777777" w:rsidR="00FF7BA8" w:rsidRPr="00FF7BA8" w:rsidRDefault="00FF7BA8" w:rsidP="00FF7BA8">
            <w:pPr>
              <w:spacing w:after="0"/>
              <w:jc w:val="right"/>
              <w:rPr>
                <w:rFonts w:ascii="Calibri" w:hAnsi="Calibri"/>
                <w:b/>
                <w:bCs/>
                <w:sz w:val="18"/>
                <w:szCs w:val="18"/>
                <w:lang w:val="en-US"/>
              </w:rPr>
            </w:pPr>
            <w:r w:rsidRPr="00FF7BA8">
              <w:rPr>
                <w:rFonts w:ascii="Calibri" w:hAnsi="Calibri"/>
                <w:b/>
                <w:bCs/>
                <w:sz w:val="18"/>
                <w:szCs w:val="18"/>
                <w:lang w:val="en-US"/>
              </w:rPr>
              <w:t>Technical Advisory Support</w:t>
            </w:r>
          </w:p>
        </w:tc>
        <w:tc>
          <w:tcPr>
            <w:tcW w:w="393" w:type="dxa"/>
            <w:tcBorders>
              <w:top w:val="nil"/>
              <w:left w:val="nil"/>
              <w:bottom w:val="single" w:sz="4" w:space="0" w:color="auto"/>
              <w:right w:val="single" w:sz="4" w:space="0" w:color="auto"/>
            </w:tcBorders>
            <w:shd w:val="clear" w:color="auto" w:fill="auto"/>
            <w:noWrap/>
            <w:vAlign w:val="bottom"/>
            <w:hideMark/>
          </w:tcPr>
          <w:p w14:paraId="4590530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4CCE7D4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28A7D93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A43F79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C7DCD3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137B39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0F2840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2C09D7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266E28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00C84A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1B498B9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F7D6EB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FFFFFF"/>
            <w:vAlign w:val="center"/>
            <w:hideMark/>
          </w:tcPr>
          <w:p w14:paraId="3A0DE95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Conflict prevention advisor</w:t>
            </w:r>
          </w:p>
        </w:tc>
        <w:tc>
          <w:tcPr>
            <w:tcW w:w="1350" w:type="dxa"/>
            <w:tcBorders>
              <w:top w:val="nil"/>
              <w:left w:val="nil"/>
              <w:bottom w:val="single" w:sz="4" w:space="0" w:color="auto"/>
              <w:right w:val="single" w:sz="4" w:space="0" w:color="auto"/>
            </w:tcBorders>
            <w:shd w:val="clear" w:color="auto" w:fill="auto"/>
            <w:vAlign w:val="center"/>
            <w:hideMark/>
          </w:tcPr>
          <w:p w14:paraId="42BD1CD9"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45,540 </w:t>
            </w:r>
          </w:p>
        </w:tc>
        <w:tc>
          <w:tcPr>
            <w:tcW w:w="1260" w:type="dxa"/>
            <w:tcBorders>
              <w:top w:val="nil"/>
              <w:left w:val="nil"/>
              <w:bottom w:val="single" w:sz="4" w:space="0" w:color="auto"/>
              <w:right w:val="single" w:sz="4" w:space="0" w:color="auto"/>
            </w:tcBorders>
            <w:shd w:val="clear" w:color="auto" w:fill="auto"/>
            <w:vAlign w:val="center"/>
            <w:hideMark/>
          </w:tcPr>
          <w:p w14:paraId="6C0888CC"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45,540 </w:t>
            </w:r>
          </w:p>
        </w:tc>
        <w:tc>
          <w:tcPr>
            <w:tcW w:w="1260" w:type="dxa"/>
            <w:tcBorders>
              <w:top w:val="nil"/>
              <w:left w:val="nil"/>
              <w:bottom w:val="single" w:sz="4" w:space="0" w:color="auto"/>
              <w:right w:val="single" w:sz="4" w:space="0" w:color="auto"/>
            </w:tcBorders>
            <w:shd w:val="clear" w:color="auto" w:fill="auto"/>
            <w:vAlign w:val="center"/>
            <w:hideMark/>
          </w:tcPr>
          <w:p w14:paraId="1E74DD6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045E12BC"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91,080 </w:t>
            </w:r>
          </w:p>
        </w:tc>
      </w:tr>
      <w:tr w:rsidR="002E764B" w:rsidRPr="00FF7BA8" w14:paraId="310D8D2A" w14:textId="77777777" w:rsidTr="00901637">
        <w:trPr>
          <w:trHeight w:val="525"/>
        </w:trPr>
        <w:tc>
          <w:tcPr>
            <w:tcW w:w="1053" w:type="dxa"/>
            <w:vMerge/>
            <w:tcBorders>
              <w:top w:val="nil"/>
              <w:left w:val="single" w:sz="4" w:space="0" w:color="auto"/>
              <w:bottom w:val="single" w:sz="4" w:space="0" w:color="000000"/>
              <w:right w:val="single" w:sz="4" w:space="0" w:color="auto"/>
            </w:tcBorders>
            <w:vAlign w:val="center"/>
            <w:hideMark/>
          </w:tcPr>
          <w:p w14:paraId="572A1AC9" w14:textId="77777777" w:rsidR="00FF7BA8" w:rsidRPr="00FF7BA8" w:rsidRDefault="00FF7BA8" w:rsidP="00FF7BA8">
            <w:pPr>
              <w:spacing w:after="0"/>
              <w:jc w:val="left"/>
              <w:rPr>
                <w:rFonts w:ascii="Calibri" w:hAnsi="Calibri"/>
                <w:b/>
                <w:bCs/>
                <w:sz w:val="18"/>
                <w:szCs w:val="18"/>
                <w:lang w:val="en-US"/>
              </w:rPr>
            </w:pPr>
          </w:p>
        </w:tc>
        <w:tc>
          <w:tcPr>
            <w:tcW w:w="1959" w:type="dxa"/>
            <w:vMerge/>
            <w:tcBorders>
              <w:top w:val="nil"/>
              <w:left w:val="single" w:sz="4" w:space="0" w:color="auto"/>
              <w:bottom w:val="single" w:sz="4" w:space="0" w:color="000000"/>
              <w:right w:val="single" w:sz="4" w:space="0" w:color="auto"/>
            </w:tcBorders>
            <w:vAlign w:val="center"/>
            <w:hideMark/>
          </w:tcPr>
          <w:p w14:paraId="05526DC9" w14:textId="77777777" w:rsidR="00FF7BA8" w:rsidRPr="00FF7BA8" w:rsidRDefault="00FF7BA8" w:rsidP="00FF7BA8">
            <w:pPr>
              <w:spacing w:after="0"/>
              <w:jc w:val="left"/>
              <w:rPr>
                <w:rFonts w:ascii="Calibri" w:hAnsi="Calibri"/>
                <w:b/>
                <w:bCs/>
                <w:sz w:val="18"/>
                <w:szCs w:val="18"/>
                <w:lang w:val="en-US"/>
              </w:rPr>
            </w:pPr>
          </w:p>
        </w:tc>
        <w:tc>
          <w:tcPr>
            <w:tcW w:w="393" w:type="dxa"/>
            <w:tcBorders>
              <w:top w:val="nil"/>
              <w:left w:val="nil"/>
              <w:bottom w:val="single" w:sz="4" w:space="0" w:color="auto"/>
              <w:right w:val="single" w:sz="4" w:space="0" w:color="auto"/>
            </w:tcBorders>
            <w:shd w:val="clear" w:color="auto" w:fill="auto"/>
            <w:noWrap/>
            <w:vAlign w:val="bottom"/>
            <w:hideMark/>
          </w:tcPr>
          <w:p w14:paraId="464A668D"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2F4D015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383969CE"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D9CDFB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63EA40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C277DC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2102D74"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1AC9AE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5BF48A3"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7652824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565DFC8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14:paraId="6EAD62D7"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2248" w:type="dxa"/>
            <w:tcBorders>
              <w:top w:val="nil"/>
              <w:left w:val="nil"/>
              <w:bottom w:val="single" w:sz="4" w:space="0" w:color="auto"/>
              <w:right w:val="single" w:sz="4" w:space="0" w:color="auto"/>
            </w:tcBorders>
            <w:shd w:val="clear" w:color="000000" w:fill="FFFFFF"/>
            <w:vAlign w:val="bottom"/>
            <w:hideMark/>
          </w:tcPr>
          <w:p w14:paraId="0CB5BAD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Legal and procedural advisor </w:t>
            </w:r>
          </w:p>
        </w:tc>
        <w:tc>
          <w:tcPr>
            <w:tcW w:w="1350" w:type="dxa"/>
            <w:tcBorders>
              <w:top w:val="nil"/>
              <w:left w:val="nil"/>
              <w:bottom w:val="single" w:sz="4" w:space="0" w:color="auto"/>
              <w:right w:val="single" w:sz="4" w:space="0" w:color="auto"/>
            </w:tcBorders>
            <w:shd w:val="clear" w:color="auto" w:fill="auto"/>
            <w:vAlign w:val="center"/>
            <w:hideMark/>
          </w:tcPr>
          <w:p w14:paraId="32CE3B00"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45,540 </w:t>
            </w:r>
          </w:p>
        </w:tc>
        <w:tc>
          <w:tcPr>
            <w:tcW w:w="1260" w:type="dxa"/>
            <w:tcBorders>
              <w:top w:val="nil"/>
              <w:left w:val="nil"/>
              <w:bottom w:val="single" w:sz="4" w:space="0" w:color="auto"/>
              <w:right w:val="single" w:sz="4" w:space="0" w:color="auto"/>
            </w:tcBorders>
            <w:shd w:val="clear" w:color="auto" w:fill="auto"/>
            <w:vAlign w:val="center"/>
            <w:hideMark/>
          </w:tcPr>
          <w:p w14:paraId="2CBA47DE"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45,540 </w:t>
            </w:r>
          </w:p>
        </w:tc>
        <w:tc>
          <w:tcPr>
            <w:tcW w:w="1260" w:type="dxa"/>
            <w:tcBorders>
              <w:top w:val="nil"/>
              <w:left w:val="nil"/>
              <w:bottom w:val="single" w:sz="4" w:space="0" w:color="auto"/>
              <w:right w:val="single" w:sz="4" w:space="0" w:color="auto"/>
            </w:tcBorders>
            <w:shd w:val="clear" w:color="auto" w:fill="auto"/>
            <w:vAlign w:val="center"/>
            <w:hideMark/>
          </w:tcPr>
          <w:p w14:paraId="0163D376"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6DB4181A"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91,080 </w:t>
            </w:r>
          </w:p>
        </w:tc>
      </w:tr>
      <w:tr w:rsidR="002E764B" w:rsidRPr="00FF7BA8" w14:paraId="7245DD19" w14:textId="77777777" w:rsidTr="00901637">
        <w:trPr>
          <w:trHeight w:val="480"/>
        </w:trPr>
        <w:tc>
          <w:tcPr>
            <w:tcW w:w="1053" w:type="dxa"/>
            <w:vMerge/>
            <w:tcBorders>
              <w:top w:val="nil"/>
              <w:left w:val="single" w:sz="4" w:space="0" w:color="auto"/>
              <w:bottom w:val="single" w:sz="4" w:space="0" w:color="000000"/>
              <w:right w:val="single" w:sz="4" w:space="0" w:color="auto"/>
            </w:tcBorders>
            <w:vAlign w:val="center"/>
            <w:hideMark/>
          </w:tcPr>
          <w:p w14:paraId="6FED630A" w14:textId="77777777" w:rsidR="00FF7BA8" w:rsidRPr="00FF7BA8" w:rsidRDefault="00FF7BA8" w:rsidP="00FF7BA8">
            <w:pPr>
              <w:spacing w:after="0"/>
              <w:jc w:val="left"/>
              <w:rPr>
                <w:rFonts w:ascii="Calibri" w:hAnsi="Calibri"/>
                <w:b/>
                <w:bCs/>
                <w:sz w:val="18"/>
                <w:szCs w:val="18"/>
                <w:lang w:val="en-US"/>
              </w:rPr>
            </w:pPr>
          </w:p>
        </w:tc>
        <w:tc>
          <w:tcPr>
            <w:tcW w:w="1959" w:type="dxa"/>
            <w:vMerge/>
            <w:tcBorders>
              <w:top w:val="nil"/>
              <w:left w:val="single" w:sz="4" w:space="0" w:color="auto"/>
              <w:bottom w:val="single" w:sz="4" w:space="0" w:color="000000"/>
              <w:right w:val="single" w:sz="4" w:space="0" w:color="auto"/>
            </w:tcBorders>
            <w:vAlign w:val="center"/>
            <w:hideMark/>
          </w:tcPr>
          <w:p w14:paraId="00FD6E39" w14:textId="77777777" w:rsidR="00FF7BA8" w:rsidRPr="00FF7BA8" w:rsidRDefault="00FF7BA8" w:rsidP="00FF7BA8">
            <w:pPr>
              <w:spacing w:after="0"/>
              <w:jc w:val="left"/>
              <w:rPr>
                <w:rFonts w:ascii="Calibri" w:hAnsi="Calibri"/>
                <w:b/>
                <w:bCs/>
                <w:sz w:val="18"/>
                <w:szCs w:val="18"/>
                <w:lang w:val="en-US"/>
              </w:rPr>
            </w:pPr>
          </w:p>
        </w:tc>
        <w:tc>
          <w:tcPr>
            <w:tcW w:w="393" w:type="dxa"/>
            <w:tcBorders>
              <w:top w:val="nil"/>
              <w:left w:val="nil"/>
              <w:bottom w:val="single" w:sz="4" w:space="0" w:color="auto"/>
              <w:right w:val="single" w:sz="4" w:space="0" w:color="auto"/>
            </w:tcBorders>
            <w:shd w:val="clear" w:color="auto" w:fill="auto"/>
            <w:noWrap/>
            <w:vAlign w:val="bottom"/>
            <w:hideMark/>
          </w:tcPr>
          <w:p w14:paraId="157A304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0B9B477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5F11C1F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474AEA1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004911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A3DD89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1AA36F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A0CCC4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8065C8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7183D2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7EEA4B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930AB2A"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2248" w:type="dxa"/>
            <w:tcBorders>
              <w:top w:val="nil"/>
              <w:left w:val="nil"/>
              <w:bottom w:val="single" w:sz="4" w:space="0" w:color="auto"/>
              <w:right w:val="single" w:sz="4" w:space="0" w:color="auto"/>
            </w:tcBorders>
            <w:shd w:val="clear" w:color="000000" w:fill="FFFFFF"/>
            <w:vAlign w:val="center"/>
            <w:hideMark/>
          </w:tcPr>
          <w:p w14:paraId="2B2318B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National legal advisor</w:t>
            </w:r>
          </w:p>
        </w:tc>
        <w:tc>
          <w:tcPr>
            <w:tcW w:w="1350" w:type="dxa"/>
            <w:tcBorders>
              <w:top w:val="nil"/>
              <w:left w:val="nil"/>
              <w:bottom w:val="single" w:sz="4" w:space="0" w:color="auto"/>
              <w:right w:val="single" w:sz="4" w:space="0" w:color="auto"/>
            </w:tcBorders>
            <w:shd w:val="clear" w:color="auto" w:fill="auto"/>
            <w:vAlign w:val="center"/>
            <w:hideMark/>
          </w:tcPr>
          <w:p w14:paraId="7C77EFA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57,600 </w:t>
            </w:r>
          </w:p>
        </w:tc>
        <w:tc>
          <w:tcPr>
            <w:tcW w:w="1260" w:type="dxa"/>
            <w:tcBorders>
              <w:top w:val="nil"/>
              <w:left w:val="nil"/>
              <w:bottom w:val="single" w:sz="4" w:space="0" w:color="auto"/>
              <w:right w:val="single" w:sz="4" w:space="0" w:color="auto"/>
            </w:tcBorders>
            <w:shd w:val="clear" w:color="auto" w:fill="auto"/>
            <w:vAlign w:val="center"/>
            <w:hideMark/>
          </w:tcPr>
          <w:p w14:paraId="2030FAD0"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57,600 </w:t>
            </w:r>
          </w:p>
        </w:tc>
        <w:tc>
          <w:tcPr>
            <w:tcW w:w="1260" w:type="dxa"/>
            <w:tcBorders>
              <w:top w:val="nil"/>
              <w:left w:val="nil"/>
              <w:bottom w:val="single" w:sz="4" w:space="0" w:color="auto"/>
              <w:right w:val="single" w:sz="4" w:space="0" w:color="auto"/>
            </w:tcBorders>
            <w:shd w:val="clear" w:color="auto" w:fill="auto"/>
            <w:vAlign w:val="center"/>
            <w:hideMark/>
          </w:tcPr>
          <w:p w14:paraId="1212B2D7"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57,600 </w:t>
            </w:r>
          </w:p>
        </w:tc>
        <w:tc>
          <w:tcPr>
            <w:tcW w:w="1350" w:type="dxa"/>
            <w:tcBorders>
              <w:top w:val="nil"/>
              <w:left w:val="nil"/>
              <w:bottom w:val="single" w:sz="4" w:space="0" w:color="auto"/>
              <w:right w:val="single" w:sz="4" w:space="0" w:color="auto"/>
            </w:tcBorders>
            <w:shd w:val="clear" w:color="auto" w:fill="auto"/>
            <w:vAlign w:val="center"/>
            <w:hideMark/>
          </w:tcPr>
          <w:p w14:paraId="72639B33"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172,800 </w:t>
            </w:r>
          </w:p>
        </w:tc>
      </w:tr>
      <w:tr w:rsidR="002E764B" w:rsidRPr="00FF7BA8" w14:paraId="4BC42FC5" w14:textId="77777777" w:rsidTr="00901637">
        <w:trPr>
          <w:trHeight w:val="960"/>
        </w:trPr>
        <w:tc>
          <w:tcPr>
            <w:tcW w:w="1053" w:type="dxa"/>
            <w:vMerge/>
            <w:tcBorders>
              <w:top w:val="nil"/>
              <w:left w:val="single" w:sz="4" w:space="0" w:color="auto"/>
              <w:bottom w:val="single" w:sz="4" w:space="0" w:color="000000"/>
              <w:right w:val="single" w:sz="4" w:space="0" w:color="auto"/>
            </w:tcBorders>
            <w:vAlign w:val="center"/>
            <w:hideMark/>
          </w:tcPr>
          <w:p w14:paraId="7D4005BC"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auto" w:fill="auto"/>
            <w:vAlign w:val="center"/>
            <w:hideMark/>
          </w:tcPr>
          <w:p w14:paraId="1C28EEAA"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Project support costs</w:t>
            </w:r>
          </w:p>
        </w:tc>
        <w:tc>
          <w:tcPr>
            <w:tcW w:w="393" w:type="dxa"/>
            <w:tcBorders>
              <w:top w:val="nil"/>
              <w:left w:val="nil"/>
              <w:bottom w:val="single" w:sz="4" w:space="0" w:color="auto"/>
              <w:right w:val="single" w:sz="4" w:space="0" w:color="auto"/>
            </w:tcBorders>
            <w:shd w:val="clear" w:color="auto" w:fill="auto"/>
            <w:noWrap/>
            <w:vAlign w:val="bottom"/>
            <w:hideMark/>
          </w:tcPr>
          <w:p w14:paraId="6958C2D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0D380FE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bottom"/>
            <w:hideMark/>
          </w:tcPr>
          <w:p w14:paraId="3AC690D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6EAF815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E01BC6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03A56E2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7C7F5A2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CB28CC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8CF2C1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2EDC70D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59E197D5"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bottom"/>
            <w:hideMark/>
          </w:tcPr>
          <w:p w14:paraId="3E8ABB44" w14:textId="77777777" w:rsidR="00FF7BA8" w:rsidRPr="00FF7BA8" w:rsidRDefault="00FF7BA8" w:rsidP="00FF7BA8">
            <w:pPr>
              <w:spacing w:after="0"/>
              <w:jc w:val="center"/>
              <w:rPr>
                <w:rFonts w:ascii="Calibri" w:hAnsi="Calibri"/>
                <w:b/>
                <w:bCs/>
                <w:sz w:val="18"/>
                <w:szCs w:val="18"/>
                <w:lang w:val="en-US"/>
              </w:rPr>
            </w:pPr>
            <w:r w:rsidRPr="00FF7BA8">
              <w:rPr>
                <w:rFonts w:ascii="Calibri" w:hAnsi="Calibri"/>
                <w:b/>
                <w:bCs/>
                <w:sz w:val="18"/>
                <w:szCs w:val="18"/>
                <w:lang w:val="en-US"/>
              </w:rPr>
              <w:t> </w:t>
            </w:r>
          </w:p>
        </w:tc>
        <w:tc>
          <w:tcPr>
            <w:tcW w:w="2248" w:type="dxa"/>
            <w:tcBorders>
              <w:top w:val="nil"/>
              <w:left w:val="nil"/>
              <w:bottom w:val="single" w:sz="4" w:space="0" w:color="auto"/>
              <w:right w:val="single" w:sz="4" w:space="0" w:color="auto"/>
            </w:tcBorders>
            <w:shd w:val="clear" w:color="auto" w:fill="auto"/>
            <w:vAlign w:val="bottom"/>
            <w:hideMark/>
          </w:tcPr>
          <w:p w14:paraId="6B3F075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For services of procurement/HR/finance/operations/security/program</w:t>
            </w:r>
          </w:p>
        </w:tc>
        <w:tc>
          <w:tcPr>
            <w:tcW w:w="1350" w:type="dxa"/>
            <w:tcBorders>
              <w:top w:val="nil"/>
              <w:left w:val="nil"/>
              <w:bottom w:val="single" w:sz="4" w:space="0" w:color="auto"/>
              <w:right w:val="single" w:sz="4" w:space="0" w:color="auto"/>
            </w:tcBorders>
            <w:shd w:val="clear" w:color="auto" w:fill="auto"/>
            <w:vAlign w:val="center"/>
            <w:hideMark/>
          </w:tcPr>
          <w:p w14:paraId="6C09035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124,998 </w:t>
            </w:r>
          </w:p>
        </w:tc>
        <w:tc>
          <w:tcPr>
            <w:tcW w:w="1260" w:type="dxa"/>
            <w:tcBorders>
              <w:top w:val="nil"/>
              <w:left w:val="nil"/>
              <w:bottom w:val="single" w:sz="4" w:space="0" w:color="auto"/>
              <w:right w:val="single" w:sz="4" w:space="0" w:color="auto"/>
            </w:tcBorders>
            <w:shd w:val="clear" w:color="auto" w:fill="auto"/>
            <w:vAlign w:val="center"/>
            <w:hideMark/>
          </w:tcPr>
          <w:p w14:paraId="30D3360B"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124,998 </w:t>
            </w:r>
          </w:p>
        </w:tc>
        <w:tc>
          <w:tcPr>
            <w:tcW w:w="1260" w:type="dxa"/>
            <w:tcBorders>
              <w:top w:val="nil"/>
              <w:left w:val="nil"/>
              <w:bottom w:val="single" w:sz="4" w:space="0" w:color="auto"/>
              <w:right w:val="single" w:sz="4" w:space="0" w:color="auto"/>
            </w:tcBorders>
            <w:shd w:val="clear" w:color="auto" w:fill="auto"/>
            <w:vAlign w:val="center"/>
            <w:hideMark/>
          </w:tcPr>
          <w:p w14:paraId="31CD1871"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124,998 </w:t>
            </w:r>
          </w:p>
        </w:tc>
        <w:tc>
          <w:tcPr>
            <w:tcW w:w="1350" w:type="dxa"/>
            <w:tcBorders>
              <w:top w:val="nil"/>
              <w:left w:val="nil"/>
              <w:bottom w:val="single" w:sz="4" w:space="0" w:color="auto"/>
              <w:right w:val="single" w:sz="4" w:space="0" w:color="auto"/>
            </w:tcBorders>
            <w:shd w:val="clear" w:color="000000" w:fill="FFFFFF"/>
            <w:noWrap/>
            <w:vAlign w:val="bottom"/>
            <w:hideMark/>
          </w:tcPr>
          <w:p w14:paraId="242F75B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374,994 </w:t>
            </w:r>
          </w:p>
        </w:tc>
      </w:tr>
      <w:tr w:rsidR="002E764B" w:rsidRPr="00FF7BA8" w14:paraId="7DC6D114" w14:textId="77777777" w:rsidTr="00901637">
        <w:trPr>
          <w:trHeight w:val="240"/>
        </w:trPr>
        <w:tc>
          <w:tcPr>
            <w:tcW w:w="1053" w:type="dxa"/>
            <w:vMerge/>
            <w:tcBorders>
              <w:top w:val="nil"/>
              <w:left w:val="single" w:sz="4" w:space="0" w:color="auto"/>
              <w:bottom w:val="single" w:sz="4" w:space="0" w:color="000000"/>
              <w:right w:val="single" w:sz="4" w:space="0" w:color="auto"/>
            </w:tcBorders>
            <w:vAlign w:val="center"/>
            <w:hideMark/>
          </w:tcPr>
          <w:p w14:paraId="4069722E" w14:textId="77777777" w:rsidR="00FF7BA8" w:rsidRPr="00FF7BA8" w:rsidRDefault="00FF7BA8" w:rsidP="00FF7BA8">
            <w:pPr>
              <w:spacing w:after="0"/>
              <w:jc w:val="left"/>
              <w:rPr>
                <w:rFonts w:ascii="Calibri" w:hAnsi="Calibri"/>
                <w:b/>
                <w:bCs/>
                <w:sz w:val="18"/>
                <w:szCs w:val="18"/>
                <w:lang w:val="en-US"/>
              </w:rPr>
            </w:pPr>
          </w:p>
        </w:tc>
        <w:tc>
          <w:tcPr>
            <w:tcW w:w="1959" w:type="dxa"/>
            <w:tcBorders>
              <w:top w:val="nil"/>
              <w:left w:val="nil"/>
              <w:bottom w:val="single" w:sz="4" w:space="0" w:color="auto"/>
              <w:right w:val="single" w:sz="4" w:space="0" w:color="auto"/>
            </w:tcBorders>
            <w:shd w:val="clear" w:color="000000" w:fill="9BC2E6"/>
            <w:vAlign w:val="center"/>
            <w:hideMark/>
          </w:tcPr>
          <w:p w14:paraId="284E31D8" w14:textId="77777777" w:rsidR="00FF7BA8" w:rsidRPr="00FF7BA8" w:rsidRDefault="00FF7BA8" w:rsidP="00FF7BA8">
            <w:pPr>
              <w:spacing w:after="0"/>
              <w:jc w:val="right"/>
              <w:rPr>
                <w:rFonts w:ascii="Calibri" w:hAnsi="Calibri"/>
                <w:b/>
                <w:bCs/>
                <w:i/>
                <w:iCs/>
                <w:sz w:val="18"/>
                <w:szCs w:val="18"/>
                <w:lang w:val="en-US"/>
              </w:rPr>
            </w:pPr>
            <w:r w:rsidRPr="00FF7BA8">
              <w:rPr>
                <w:rFonts w:ascii="Calibri" w:hAnsi="Calibri"/>
                <w:b/>
                <w:bCs/>
                <w:i/>
                <w:iCs/>
                <w:sz w:val="18"/>
                <w:szCs w:val="18"/>
                <w:lang w:val="en-US"/>
              </w:rPr>
              <w:t>Total Output 4</w:t>
            </w:r>
          </w:p>
        </w:tc>
        <w:tc>
          <w:tcPr>
            <w:tcW w:w="393" w:type="dxa"/>
            <w:tcBorders>
              <w:top w:val="nil"/>
              <w:left w:val="nil"/>
              <w:bottom w:val="single" w:sz="4" w:space="0" w:color="auto"/>
              <w:right w:val="single" w:sz="4" w:space="0" w:color="auto"/>
            </w:tcBorders>
            <w:shd w:val="clear" w:color="000000" w:fill="9BC2E6"/>
            <w:noWrap/>
            <w:vAlign w:val="bottom"/>
            <w:hideMark/>
          </w:tcPr>
          <w:p w14:paraId="5ADAEAD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000000" w:fill="9BC2E6"/>
            <w:noWrap/>
            <w:vAlign w:val="bottom"/>
            <w:hideMark/>
          </w:tcPr>
          <w:p w14:paraId="1B70C707"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3" w:type="dxa"/>
            <w:tcBorders>
              <w:top w:val="nil"/>
              <w:left w:val="nil"/>
              <w:bottom w:val="single" w:sz="4" w:space="0" w:color="auto"/>
              <w:right w:val="single" w:sz="4" w:space="0" w:color="auto"/>
            </w:tcBorders>
            <w:shd w:val="clear" w:color="000000" w:fill="9BC2E6"/>
            <w:noWrap/>
            <w:vAlign w:val="bottom"/>
            <w:hideMark/>
          </w:tcPr>
          <w:p w14:paraId="5090077F"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407C769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01DD73F1"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27B5A12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7DF4C670"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326DA30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33145CEC"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2F3D9C9B"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69ADBC19"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394" w:type="dxa"/>
            <w:tcBorders>
              <w:top w:val="nil"/>
              <w:left w:val="nil"/>
              <w:bottom w:val="single" w:sz="4" w:space="0" w:color="auto"/>
              <w:right w:val="single" w:sz="4" w:space="0" w:color="auto"/>
            </w:tcBorders>
            <w:shd w:val="clear" w:color="000000" w:fill="9BC2E6"/>
            <w:noWrap/>
            <w:vAlign w:val="bottom"/>
            <w:hideMark/>
          </w:tcPr>
          <w:p w14:paraId="49160A76"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2248" w:type="dxa"/>
            <w:tcBorders>
              <w:top w:val="nil"/>
              <w:left w:val="nil"/>
              <w:bottom w:val="single" w:sz="4" w:space="0" w:color="auto"/>
              <w:right w:val="single" w:sz="4" w:space="0" w:color="auto"/>
            </w:tcBorders>
            <w:shd w:val="clear" w:color="000000" w:fill="9BC2E6"/>
            <w:vAlign w:val="bottom"/>
            <w:hideMark/>
          </w:tcPr>
          <w:p w14:paraId="6D9C229D" w14:textId="77777777" w:rsidR="00FF7BA8" w:rsidRPr="00FF7BA8" w:rsidRDefault="00FF7BA8" w:rsidP="00FF7BA8">
            <w:pPr>
              <w:spacing w:after="0"/>
              <w:jc w:val="left"/>
              <w:rPr>
                <w:rFonts w:ascii="Calibri" w:hAnsi="Calibri"/>
                <w:b/>
                <w:bCs/>
                <w:i/>
                <w:iCs/>
                <w:sz w:val="18"/>
                <w:szCs w:val="18"/>
                <w:lang w:val="en-US"/>
              </w:rPr>
            </w:pPr>
            <w:r w:rsidRPr="00FF7BA8">
              <w:rPr>
                <w:rFonts w:ascii="Calibri" w:hAnsi="Calibri"/>
                <w:b/>
                <w:bCs/>
                <w:i/>
                <w:iCs/>
                <w:sz w:val="18"/>
                <w:szCs w:val="18"/>
                <w:lang w:val="en-US"/>
              </w:rPr>
              <w:t> </w:t>
            </w:r>
          </w:p>
        </w:tc>
        <w:tc>
          <w:tcPr>
            <w:tcW w:w="1350" w:type="dxa"/>
            <w:tcBorders>
              <w:top w:val="nil"/>
              <w:left w:val="nil"/>
              <w:bottom w:val="single" w:sz="4" w:space="0" w:color="auto"/>
              <w:right w:val="single" w:sz="4" w:space="0" w:color="auto"/>
            </w:tcBorders>
            <w:shd w:val="clear" w:color="000000" w:fill="9BC2E6"/>
            <w:noWrap/>
            <w:vAlign w:val="bottom"/>
            <w:hideMark/>
          </w:tcPr>
          <w:p w14:paraId="19E8C165" w14:textId="77777777" w:rsidR="00FF7BA8" w:rsidRPr="00FF7BA8" w:rsidRDefault="00FF7BA8" w:rsidP="00FF7BA8">
            <w:pPr>
              <w:spacing w:after="0"/>
              <w:jc w:val="left"/>
              <w:rPr>
                <w:rFonts w:ascii="Calibri" w:hAnsi="Calibri"/>
                <w:b/>
                <w:bCs/>
                <w:i/>
                <w:iCs/>
                <w:sz w:val="18"/>
                <w:szCs w:val="18"/>
                <w:lang w:val="en-US"/>
              </w:rPr>
            </w:pPr>
            <w:r w:rsidRPr="00FF7BA8">
              <w:rPr>
                <w:rFonts w:ascii="Calibri" w:hAnsi="Calibri"/>
                <w:b/>
                <w:bCs/>
                <w:i/>
                <w:iCs/>
                <w:sz w:val="18"/>
                <w:szCs w:val="18"/>
                <w:lang w:val="en-US"/>
              </w:rPr>
              <w:t xml:space="preserve"> $        589,178 </w:t>
            </w:r>
          </w:p>
        </w:tc>
        <w:tc>
          <w:tcPr>
            <w:tcW w:w="1260" w:type="dxa"/>
            <w:tcBorders>
              <w:top w:val="nil"/>
              <w:left w:val="nil"/>
              <w:bottom w:val="single" w:sz="4" w:space="0" w:color="auto"/>
              <w:right w:val="single" w:sz="4" w:space="0" w:color="auto"/>
            </w:tcBorders>
            <w:shd w:val="clear" w:color="000000" w:fill="9BC2E6"/>
            <w:noWrap/>
            <w:vAlign w:val="bottom"/>
            <w:hideMark/>
          </w:tcPr>
          <w:p w14:paraId="115009F3" w14:textId="77777777" w:rsidR="00FF7BA8" w:rsidRPr="00FF7BA8" w:rsidRDefault="00FF7BA8" w:rsidP="00FF7BA8">
            <w:pPr>
              <w:spacing w:after="0"/>
              <w:jc w:val="left"/>
              <w:rPr>
                <w:rFonts w:ascii="Calibri" w:hAnsi="Calibri"/>
                <w:b/>
                <w:bCs/>
                <w:i/>
                <w:iCs/>
                <w:sz w:val="18"/>
                <w:szCs w:val="18"/>
                <w:lang w:val="en-US"/>
              </w:rPr>
            </w:pPr>
            <w:r w:rsidRPr="00FF7BA8">
              <w:rPr>
                <w:rFonts w:ascii="Calibri" w:hAnsi="Calibri"/>
                <w:b/>
                <w:bCs/>
                <w:i/>
                <w:iCs/>
                <w:sz w:val="18"/>
                <w:szCs w:val="18"/>
                <w:lang w:val="en-US"/>
              </w:rPr>
              <w:t xml:space="preserve"> $     514,178 </w:t>
            </w:r>
          </w:p>
        </w:tc>
        <w:tc>
          <w:tcPr>
            <w:tcW w:w="1260" w:type="dxa"/>
            <w:tcBorders>
              <w:top w:val="nil"/>
              <w:left w:val="nil"/>
              <w:bottom w:val="single" w:sz="4" w:space="0" w:color="auto"/>
              <w:right w:val="single" w:sz="4" w:space="0" w:color="auto"/>
            </w:tcBorders>
            <w:shd w:val="clear" w:color="000000" w:fill="9BC2E6"/>
            <w:noWrap/>
            <w:vAlign w:val="bottom"/>
            <w:hideMark/>
          </w:tcPr>
          <w:p w14:paraId="469A62FA" w14:textId="77777777" w:rsidR="00FF7BA8" w:rsidRPr="00FF7BA8" w:rsidRDefault="00FF7BA8" w:rsidP="00FF7BA8">
            <w:pPr>
              <w:spacing w:after="0"/>
              <w:jc w:val="left"/>
              <w:rPr>
                <w:rFonts w:ascii="Calibri" w:hAnsi="Calibri"/>
                <w:b/>
                <w:bCs/>
                <w:i/>
                <w:iCs/>
                <w:sz w:val="18"/>
                <w:szCs w:val="18"/>
                <w:lang w:val="en-US"/>
              </w:rPr>
            </w:pPr>
            <w:r w:rsidRPr="00FF7BA8">
              <w:rPr>
                <w:rFonts w:ascii="Calibri" w:hAnsi="Calibri"/>
                <w:b/>
                <w:bCs/>
                <w:i/>
                <w:iCs/>
                <w:sz w:val="18"/>
                <w:szCs w:val="18"/>
                <w:lang w:val="en-US"/>
              </w:rPr>
              <w:t xml:space="preserve"> $     323,098 </w:t>
            </w:r>
          </w:p>
        </w:tc>
        <w:tc>
          <w:tcPr>
            <w:tcW w:w="1350" w:type="dxa"/>
            <w:tcBorders>
              <w:top w:val="nil"/>
              <w:left w:val="nil"/>
              <w:bottom w:val="single" w:sz="4" w:space="0" w:color="auto"/>
              <w:right w:val="single" w:sz="4" w:space="0" w:color="auto"/>
            </w:tcBorders>
            <w:shd w:val="clear" w:color="000000" w:fill="9BC2E6"/>
            <w:noWrap/>
            <w:vAlign w:val="bottom"/>
            <w:hideMark/>
          </w:tcPr>
          <w:p w14:paraId="2BD3F766" w14:textId="77777777" w:rsidR="00FF7BA8" w:rsidRPr="00FF7BA8" w:rsidRDefault="00FF7BA8" w:rsidP="00FF7BA8">
            <w:pPr>
              <w:spacing w:after="0"/>
              <w:jc w:val="left"/>
              <w:rPr>
                <w:rFonts w:ascii="Calibri" w:hAnsi="Calibri"/>
                <w:b/>
                <w:bCs/>
                <w:i/>
                <w:iCs/>
                <w:sz w:val="18"/>
                <w:szCs w:val="18"/>
                <w:lang w:val="en-US"/>
              </w:rPr>
            </w:pPr>
            <w:r w:rsidRPr="00FF7BA8">
              <w:rPr>
                <w:rFonts w:ascii="Calibri" w:hAnsi="Calibri"/>
                <w:b/>
                <w:bCs/>
                <w:i/>
                <w:iCs/>
                <w:sz w:val="18"/>
                <w:szCs w:val="18"/>
                <w:lang w:val="en-US"/>
              </w:rPr>
              <w:t xml:space="preserve"> $     1,426,454 </w:t>
            </w:r>
          </w:p>
        </w:tc>
      </w:tr>
      <w:tr w:rsidR="002E764B" w:rsidRPr="00FF7BA8" w14:paraId="4E27CD52" w14:textId="77777777" w:rsidTr="00901637">
        <w:trPr>
          <w:trHeight w:val="240"/>
        </w:trPr>
        <w:tc>
          <w:tcPr>
            <w:tcW w:w="1053" w:type="dxa"/>
            <w:tcBorders>
              <w:top w:val="nil"/>
              <w:left w:val="single" w:sz="4" w:space="0" w:color="auto"/>
              <w:bottom w:val="nil"/>
              <w:right w:val="single" w:sz="4" w:space="0" w:color="auto"/>
            </w:tcBorders>
            <w:shd w:val="clear" w:color="auto" w:fill="auto"/>
            <w:noWrap/>
            <w:vAlign w:val="bottom"/>
            <w:hideMark/>
          </w:tcPr>
          <w:p w14:paraId="4F4FE1F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w:t>
            </w:r>
          </w:p>
        </w:tc>
        <w:tc>
          <w:tcPr>
            <w:tcW w:w="8932" w:type="dxa"/>
            <w:gridSpan w:val="14"/>
            <w:tcBorders>
              <w:top w:val="single" w:sz="4" w:space="0" w:color="auto"/>
              <w:left w:val="nil"/>
              <w:bottom w:val="single" w:sz="4" w:space="0" w:color="auto"/>
              <w:right w:val="single" w:sz="4" w:space="0" w:color="000000"/>
            </w:tcBorders>
            <w:shd w:val="clear" w:color="000000" w:fill="DDEBF7"/>
            <w:vAlign w:val="center"/>
            <w:hideMark/>
          </w:tcPr>
          <w:p w14:paraId="469D1B72"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Project Management</w:t>
            </w:r>
          </w:p>
        </w:tc>
        <w:tc>
          <w:tcPr>
            <w:tcW w:w="1350" w:type="dxa"/>
            <w:tcBorders>
              <w:top w:val="nil"/>
              <w:left w:val="nil"/>
              <w:bottom w:val="single" w:sz="4" w:space="0" w:color="auto"/>
              <w:right w:val="single" w:sz="4" w:space="0" w:color="auto"/>
            </w:tcBorders>
            <w:shd w:val="clear" w:color="000000" w:fill="DDEBF7"/>
            <w:noWrap/>
            <w:vAlign w:val="bottom"/>
            <w:hideMark/>
          </w:tcPr>
          <w:p w14:paraId="1432C646" w14:textId="77777777" w:rsidR="00FF7BA8" w:rsidRPr="00FF7BA8" w:rsidRDefault="00FF7BA8" w:rsidP="00FF7BA8">
            <w:pPr>
              <w:spacing w:after="0"/>
              <w:jc w:val="right"/>
              <w:rPr>
                <w:rFonts w:ascii="Calibri" w:hAnsi="Calibri"/>
                <w:b/>
                <w:bCs/>
                <w:sz w:val="18"/>
                <w:szCs w:val="18"/>
                <w:lang w:val="en-US"/>
              </w:rPr>
            </w:pPr>
            <w:r w:rsidRPr="00FF7BA8">
              <w:rPr>
                <w:rFonts w:ascii="Calibri" w:hAnsi="Calibri"/>
                <w:b/>
                <w:bCs/>
                <w:sz w:val="18"/>
                <w:szCs w:val="18"/>
                <w:lang w:val="en-US"/>
              </w:rPr>
              <w:t>$1,400,410</w:t>
            </w:r>
          </w:p>
        </w:tc>
        <w:tc>
          <w:tcPr>
            <w:tcW w:w="1260" w:type="dxa"/>
            <w:tcBorders>
              <w:top w:val="nil"/>
              <w:left w:val="nil"/>
              <w:bottom w:val="single" w:sz="4" w:space="0" w:color="auto"/>
              <w:right w:val="single" w:sz="4" w:space="0" w:color="auto"/>
            </w:tcBorders>
            <w:shd w:val="clear" w:color="000000" w:fill="DDEBF7"/>
            <w:noWrap/>
            <w:vAlign w:val="bottom"/>
            <w:hideMark/>
          </w:tcPr>
          <w:p w14:paraId="7AED2772" w14:textId="77777777" w:rsidR="00FF7BA8" w:rsidRPr="00FF7BA8" w:rsidRDefault="00FF7BA8" w:rsidP="00FF7BA8">
            <w:pPr>
              <w:spacing w:after="0"/>
              <w:jc w:val="right"/>
              <w:rPr>
                <w:rFonts w:ascii="Calibri" w:hAnsi="Calibri"/>
                <w:b/>
                <w:bCs/>
                <w:sz w:val="18"/>
                <w:szCs w:val="18"/>
                <w:lang w:val="en-US"/>
              </w:rPr>
            </w:pPr>
            <w:r w:rsidRPr="00FF7BA8">
              <w:rPr>
                <w:rFonts w:ascii="Calibri" w:hAnsi="Calibri"/>
                <w:b/>
                <w:bCs/>
                <w:sz w:val="18"/>
                <w:szCs w:val="18"/>
                <w:lang w:val="en-US"/>
              </w:rPr>
              <w:t>$905,410</w:t>
            </w:r>
          </w:p>
        </w:tc>
        <w:tc>
          <w:tcPr>
            <w:tcW w:w="1260" w:type="dxa"/>
            <w:tcBorders>
              <w:top w:val="nil"/>
              <w:left w:val="nil"/>
              <w:bottom w:val="single" w:sz="4" w:space="0" w:color="auto"/>
              <w:right w:val="single" w:sz="4" w:space="0" w:color="auto"/>
            </w:tcBorders>
            <w:shd w:val="clear" w:color="000000" w:fill="DDEBF7"/>
            <w:noWrap/>
            <w:vAlign w:val="bottom"/>
            <w:hideMark/>
          </w:tcPr>
          <w:p w14:paraId="770F2D35" w14:textId="77777777" w:rsidR="00FF7BA8" w:rsidRPr="00FF7BA8" w:rsidRDefault="00FF7BA8" w:rsidP="00FF7BA8">
            <w:pPr>
              <w:spacing w:after="0"/>
              <w:jc w:val="right"/>
              <w:rPr>
                <w:rFonts w:ascii="Calibri" w:hAnsi="Calibri"/>
                <w:b/>
                <w:bCs/>
                <w:sz w:val="18"/>
                <w:szCs w:val="18"/>
                <w:lang w:val="en-US"/>
              </w:rPr>
            </w:pPr>
            <w:r w:rsidRPr="00FF7BA8">
              <w:rPr>
                <w:rFonts w:ascii="Calibri" w:hAnsi="Calibri"/>
                <w:b/>
                <w:bCs/>
                <w:sz w:val="18"/>
                <w:szCs w:val="18"/>
                <w:lang w:val="en-US"/>
              </w:rPr>
              <w:t>$905,410</w:t>
            </w:r>
          </w:p>
        </w:tc>
        <w:tc>
          <w:tcPr>
            <w:tcW w:w="1350" w:type="dxa"/>
            <w:tcBorders>
              <w:top w:val="nil"/>
              <w:left w:val="nil"/>
              <w:bottom w:val="single" w:sz="4" w:space="0" w:color="auto"/>
              <w:right w:val="single" w:sz="4" w:space="0" w:color="auto"/>
            </w:tcBorders>
            <w:shd w:val="clear" w:color="000000" w:fill="DDEBF7"/>
            <w:noWrap/>
            <w:vAlign w:val="bottom"/>
            <w:hideMark/>
          </w:tcPr>
          <w:p w14:paraId="1C464091" w14:textId="77777777" w:rsidR="00FF7BA8" w:rsidRPr="00FF7BA8" w:rsidRDefault="00FF7BA8" w:rsidP="00FF7BA8">
            <w:pPr>
              <w:spacing w:after="0"/>
              <w:jc w:val="right"/>
              <w:rPr>
                <w:rFonts w:ascii="Calibri" w:hAnsi="Calibri"/>
                <w:b/>
                <w:bCs/>
                <w:sz w:val="18"/>
                <w:szCs w:val="18"/>
                <w:lang w:val="en-US"/>
              </w:rPr>
            </w:pPr>
            <w:r w:rsidRPr="00FF7BA8">
              <w:rPr>
                <w:rFonts w:ascii="Calibri" w:hAnsi="Calibri"/>
                <w:b/>
                <w:bCs/>
                <w:sz w:val="18"/>
                <w:szCs w:val="18"/>
                <w:lang w:val="en-US"/>
              </w:rPr>
              <w:t>$3,211,230</w:t>
            </w:r>
          </w:p>
        </w:tc>
      </w:tr>
      <w:tr w:rsidR="002E764B" w:rsidRPr="00FF7BA8" w14:paraId="02D941F1" w14:textId="77777777" w:rsidTr="00901637">
        <w:trPr>
          <w:trHeight w:val="720"/>
        </w:trPr>
        <w:tc>
          <w:tcPr>
            <w:tcW w:w="105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7FCAA0A"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1959" w:type="dxa"/>
            <w:vMerge w:val="restart"/>
            <w:tcBorders>
              <w:top w:val="nil"/>
              <w:left w:val="single" w:sz="4" w:space="0" w:color="auto"/>
              <w:bottom w:val="single" w:sz="4" w:space="0" w:color="000000"/>
              <w:right w:val="single" w:sz="4" w:space="0" w:color="auto"/>
            </w:tcBorders>
            <w:shd w:val="clear" w:color="auto" w:fill="auto"/>
            <w:vAlign w:val="bottom"/>
            <w:hideMark/>
          </w:tcPr>
          <w:p w14:paraId="63142702"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Project management and support team</w:t>
            </w:r>
          </w:p>
        </w:tc>
        <w:tc>
          <w:tcPr>
            <w:tcW w:w="393" w:type="dxa"/>
            <w:tcBorders>
              <w:top w:val="nil"/>
              <w:left w:val="nil"/>
              <w:bottom w:val="single" w:sz="4" w:space="0" w:color="auto"/>
              <w:right w:val="single" w:sz="4" w:space="0" w:color="auto"/>
            </w:tcBorders>
            <w:shd w:val="clear" w:color="auto" w:fill="auto"/>
            <w:noWrap/>
            <w:vAlign w:val="center"/>
            <w:hideMark/>
          </w:tcPr>
          <w:p w14:paraId="17296EB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2B89270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47AB8C3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1B2DFA5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4DE87F9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6B749ED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73FECB7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10D1608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4B7157C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5641A91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2FFFABF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7E761FA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2248" w:type="dxa"/>
            <w:tcBorders>
              <w:top w:val="nil"/>
              <w:left w:val="nil"/>
              <w:bottom w:val="single" w:sz="4" w:space="0" w:color="auto"/>
              <w:right w:val="single" w:sz="4" w:space="0" w:color="auto"/>
            </w:tcBorders>
            <w:shd w:val="clear" w:color="000000" w:fill="FFFFFF"/>
            <w:vAlign w:val="bottom"/>
            <w:hideMark/>
          </w:tcPr>
          <w:p w14:paraId="14A9A84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Chief Technical Advisor (CTA) /Project Manager</w:t>
            </w:r>
          </w:p>
        </w:tc>
        <w:tc>
          <w:tcPr>
            <w:tcW w:w="1350" w:type="dxa"/>
            <w:tcBorders>
              <w:top w:val="nil"/>
              <w:left w:val="nil"/>
              <w:bottom w:val="single" w:sz="4" w:space="0" w:color="auto"/>
              <w:right w:val="single" w:sz="4" w:space="0" w:color="auto"/>
            </w:tcBorders>
            <w:shd w:val="clear" w:color="auto" w:fill="auto"/>
            <w:vAlign w:val="center"/>
            <w:hideMark/>
          </w:tcPr>
          <w:p w14:paraId="4BA99ECF"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299,610 </w:t>
            </w:r>
          </w:p>
        </w:tc>
        <w:tc>
          <w:tcPr>
            <w:tcW w:w="1260" w:type="dxa"/>
            <w:tcBorders>
              <w:top w:val="nil"/>
              <w:left w:val="nil"/>
              <w:bottom w:val="single" w:sz="4" w:space="0" w:color="auto"/>
              <w:right w:val="single" w:sz="4" w:space="0" w:color="auto"/>
            </w:tcBorders>
            <w:shd w:val="clear" w:color="auto" w:fill="auto"/>
            <w:vAlign w:val="center"/>
            <w:hideMark/>
          </w:tcPr>
          <w:p w14:paraId="453E3E12"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299,610 </w:t>
            </w:r>
          </w:p>
        </w:tc>
        <w:tc>
          <w:tcPr>
            <w:tcW w:w="1260" w:type="dxa"/>
            <w:tcBorders>
              <w:top w:val="nil"/>
              <w:left w:val="nil"/>
              <w:bottom w:val="single" w:sz="4" w:space="0" w:color="auto"/>
              <w:right w:val="single" w:sz="4" w:space="0" w:color="auto"/>
            </w:tcBorders>
            <w:shd w:val="clear" w:color="auto" w:fill="auto"/>
            <w:vAlign w:val="center"/>
            <w:hideMark/>
          </w:tcPr>
          <w:p w14:paraId="7FE00E54" w14:textId="77777777" w:rsidR="00FF7BA8" w:rsidRPr="00FF7BA8" w:rsidRDefault="00FF7BA8" w:rsidP="00FF7BA8">
            <w:pPr>
              <w:spacing w:after="0"/>
              <w:rPr>
                <w:rFonts w:ascii="Calibri" w:hAnsi="Calibri"/>
                <w:sz w:val="18"/>
                <w:szCs w:val="18"/>
                <w:lang w:val="en-US"/>
              </w:rPr>
            </w:pPr>
            <w:r w:rsidRPr="00FF7BA8">
              <w:rPr>
                <w:rFonts w:ascii="Calibri" w:hAnsi="Calibri"/>
                <w:sz w:val="18"/>
                <w:szCs w:val="18"/>
                <w:lang w:val="en-US"/>
              </w:rPr>
              <w:t xml:space="preserve"> $      299,610 </w:t>
            </w:r>
          </w:p>
        </w:tc>
        <w:tc>
          <w:tcPr>
            <w:tcW w:w="1350" w:type="dxa"/>
            <w:tcBorders>
              <w:top w:val="nil"/>
              <w:left w:val="nil"/>
              <w:bottom w:val="single" w:sz="4" w:space="0" w:color="auto"/>
              <w:right w:val="single" w:sz="4" w:space="0" w:color="auto"/>
            </w:tcBorders>
            <w:shd w:val="clear" w:color="auto" w:fill="auto"/>
            <w:noWrap/>
            <w:vAlign w:val="bottom"/>
            <w:hideMark/>
          </w:tcPr>
          <w:p w14:paraId="5192ABE5"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$898,830</w:t>
            </w:r>
          </w:p>
        </w:tc>
      </w:tr>
      <w:tr w:rsidR="002E764B" w:rsidRPr="00FF7BA8" w14:paraId="749F4CD6" w14:textId="77777777" w:rsidTr="00901637">
        <w:trPr>
          <w:trHeight w:val="720"/>
        </w:trPr>
        <w:tc>
          <w:tcPr>
            <w:tcW w:w="1053" w:type="dxa"/>
            <w:vMerge/>
            <w:tcBorders>
              <w:top w:val="single" w:sz="4" w:space="0" w:color="auto"/>
              <w:left w:val="single" w:sz="4" w:space="0" w:color="auto"/>
              <w:bottom w:val="single" w:sz="4" w:space="0" w:color="000000"/>
              <w:right w:val="single" w:sz="4" w:space="0" w:color="auto"/>
            </w:tcBorders>
            <w:vAlign w:val="center"/>
            <w:hideMark/>
          </w:tcPr>
          <w:p w14:paraId="63C3748B" w14:textId="77777777" w:rsidR="00FF7BA8" w:rsidRPr="00FF7BA8" w:rsidRDefault="00FF7BA8" w:rsidP="00FF7BA8">
            <w:pPr>
              <w:spacing w:after="0"/>
              <w:jc w:val="left"/>
              <w:rPr>
                <w:rFonts w:ascii="Calibri" w:hAnsi="Calibri"/>
                <w:sz w:val="18"/>
                <w:szCs w:val="18"/>
                <w:lang w:val="en-US"/>
              </w:rPr>
            </w:pPr>
          </w:p>
        </w:tc>
        <w:tc>
          <w:tcPr>
            <w:tcW w:w="1959" w:type="dxa"/>
            <w:vMerge/>
            <w:tcBorders>
              <w:top w:val="nil"/>
              <w:left w:val="single" w:sz="4" w:space="0" w:color="auto"/>
              <w:bottom w:val="single" w:sz="4" w:space="0" w:color="000000"/>
              <w:right w:val="single" w:sz="4" w:space="0" w:color="auto"/>
            </w:tcBorders>
            <w:vAlign w:val="center"/>
            <w:hideMark/>
          </w:tcPr>
          <w:p w14:paraId="5C5AE8F7" w14:textId="77777777" w:rsidR="00FF7BA8" w:rsidRPr="00FF7BA8" w:rsidRDefault="00FF7BA8" w:rsidP="00FF7BA8">
            <w:pPr>
              <w:spacing w:after="0"/>
              <w:jc w:val="left"/>
              <w:rPr>
                <w:rFonts w:ascii="Calibri" w:hAnsi="Calibri"/>
                <w:sz w:val="18"/>
                <w:szCs w:val="18"/>
                <w:lang w:val="en-US"/>
              </w:rPr>
            </w:pPr>
          </w:p>
        </w:tc>
        <w:tc>
          <w:tcPr>
            <w:tcW w:w="393" w:type="dxa"/>
            <w:tcBorders>
              <w:top w:val="nil"/>
              <w:left w:val="nil"/>
              <w:bottom w:val="single" w:sz="4" w:space="0" w:color="auto"/>
              <w:right w:val="single" w:sz="4" w:space="0" w:color="auto"/>
            </w:tcBorders>
            <w:shd w:val="clear" w:color="auto" w:fill="auto"/>
            <w:noWrap/>
            <w:vAlign w:val="center"/>
            <w:hideMark/>
          </w:tcPr>
          <w:p w14:paraId="26A82ED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1D1A93A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1FA020F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5D1CE09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37E10AA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4F625D9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0BAC66A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6FEB12D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283EE42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0FC467F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7CD6465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4355C4A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2248" w:type="dxa"/>
            <w:tcBorders>
              <w:top w:val="nil"/>
              <w:left w:val="nil"/>
              <w:bottom w:val="single" w:sz="4" w:space="0" w:color="auto"/>
              <w:right w:val="single" w:sz="4" w:space="0" w:color="auto"/>
            </w:tcBorders>
            <w:shd w:val="clear" w:color="000000" w:fill="FFFFFF"/>
            <w:vAlign w:val="bottom"/>
            <w:hideMark/>
          </w:tcPr>
          <w:p w14:paraId="4C674D4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Monitoring and Reporting Specialist</w:t>
            </w:r>
          </w:p>
        </w:tc>
        <w:tc>
          <w:tcPr>
            <w:tcW w:w="1350" w:type="dxa"/>
            <w:tcBorders>
              <w:top w:val="nil"/>
              <w:left w:val="nil"/>
              <w:bottom w:val="single" w:sz="4" w:space="0" w:color="auto"/>
              <w:right w:val="single" w:sz="4" w:space="0" w:color="auto"/>
            </w:tcBorders>
            <w:shd w:val="clear" w:color="auto" w:fill="auto"/>
            <w:noWrap/>
            <w:vAlign w:val="bottom"/>
            <w:hideMark/>
          </w:tcPr>
          <w:p w14:paraId="320BB518"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$48,000</w:t>
            </w:r>
          </w:p>
        </w:tc>
        <w:tc>
          <w:tcPr>
            <w:tcW w:w="1260" w:type="dxa"/>
            <w:tcBorders>
              <w:top w:val="nil"/>
              <w:left w:val="nil"/>
              <w:bottom w:val="single" w:sz="4" w:space="0" w:color="auto"/>
              <w:right w:val="single" w:sz="4" w:space="0" w:color="auto"/>
            </w:tcBorders>
            <w:shd w:val="clear" w:color="auto" w:fill="auto"/>
            <w:noWrap/>
            <w:vAlign w:val="bottom"/>
            <w:hideMark/>
          </w:tcPr>
          <w:p w14:paraId="062F2493"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$48,000</w:t>
            </w:r>
          </w:p>
        </w:tc>
        <w:tc>
          <w:tcPr>
            <w:tcW w:w="1260" w:type="dxa"/>
            <w:tcBorders>
              <w:top w:val="nil"/>
              <w:left w:val="nil"/>
              <w:bottom w:val="single" w:sz="4" w:space="0" w:color="auto"/>
              <w:right w:val="single" w:sz="4" w:space="0" w:color="auto"/>
            </w:tcBorders>
            <w:shd w:val="clear" w:color="auto" w:fill="auto"/>
            <w:noWrap/>
            <w:vAlign w:val="bottom"/>
            <w:hideMark/>
          </w:tcPr>
          <w:p w14:paraId="599AE07C"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$48,000</w:t>
            </w:r>
          </w:p>
        </w:tc>
        <w:tc>
          <w:tcPr>
            <w:tcW w:w="1350" w:type="dxa"/>
            <w:tcBorders>
              <w:top w:val="nil"/>
              <w:left w:val="nil"/>
              <w:bottom w:val="single" w:sz="4" w:space="0" w:color="auto"/>
              <w:right w:val="single" w:sz="4" w:space="0" w:color="auto"/>
            </w:tcBorders>
            <w:shd w:val="clear" w:color="auto" w:fill="auto"/>
            <w:noWrap/>
            <w:vAlign w:val="bottom"/>
            <w:hideMark/>
          </w:tcPr>
          <w:p w14:paraId="25A2E105"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$144,000</w:t>
            </w:r>
          </w:p>
        </w:tc>
      </w:tr>
      <w:tr w:rsidR="002E764B" w:rsidRPr="00FF7BA8" w14:paraId="1A8567B7" w14:textId="77777777" w:rsidTr="00901637">
        <w:trPr>
          <w:trHeight w:val="480"/>
        </w:trPr>
        <w:tc>
          <w:tcPr>
            <w:tcW w:w="1053" w:type="dxa"/>
            <w:vMerge/>
            <w:tcBorders>
              <w:top w:val="single" w:sz="4" w:space="0" w:color="auto"/>
              <w:left w:val="single" w:sz="4" w:space="0" w:color="auto"/>
              <w:bottom w:val="single" w:sz="4" w:space="0" w:color="000000"/>
              <w:right w:val="single" w:sz="4" w:space="0" w:color="auto"/>
            </w:tcBorders>
            <w:vAlign w:val="center"/>
            <w:hideMark/>
          </w:tcPr>
          <w:p w14:paraId="1E53ADA6" w14:textId="77777777" w:rsidR="00FF7BA8" w:rsidRPr="00FF7BA8" w:rsidRDefault="00FF7BA8" w:rsidP="00FF7BA8">
            <w:pPr>
              <w:spacing w:after="0"/>
              <w:jc w:val="left"/>
              <w:rPr>
                <w:rFonts w:ascii="Calibri" w:hAnsi="Calibri"/>
                <w:sz w:val="18"/>
                <w:szCs w:val="18"/>
                <w:lang w:val="en-US"/>
              </w:rPr>
            </w:pPr>
          </w:p>
        </w:tc>
        <w:tc>
          <w:tcPr>
            <w:tcW w:w="1959" w:type="dxa"/>
            <w:vMerge/>
            <w:tcBorders>
              <w:top w:val="nil"/>
              <w:left w:val="single" w:sz="4" w:space="0" w:color="auto"/>
              <w:bottom w:val="single" w:sz="4" w:space="0" w:color="000000"/>
              <w:right w:val="single" w:sz="4" w:space="0" w:color="auto"/>
            </w:tcBorders>
            <w:vAlign w:val="center"/>
            <w:hideMark/>
          </w:tcPr>
          <w:p w14:paraId="0B396F2F" w14:textId="77777777" w:rsidR="00FF7BA8" w:rsidRPr="00FF7BA8" w:rsidRDefault="00FF7BA8" w:rsidP="00FF7BA8">
            <w:pPr>
              <w:spacing w:after="0"/>
              <w:jc w:val="left"/>
              <w:rPr>
                <w:rFonts w:ascii="Calibri" w:hAnsi="Calibri"/>
                <w:sz w:val="18"/>
                <w:szCs w:val="18"/>
                <w:lang w:val="en-US"/>
              </w:rPr>
            </w:pPr>
          </w:p>
        </w:tc>
        <w:tc>
          <w:tcPr>
            <w:tcW w:w="393" w:type="dxa"/>
            <w:tcBorders>
              <w:top w:val="nil"/>
              <w:left w:val="nil"/>
              <w:bottom w:val="single" w:sz="4" w:space="0" w:color="auto"/>
              <w:right w:val="single" w:sz="4" w:space="0" w:color="auto"/>
            </w:tcBorders>
            <w:shd w:val="clear" w:color="auto" w:fill="auto"/>
            <w:noWrap/>
            <w:vAlign w:val="center"/>
            <w:hideMark/>
          </w:tcPr>
          <w:p w14:paraId="356B023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653FDA6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5DAAA1F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761581C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3220E72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33512CD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4C332F1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62A27B8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0E6961F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7BDF8FC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4A9C943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73EF262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2248" w:type="dxa"/>
            <w:tcBorders>
              <w:top w:val="nil"/>
              <w:left w:val="nil"/>
              <w:bottom w:val="single" w:sz="4" w:space="0" w:color="auto"/>
              <w:right w:val="single" w:sz="4" w:space="0" w:color="auto"/>
            </w:tcBorders>
            <w:shd w:val="clear" w:color="000000" w:fill="FFFFFF"/>
            <w:vAlign w:val="bottom"/>
            <w:hideMark/>
          </w:tcPr>
          <w:p w14:paraId="389758A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National Project Officer</w:t>
            </w:r>
          </w:p>
        </w:tc>
        <w:tc>
          <w:tcPr>
            <w:tcW w:w="1350" w:type="dxa"/>
            <w:tcBorders>
              <w:top w:val="nil"/>
              <w:left w:val="nil"/>
              <w:bottom w:val="single" w:sz="4" w:space="0" w:color="auto"/>
              <w:right w:val="single" w:sz="4" w:space="0" w:color="auto"/>
            </w:tcBorders>
            <w:shd w:val="clear" w:color="auto" w:fill="auto"/>
            <w:noWrap/>
            <w:vAlign w:val="bottom"/>
            <w:hideMark/>
          </w:tcPr>
          <w:p w14:paraId="21318272"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$57,600</w:t>
            </w:r>
          </w:p>
        </w:tc>
        <w:tc>
          <w:tcPr>
            <w:tcW w:w="1260" w:type="dxa"/>
            <w:tcBorders>
              <w:top w:val="nil"/>
              <w:left w:val="nil"/>
              <w:bottom w:val="single" w:sz="4" w:space="0" w:color="auto"/>
              <w:right w:val="single" w:sz="4" w:space="0" w:color="auto"/>
            </w:tcBorders>
            <w:shd w:val="clear" w:color="auto" w:fill="auto"/>
            <w:noWrap/>
            <w:vAlign w:val="bottom"/>
            <w:hideMark/>
          </w:tcPr>
          <w:p w14:paraId="03661F97"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$57,600</w:t>
            </w:r>
          </w:p>
        </w:tc>
        <w:tc>
          <w:tcPr>
            <w:tcW w:w="1260" w:type="dxa"/>
            <w:tcBorders>
              <w:top w:val="nil"/>
              <w:left w:val="nil"/>
              <w:bottom w:val="single" w:sz="4" w:space="0" w:color="auto"/>
              <w:right w:val="single" w:sz="4" w:space="0" w:color="auto"/>
            </w:tcBorders>
            <w:shd w:val="clear" w:color="auto" w:fill="auto"/>
            <w:noWrap/>
            <w:vAlign w:val="bottom"/>
            <w:hideMark/>
          </w:tcPr>
          <w:p w14:paraId="7FD6A4F7"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$57,600</w:t>
            </w:r>
          </w:p>
        </w:tc>
        <w:tc>
          <w:tcPr>
            <w:tcW w:w="1350" w:type="dxa"/>
            <w:tcBorders>
              <w:top w:val="nil"/>
              <w:left w:val="nil"/>
              <w:bottom w:val="single" w:sz="4" w:space="0" w:color="auto"/>
              <w:right w:val="single" w:sz="4" w:space="0" w:color="auto"/>
            </w:tcBorders>
            <w:shd w:val="clear" w:color="auto" w:fill="auto"/>
            <w:noWrap/>
            <w:vAlign w:val="bottom"/>
            <w:hideMark/>
          </w:tcPr>
          <w:p w14:paraId="68839203"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$172,800</w:t>
            </w:r>
          </w:p>
        </w:tc>
      </w:tr>
      <w:tr w:rsidR="002E764B" w:rsidRPr="00FF7BA8" w14:paraId="14B0D177" w14:textId="77777777" w:rsidTr="00901637">
        <w:trPr>
          <w:trHeight w:val="480"/>
        </w:trPr>
        <w:tc>
          <w:tcPr>
            <w:tcW w:w="1053" w:type="dxa"/>
            <w:vMerge/>
            <w:tcBorders>
              <w:top w:val="single" w:sz="4" w:space="0" w:color="auto"/>
              <w:left w:val="single" w:sz="4" w:space="0" w:color="auto"/>
              <w:bottom w:val="single" w:sz="4" w:space="0" w:color="000000"/>
              <w:right w:val="single" w:sz="4" w:space="0" w:color="auto"/>
            </w:tcBorders>
            <w:vAlign w:val="center"/>
            <w:hideMark/>
          </w:tcPr>
          <w:p w14:paraId="0AE89D2B" w14:textId="77777777" w:rsidR="00FF7BA8" w:rsidRPr="00FF7BA8" w:rsidRDefault="00FF7BA8" w:rsidP="00FF7BA8">
            <w:pPr>
              <w:spacing w:after="0"/>
              <w:jc w:val="left"/>
              <w:rPr>
                <w:rFonts w:ascii="Calibri" w:hAnsi="Calibri"/>
                <w:sz w:val="18"/>
                <w:szCs w:val="18"/>
                <w:lang w:val="en-US"/>
              </w:rPr>
            </w:pPr>
          </w:p>
        </w:tc>
        <w:tc>
          <w:tcPr>
            <w:tcW w:w="1959" w:type="dxa"/>
            <w:vMerge/>
            <w:tcBorders>
              <w:top w:val="nil"/>
              <w:left w:val="single" w:sz="4" w:space="0" w:color="auto"/>
              <w:bottom w:val="single" w:sz="4" w:space="0" w:color="000000"/>
              <w:right w:val="single" w:sz="4" w:space="0" w:color="auto"/>
            </w:tcBorders>
            <w:vAlign w:val="center"/>
            <w:hideMark/>
          </w:tcPr>
          <w:p w14:paraId="18E22B41" w14:textId="77777777" w:rsidR="00FF7BA8" w:rsidRPr="00FF7BA8" w:rsidRDefault="00FF7BA8" w:rsidP="00FF7BA8">
            <w:pPr>
              <w:spacing w:after="0"/>
              <w:jc w:val="left"/>
              <w:rPr>
                <w:rFonts w:ascii="Calibri" w:hAnsi="Calibri"/>
                <w:sz w:val="18"/>
                <w:szCs w:val="18"/>
                <w:lang w:val="en-US"/>
              </w:rPr>
            </w:pPr>
          </w:p>
        </w:tc>
        <w:tc>
          <w:tcPr>
            <w:tcW w:w="393" w:type="dxa"/>
            <w:tcBorders>
              <w:top w:val="nil"/>
              <w:left w:val="nil"/>
              <w:bottom w:val="single" w:sz="4" w:space="0" w:color="auto"/>
              <w:right w:val="single" w:sz="4" w:space="0" w:color="auto"/>
            </w:tcBorders>
            <w:shd w:val="clear" w:color="auto" w:fill="auto"/>
            <w:noWrap/>
            <w:vAlign w:val="center"/>
            <w:hideMark/>
          </w:tcPr>
          <w:p w14:paraId="37A20BA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5EA67BA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33E2C26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1D48081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6F6B0FB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794652D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19E4017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5B189DC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5A699E9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20F571F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03215D7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320C083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2248" w:type="dxa"/>
            <w:tcBorders>
              <w:top w:val="nil"/>
              <w:left w:val="nil"/>
              <w:bottom w:val="single" w:sz="4" w:space="0" w:color="auto"/>
              <w:right w:val="single" w:sz="4" w:space="0" w:color="auto"/>
            </w:tcBorders>
            <w:shd w:val="clear" w:color="000000" w:fill="FFFFFF"/>
            <w:vAlign w:val="bottom"/>
            <w:hideMark/>
          </w:tcPr>
          <w:p w14:paraId="12A4A36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Administrative and Finance Officer </w:t>
            </w:r>
          </w:p>
        </w:tc>
        <w:tc>
          <w:tcPr>
            <w:tcW w:w="1350" w:type="dxa"/>
            <w:tcBorders>
              <w:top w:val="nil"/>
              <w:left w:val="nil"/>
              <w:bottom w:val="single" w:sz="4" w:space="0" w:color="auto"/>
              <w:right w:val="single" w:sz="4" w:space="0" w:color="auto"/>
            </w:tcBorders>
            <w:shd w:val="clear" w:color="auto" w:fill="auto"/>
            <w:noWrap/>
            <w:vAlign w:val="bottom"/>
            <w:hideMark/>
          </w:tcPr>
          <w:p w14:paraId="511D09A5"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$36,000</w:t>
            </w:r>
          </w:p>
        </w:tc>
        <w:tc>
          <w:tcPr>
            <w:tcW w:w="1260" w:type="dxa"/>
            <w:tcBorders>
              <w:top w:val="nil"/>
              <w:left w:val="nil"/>
              <w:bottom w:val="single" w:sz="4" w:space="0" w:color="auto"/>
              <w:right w:val="single" w:sz="4" w:space="0" w:color="auto"/>
            </w:tcBorders>
            <w:shd w:val="clear" w:color="auto" w:fill="auto"/>
            <w:noWrap/>
            <w:vAlign w:val="bottom"/>
            <w:hideMark/>
          </w:tcPr>
          <w:p w14:paraId="6207E25F"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$36,000</w:t>
            </w:r>
          </w:p>
        </w:tc>
        <w:tc>
          <w:tcPr>
            <w:tcW w:w="1260" w:type="dxa"/>
            <w:tcBorders>
              <w:top w:val="nil"/>
              <w:left w:val="nil"/>
              <w:bottom w:val="single" w:sz="4" w:space="0" w:color="auto"/>
              <w:right w:val="single" w:sz="4" w:space="0" w:color="auto"/>
            </w:tcBorders>
            <w:shd w:val="clear" w:color="auto" w:fill="auto"/>
            <w:noWrap/>
            <w:vAlign w:val="bottom"/>
            <w:hideMark/>
          </w:tcPr>
          <w:p w14:paraId="638431C6"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$36,000</w:t>
            </w:r>
          </w:p>
        </w:tc>
        <w:tc>
          <w:tcPr>
            <w:tcW w:w="1350" w:type="dxa"/>
            <w:tcBorders>
              <w:top w:val="nil"/>
              <w:left w:val="nil"/>
              <w:bottom w:val="single" w:sz="4" w:space="0" w:color="auto"/>
              <w:right w:val="single" w:sz="4" w:space="0" w:color="auto"/>
            </w:tcBorders>
            <w:shd w:val="clear" w:color="auto" w:fill="auto"/>
            <w:noWrap/>
            <w:vAlign w:val="bottom"/>
            <w:hideMark/>
          </w:tcPr>
          <w:p w14:paraId="61765BE9"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$108,000</w:t>
            </w:r>
          </w:p>
        </w:tc>
      </w:tr>
      <w:tr w:rsidR="002E764B" w:rsidRPr="00FF7BA8" w14:paraId="1EB76F90" w14:textId="77777777" w:rsidTr="00901637">
        <w:trPr>
          <w:trHeight w:val="480"/>
        </w:trPr>
        <w:tc>
          <w:tcPr>
            <w:tcW w:w="1053" w:type="dxa"/>
            <w:vMerge/>
            <w:tcBorders>
              <w:top w:val="single" w:sz="4" w:space="0" w:color="auto"/>
              <w:left w:val="single" w:sz="4" w:space="0" w:color="auto"/>
              <w:bottom w:val="single" w:sz="4" w:space="0" w:color="000000"/>
              <w:right w:val="single" w:sz="4" w:space="0" w:color="auto"/>
            </w:tcBorders>
            <w:vAlign w:val="center"/>
            <w:hideMark/>
          </w:tcPr>
          <w:p w14:paraId="5E607135" w14:textId="77777777" w:rsidR="00FF7BA8" w:rsidRPr="00FF7BA8" w:rsidRDefault="00FF7BA8" w:rsidP="00FF7BA8">
            <w:pPr>
              <w:spacing w:after="0"/>
              <w:jc w:val="left"/>
              <w:rPr>
                <w:rFonts w:ascii="Calibri" w:hAnsi="Calibri"/>
                <w:sz w:val="18"/>
                <w:szCs w:val="18"/>
                <w:lang w:val="en-US"/>
              </w:rPr>
            </w:pPr>
          </w:p>
        </w:tc>
        <w:tc>
          <w:tcPr>
            <w:tcW w:w="1959" w:type="dxa"/>
            <w:vMerge/>
            <w:tcBorders>
              <w:top w:val="nil"/>
              <w:left w:val="single" w:sz="4" w:space="0" w:color="auto"/>
              <w:bottom w:val="single" w:sz="4" w:space="0" w:color="000000"/>
              <w:right w:val="single" w:sz="4" w:space="0" w:color="auto"/>
            </w:tcBorders>
            <w:vAlign w:val="center"/>
            <w:hideMark/>
          </w:tcPr>
          <w:p w14:paraId="34E3FA30" w14:textId="77777777" w:rsidR="00FF7BA8" w:rsidRPr="00FF7BA8" w:rsidRDefault="00FF7BA8" w:rsidP="00FF7BA8">
            <w:pPr>
              <w:spacing w:after="0"/>
              <w:jc w:val="left"/>
              <w:rPr>
                <w:rFonts w:ascii="Calibri" w:hAnsi="Calibri"/>
                <w:sz w:val="18"/>
                <w:szCs w:val="18"/>
                <w:lang w:val="en-US"/>
              </w:rPr>
            </w:pPr>
          </w:p>
        </w:tc>
        <w:tc>
          <w:tcPr>
            <w:tcW w:w="393" w:type="dxa"/>
            <w:tcBorders>
              <w:top w:val="nil"/>
              <w:left w:val="nil"/>
              <w:bottom w:val="single" w:sz="4" w:space="0" w:color="auto"/>
              <w:right w:val="single" w:sz="4" w:space="0" w:color="auto"/>
            </w:tcBorders>
            <w:shd w:val="clear" w:color="auto" w:fill="auto"/>
            <w:noWrap/>
            <w:vAlign w:val="center"/>
            <w:hideMark/>
          </w:tcPr>
          <w:p w14:paraId="2901C78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445123F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77DDC05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11282B3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4D0D8DC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1C05E89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29B97B2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4BB6F9E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459F337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07856C4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24981E7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7AD65F7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2248" w:type="dxa"/>
            <w:tcBorders>
              <w:top w:val="nil"/>
              <w:left w:val="nil"/>
              <w:bottom w:val="single" w:sz="4" w:space="0" w:color="auto"/>
              <w:right w:val="single" w:sz="4" w:space="0" w:color="auto"/>
            </w:tcBorders>
            <w:shd w:val="clear" w:color="000000" w:fill="FFFFFF"/>
            <w:vAlign w:val="bottom"/>
            <w:hideMark/>
          </w:tcPr>
          <w:p w14:paraId="0D18A7E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Administrative Assistant</w:t>
            </w:r>
          </w:p>
        </w:tc>
        <w:tc>
          <w:tcPr>
            <w:tcW w:w="1350" w:type="dxa"/>
            <w:tcBorders>
              <w:top w:val="nil"/>
              <w:left w:val="nil"/>
              <w:bottom w:val="single" w:sz="4" w:space="0" w:color="auto"/>
              <w:right w:val="single" w:sz="4" w:space="0" w:color="auto"/>
            </w:tcBorders>
            <w:shd w:val="clear" w:color="auto" w:fill="auto"/>
            <w:noWrap/>
            <w:vAlign w:val="bottom"/>
            <w:hideMark/>
          </w:tcPr>
          <w:p w14:paraId="05EE1CC4"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$33,600</w:t>
            </w:r>
          </w:p>
        </w:tc>
        <w:tc>
          <w:tcPr>
            <w:tcW w:w="1260" w:type="dxa"/>
            <w:tcBorders>
              <w:top w:val="nil"/>
              <w:left w:val="nil"/>
              <w:bottom w:val="single" w:sz="4" w:space="0" w:color="auto"/>
              <w:right w:val="single" w:sz="4" w:space="0" w:color="auto"/>
            </w:tcBorders>
            <w:shd w:val="clear" w:color="auto" w:fill="auto"/>
            <w:noWrap/>
            <w:vAlign w:val="bottom"/>
            <w:hideMark/>
          </w:tcPr>
          <w:p w14:paraId="1AD2487F"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$33,600</w:t>
            </w:r>
          </w:p>
        </w:tc>
        <w:tc>
          <w:tcPr>
            <w:tcW w:w="1260" w:type="dxa"/>
            <w:tcBorders>
              <w:top w:val="nil"/>
              <w:left w:val="nil"/>
              <w:bottom w:val="single" w:sz="4" w:space="0" w:color="auto"/>
              <w:right w:val="single" w:sz="4" w:space="0" w:color="auto"/>
            </w:tcBorders>
            <w:shd w:val="clear" w:color="auto" w:fill="auto"/>
            <w:noWrap/>
            <w:vAlign w:val="bottom"/>
            <w:hideMark/>
          </w:tcPr>
          <w:p w14:paraId="1033F9F2"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$33,600</w:t>
            </w:r>
          </w:p>
        </w:tc>
        <w:tc>
          <w:tcPr>
            <w:tcW w:w="1350" w:type="dxa"/>
            <w:tcBorders>
              <w:top w:val="nil"/>
              <w:left w:val="nil"/>
              <w:bottom w:val="single" w:sz="4" w:space="0" w:color="auto"/>
              <w:right w:val="single" w:sz="4" w:space="0" w:color="auto"/>
            </w:tcBorders>
            <w:shd w:val="clear" w:color="auto" w:fill="auto"/>
            <w:noWrap/>
            <w:vAlign w:val="bottom"/>
            <w:hideMark/>
          </w:tcPr>
          <w:p w14:paraId="3508692B"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$100,800</w:t>
            </w:r>
          </w:p>
        </w:tc>
      </w:tr>
      <w:tr w:rsidR="002E764B" w:rsidRPr="00FF7BA8" w14:paraId="68D2E837" w14:textId="77777777" w:rsidTr="00901637">
        <w:trPr>
          <w:trHeight w:val="240"/>
        </w:trPr>
        <w:tc>
          <w:tcPr>
            <w:tcW w:w="1053" w:type="dxa"/>
            <w:vMerge/>
            <w:tcBorders>
              <w:top w:val="single" w:sz="4" w:space="0" w:color="auto"/>
              <w:left w:val="single" w:sz="4" w:space="0" w:color="auto"/>
              <w:bottom w:val="single" w:sz="4" w:space="0" w:color="000000"/>
              <w:right w:val="single" w:sz="4" w:space="0" w:color="auto"/>
            </w:tcBorders>
            <w:vAlign w:val="center"/>
            <w:hideMark/>
          </w:tcPr>
          <w:p w14:paraId="7E3FB216" w14:textId="77777777" w:rsidR="00FF7BA8" w:rsidRPr="00FF7BA8" w:rsidRDefault="00FF7BA8" w:rsidP="00FF7BA8">
            <w:pPr>
              <w:spacing w:after="0"/>
              <w:jc w:val="left"/>
              <w:rPr>
                <w:rFonts w:ascii="Calibri" w:hAnsi="Calibri"/>
                <w:sz w:val="18"/>
                <w:szCs w:val="18"/>
                <w:lang w:val="en-US"/>
              </w:rPr>
            </w:pPr>
          </w:p>
        </w:tc>
        <w:tc>
          <w:tcPr>
            <w:tcW w:w="1959" w:type="dxa"/>
            <w:vMerge/>
            <w:tcBorders>
              <w:top w:val="nil"/>
              <w:left w:val="single" w:sz="4" w:space="0" w:color="auto"/>
              <w:bottom w:val="single" w:sz="4" w:space="0" w:color="000000"/>
              <w:right w:val="single" w:sz="4" w:space="0" w:color="auto"/>
            </w:tcBorders>
            <w:vAlign w:val="center"/>
            <w:hideMark/>
          </w:tcPr>
          <w:p w14:paraId="6CA000D5" w14:textId="77777777" w:rsidR="00FF7BA8" w:rsidRPr="00FF7BA8" w:rsidRDefault="00FF7BA8" w:rsidP="00FF7BA8">
            <w:pPr>
              <w:spacing w:after="0"/>
              <w:jc w:val="left"/>
              <w:rPr>
                <w:rFonts w:ascii="Calibri" w:hAnsi="Calibri"/>
                <w:sz w:val="18"/>
                <w:szCs w:val="18"/>
                <w:lang w:val="en-US"/>
              </w:rPr>
            </w:pPr>
          </w:p>
        </w:tc>
        <w:tc>
          <w:tcPr>
            <w:tcW w:w="393" w:type="dxa"/>
            <w:tcBorders>
              <w:top w:val="nil"/>
              <w:left w:val="nil"/>
              <w:bottom w:val="single" w:sz="4" w:space="0" w:color="auto"/>
              <w:right w:val="single" w:sz="4" w:space="0" w:color="auto"/>
            </w:tcBorders>
            <w:shd w:val="clear" w:color="auto" w:fill="auto"/>
            <w:noWrap/>
            <w:vAlign w:val="center"/>
            <w:hideMark/>
          </w:tcPr>
          <w:p w14:paraId="514CDB8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0C8F608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7377E12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59049C0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20E1DDA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1401433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0F7C258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28B8FE7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5C0610B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6FBB0F6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764A7F4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23012AF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2248" w:type="dxa"/>
            <w:tcBorders>
              <w:top w:val="nil"/>
              <w:left w:val="nil"/>
              <w:bottom w:val="single" w:sz="4" w:space="0" w:color="auto"/>
              <w:right w:val="single" w:sz="4" w:space="0" w:color="auto"/>
            </w:tcBorders>
            <w:shd w:val="clear" w:color="000000" w:fill="FFFFFF"/>
            <w:vAlign w:val="bottom"/>
            <w:hideMark/>
          </w:tcPr>
          <w:p w14:paraId="7EDB43A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Driver</w:t>
            </w:r>
          </w:p>
        </w:tc>
        <w:tc>
          <w:tcPr>
            <w:tcW w:w="1350" w:type="dxa"/>
            <w:tcBorders>
              <w:top w:val="nil"/>
              <w:left w:val="nil"/>
              <w:bottom w:val="single" w:sz="4" w:space="0" w:color="auto"/>
              <w:right w:val="single" w:sz="4" w:space="0" w:color="auto"/>
            </w:tcBorders>
            <w:shd w:val="clear" w:color="auto" w:fill="auto"/>
            <w:noWrap/>
            <w:vAlign w:val="bottom"/>
            <w:hideMark/>
          </w:tcPr>
          <w:p w14:paraId="3CBEBD99"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$96,000</w:t>
            </w:r>
          </w:p>
        </w:tc>
        <w:tc>
          <w:tcPr>
            <w:tcW w:w="1260" w:type="dxa"/>
            <w:tcBorders>
              <w:top w:val="nil"/>
              <w:left w:val="nil"/>
              <w:bottom w:val="single" w:sz="4" w:space="0" w:color="auto"/>
              <w:right w:val="single" w:sz="4" w:space="0" w:color="auto"/>
            </w:tcBorders>
            <w:shd w:val="clear" w:color="auto" w:fill="auto"/>
            <w:noWrap/>
            <w:vAlign w:val="bottom"/>
            <w:hideMark/>
          </w:tcPr>
          <w:p w14:paraId="7C7C7A4F"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$96,000</w:t>
            </w:r>
          </w:p>
        </w:tc>
        <w:tc>
          <w:tcPr>
            <w:tcW w:w="1260" w:type="dxa"/>
            <w:tcBorders>
              <w:top w:val="nil"/>
              <w:left w:val="nil"/>
              <w:bottom w:val="single" w:sz="4" w:space="0" w:color="auto"/>
              <w:right w:val="single" w:sz="4" w:space="0" w:color="auto"/>
            </w:tcBorders>
            <w:shd w:val="clear" w:color="auto" w:fill="auto"/>
            <w:noWrap/>
            <w:vAlign w:val="bottom"/>
            <w:hideMark/>
          </w:tcPr>
          <w:p w14:paraId="4E6D1FD6"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$96,000</w:t>
            </w:r>
          </w:p>
        </w:tc>
        <w:tc>
          <w:tcPr>
            <w:tcW w:w="1350" w:type="dxa"/>
            <w:tcBorders>
              <w:top w:val="nil"/>
              <w:left w:val="nil"/>
              <w:bottom w:val="single" w:sz="4" w:space="0" w:color="auto"/>
              <w:right w:val="single" w:sz="4" w:space="0" w:color="auto"/>
            </w:tcBorders>
            <w:shd w:val="clear" w:color="auto" w:fill="auto"/>
            <w:noWrap/>
            <w:vAlign w:val="bottom"/>
            <w:hideMark/>
          </w:tcPr>
          <w:p w14:paraId="4B6B2763"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$288,000</w:t>
            </w:r>
          </w:p>
        </w:tc>
      </w:tr>
      <w:tr w:rsidR="002E764B" w:rsidRPr="00FF7BA8" w14:paraId="58F2C611" w14:textId="77777777" w:rsidTr="00901637">
        <w:trPr>
          <w:trHeight w:val="480"/>
        </w:trPr>
        <w:tc>
          <w:tcPr>
            <w:tcW w:w="1053" w:type="dxa"/>
            <w:vMerge/>
            <w:tcBorders>
              <w:top w:val="single" w:sz="4" w:space="0" w:color="auto"/>
              <w:left w:val="single" w:sz="4" w:space="0" w:color="auto"/>
              <w:bottom w:val="single" w:sz="4" w:space="0" w:color="000000"/>
              <w:right w:val="single" w:sz="4" w:space="0" w:color="auto"/>
            </w:tcBorders>
            <w:vAlign w:val="center"/>
            <w:hideMark/>
          </w:tcPr>
          <w:p w14:paraId="7E236B5B" w14:textId="77777777" w:rsidR="00FF7BA8" w:rsidRPr="00FF7BA8" w:rsidRDefault="00FF7BA8" w:rsidP="00FF7BA8">
            <w:pPr>
              <w:spacing w:after="0"/>
              <w:jc w:val="left"/>
              <w:rPr>
                <w:rFonts w:ascii="Calibri" w:hAnsi="Calibri"/>
                <w:sz w:val="18"/>
                <w:szCs w:val="18"/>
                <w:lang w:val="en-US"/>
              </w:rPr>
            </w:pPr>
          </w:p>
        </w:tc>
        <w:tc>
          <w:tcPr>
            <w:tcW w:w="195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FDA790C"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Translation/interpretation unit</w:t>
            </w:r>
          </w:p>
        </w:tc>
        <w:tc>
          <w:tcPr>
            <w:tcW w:w="393" w:type="dxa"/>
            <w:tcBorders>
              <w:top w:val="nil"/>
              <w:left w:val="nil"/>
              <w:bottom w:val="single" w:sz="4" w:space="0" w:color="auto"/>
              <w:right w:val="single" w:sz="4" w:space="0" w:color="auto"/>
            </w:tcBorders>
            <w:shd w:val="clear" w:color="auto" w:fill="auto"/>
            <w:noWrap/>
            <w:vAlign w:val="center"/>
            <w:hideMark/>
          </w:tcPr>
          <w:p w14:paraId="6B6285E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3DB869E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66C4961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1EBFE1C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42446F5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566F7E3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0E49231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26D4553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3AD6F93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6423E76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5071699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29ED3D9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2248" w:type="dxa"/>
            <w:tcBorders>
              <w:top w:val="nil"/>
              <w:left w:val="nil"/>
              <w:bottom w:val="single" w:sz="4" w:space="0" w:color="auto"/>
              <w:right w:val="single" w:sz="4" w:space="0" w:color="auto"/>
            </w:tcBorders>
            <w:shd w:val="clear" w:color="000000" w:fill="FFFFFF"/>
            <w:vAlign w:val="bottom"/>
            <w:hideMark/>
          </w:tcPr>
          <w:p w14:paraId="0D5FD0D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International Translator</w:t>
            </w:r>
          </w:p>
        </w:tc>
        <w:tc>
          <w:tcPr>
            <w:tcW w:w="1350" w:type="dxa"/>
            <w:tcBorders>
              <w:top w:val="nil"/>
              <w:left w:val="nil"/>
              <w:bottom w:val="single" w:sz="4" w:space="0" w:color="auto"/>
              <w:right w:val="single" w:sz="4" w:space="0" w:color="auto"/>
            </w:tcBorders>
            <w:shd w:val="clear" w:color="auto" w:fill="auto"/>
            <w:noWrap/>
            <w:vAlign w:val="bottom"/>
            <w:hideMark/>
          </w:tcPr>
          <w:p w14:paraId="2FDBE143"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$57,600</w:t>
            </w:r>
          </w:p>
        </w:tc>
        <w:tc>
          <w:tcPr>
            <w:tcW w:w="1260" w:type="dxa"/>
            <w:tcBorders>
              <w:top w:val="nil"/>
              <w:left w:val="nil"/>
              <w:bottom w:val="single" w:sz="4" w:space="0" w:color="auto"/>
              <w:right w:val="single" w:sz="4" w:space="0" w:color="auto"/>
            </w:tcBorders>
            <w:shd w:val="clear" w:color="auto" w:fill="auto"/>
            <w:noWrap/>
            <w:vAlign w:val="bottom"/>
            <w:hideMark/>
          </w:tcPr>
          <w:p w14:paraId="215D854F"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$57,600</w:t>
            </w:r>
          </w:p>
        </w:tc>
        <w:tc>
          <w:tcPr>
            <w:tcW w:w="1260" w:type="dxa"/>
            <w:tcBorders>
              <w:top w:val="nil"/>
              <w:left w:val="nil"/>
              <w:bottom w:val="single" w:sz="4" w:space="0" w:color="auto"/>
              <w:right w:val="single" w:sz="4" w:space="0" w:color="auto"/>
            </w:tcBorders>
            <w:shd w:val="clear" w:color="auto" w:fill="auto"/>
            <w:noWrap/>
            <w:vAlign w:val="bottom"/>
            <w:hideMark/>
          </w:tcPr>
          <w:p w14:paraId="1BCFE37F"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$57,600</w:t>
            </w:r>
          </w:p>
        </w:tc>
        <w:tc>
          <w:tcPr>
            <w:tcW w:w="1350" w:type="dxa"/>
            <w:tcBorders>
              <w:top w:val="nil"/>
              <w:left w:val="nil"/>
              <w:bottom w:val="single" w:sz="4" w:space="0" w:color="auto"/>
              <w:right w:val="single" w:sz="4" w:space="0" w:color="auto"/>
            </w:tcBorders>
            <w:shd w:val="clear" w:color="auto" w:fill="auto"/>
            <w:noWrap/>
            <w:vAlign w:val="bottom"/>
            <w:hideMark/>
          </w:tcPr>
          <w:p w14:paraId="115730AB"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$172,800</w:t>
            </w:r>
          </w:p>
        </w:tc>
      </w:tr>
      <w:tr w:rsidR="002E764B" w:rsidRPr="00FF7BA8" w14:paraId="28B8B04D" w14:textId="77777777" w:rsidTr="00901637">
        <w:trPr>
          <w:trHeight w:val="240"/>
        </w:trPr>
        <w:tc>
          <w:tcPr>
            <w:tcW w:w="1053" w:type="dxa"/>
            <w:vMerge/>
            <w:tcBorders>
              <w:top w:val="single" w:sz="4" w:space="0" w:color="auto"/>
              <w:left w:val="single" w:sz="4" w:space="0" w:color="auto"/>
              <w:bottom w:val="single" w:sz="4" w:space="0" w:color="000000"/>
              <w:right w:val="single" w:sz="4" w:space="0" w:color="auto"/>
            </w:tcBorders>
            <w:vAlign w:val="center"/>
            <w:hideMark/>
          </w:tcPr>
          <w:p w14:paraId="74A571FC" w14:textId="77777777" w:rsidR="00FF7BA8" w:rsidRPr="00FF7BA8" w:rsidRDefault="00FF7BA8" w:rsidP="00FF7BA8">
            <w:pPr>
              <w:spacing w:after="0"/>
              <w:jc w:val="left"/>
              <w:rPr>
                <w:rFonts w:ascii="Calibri" w:hAnsi="Calibri"/>
                <w:sz w:val="18"/>
                <w:szCs w:val="18"/>
                <w:lang w:val="en-US"/>
              </w:rPr>
            </w:pPr>
          </w:p>
        </w:tc>
        <w:tc>
          <w:tcPr>
            <w:tcW w:w="1959" w:type="dxa"/>
            <w:vMerge/>
            <w:tcBorders>
              <w:top w:val="nil"/>
              <w:left w:val="single" w:sz="4" w:space="0" w:color="auto"/>
              <w:bottom w:val="single" w:sz="4" w:space="0" w:color="000000"/>
              <w:right w:val="single" w:sz="4" w:space="0" w:color="auto"/>
            </w:tcBorders>
            <w:vAlign w:val="center"/>
            <w:hideMark/>
          </w:tcPr>
          <w:p w14:paraId="0A12BB66" w14:textId="77777777" w:rsidR="00FF7BA8" w:rsidRPr="00FF7BA8" w:rsidRDefault="00FF7BA8" w:rsidP="00FF7BA8">
            <w:pPr>
              <w:spacing w:after="0"/>
              <w:jc w:val="left"/>
              <w:rPr>
                <w:rFonts w:ascii="Calibri" w:hAnsi="Calibri"/>
                <w:sz w:val="18"/>
                <w:szCs w:val="18"/>
                <w:lang w:val="en-US"/>
              </w:rPr>
            </w:pPr>
          </w:p>
        </w:tc>
        <w:tc>
          <w:tcPr>
            <w:tcW w:w="393" w:type="dxa"/>
            <w:tcBorders>
              <w:top w:val="nil"/>
              <w:left w:val="nil"/>
              <w:bottom w:val="single" w:sz="4" w:space="0" w:color="auto"/>
              <w:right w:val="single" w:sz="4" w:space="0" w:color="auto"/>
            </w:tcBorders>
            <w:shd w:val="clear" w:color="auto" w:fill="auto"/>
            <w:noWrap/>
            <w:vAlign w:val="center"/>
            <w:hideMark/>
          </w:tcPr>
          <w:p w14:paraId="0BABEC6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5D9A108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7A78D95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0936D7B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17FD692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6FB804C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019C8A6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6D7592B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528A4A6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1E55213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42E825F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5F05D05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2248" w:type="dxa"/>
            <w:tcBorders>
              <w:top w:val="nil"/>
              <w:left w:val="nil"/>
              <w:bottom w:val="single" w:sz="4" w:space="0" w:color="auto"/>
              <w:right w:val="single" w:sz="4" w:space="0" w:color="auto"/>
            </w:tcBorders>
            <w:shd w:val="clear" w:color="000000" w:fill="FFFFFF"/>
            <w:vAlign w:val="bottom"/>
            <w:hideMark/>
          </w:tcPr>
          <w:p w14:paraId="7D16A8B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National translator</w:t>
            </w:r>
          </w:p>
        </w:tc>
        <w:tc>
          <w:tcPr>
            <w:tcW w:w="1350" w:type="dxa"/>
            <w:tcBorders>
              <w:top w:val="nil"/>
              <w:left w:val="nil"/>
              <w:bottom w:val="single" w:sz="4" w:space="0" w:color="auto"/>
              <w:right w:val="single" w:sz="4" w:space="0" w:color="auto"/>
            </w:tcBorders>
            <w:shd w:val="clear" w:color="auto" w:fill="auto"/>
            <w:noWrap/>
            <w:vAlign w:val="bottom"/>
            <w:hideMark/>
          </w:tcPr>
          <w:p w14:paraId="69537222"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$36,000</w:t>
            </w:r>
          </w:p>
        </w:tc>
        <w:tc>
          <w:tcPr>
            <w:tcW w:w="1260" w:type="dxa"/>
            <w:tcBorders>
              <w:top w:val="nil"/>
              <w:left w:val="nil"/>
              <w:bottom w:val="single" w:sz="4" w:space="0" w:color="auto"/>
              <w:right w:val="single" w:sz="4" w:space="0" w:color="auto"/>
            </w:tcBorders>
            <w:shd w:val="clear" w:color="auto" w:fill="auto"/>
            <w:noWrap/>
            <w:vAlign w:val="bottom"/>
            <w:hideMark/>
          </w:tcPr>
          <w:p w14:paraId="414E73B8"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$36,000</w:t>
            </w:r>
          </w:p>
        </w:tc>
        <w:tc>
          <w:tcPr>
            <w:tcW w:w="1260" w:type="dxa"/>
            <w:tcBorders>
              <w:top w:val="nil"/>
              <w:left w:val="nil"/>
              <w:bottom w:val="single" w:sz="4" w:space="0" w:color="auto"/>
              <w:right w:val="single" w:sz="4" w:space="0" w:color="auto"/>
            </w:tcBorders>
            <w:shd w:val="clear" w:color="auto" w:fill="auto"/>
            <w:noWrap/>
            <w:vAlign w:val="bottom"/>
            <w:hideMark/>
          </w:tcPr>
          <w:p w14:paraId="79BA2CDC"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$36,000</w:t>
            </w:r>
          </w:p>
        </w:tc>
        <w:tc>
          <w:tcPr>
            <w:tcW w:w="1350" w:type="dxa"/>
            <w:tcBorders>
              <w:top w:val="nil"/>
              <w:left w:val="nil"/>
              <w:bottom w:val="single" w:sz="4" w:space="0" w:color="auto"/>
              <w:right w:val="single" w:sz="4" w:space="0" w:color="auto"/>
            </w:tcBorders>
            <w:shd w:val="clear" w:color="auto" w:fill="auto"/>
            <w:noWrap/>
            <w:vAlign w:val="bottom"/>
            <w:hideMark/>
          </w:tcPr>
          <w:p w14:paraId="7657FE03"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$108,000</w:t>
            </w:r>
          </w:p>
        </w:tc>
      </w:tr>
      <w:tr w:rsidR="002E764B" w:rsidRPr="00FF7BA8" w14:paraId="14CF6696" w14:textId="77777777" w:rsidTr="00901637">
        <w:trPr>
          <w:trHeight w:val="240"/>
        </w:trPr>
        <w:tc>
          <w:tcPr>
            <w:tcW w:w="1053" w:type="dxa"/>
            <w:vMerge/>
            <w:tcBorders>
              <w:top w:val="single" w:sz="4" w:space="0" w:color="auto"/>
              <w:left w:val="single" w:sz="4" w:space="0" w:color="auto"/>
              <w:bottom w:val="single" w:sz="4" w:space="0" w:color="000000"/>
              <w:right w:val="single" w:sz="4" w:space="0" w:color="auto"/>
            </w:tcBorders>
            <w:vAlign w:val="center"/>
            <w:hideMark/>
          </w:tcPr>
          <w:p w14:paraId="50505383" w14:textId="77777777" w:rsidR="00FF7BA8" w:rsidRPr="00FF7BA8" w:rsidRDefault="00FF7BA8" w:rsidP="00FF7BA8">
            <w:pPr>
              <w:spacing w:after="0"/>
              <w:jc w:val="left"/>
              <w:rPr>
                <w:rFonts w:ascii="Calibri" w:hAnsi="Calibri"/>
                <w:sz w:val="18"/>
                <w:szCs w:val="18"/>
                <w:lang w:val="en-US"/>
              </w:rPr>
            </w:pPr>
          </w:p>
        </w:tc>
        <w:tc>
          <w:tcPr>
            <w:tcW w:w="1959" w:type="dxa"/>
            <w:vMerge/>
            <w:tcBorders>
              <w:top w:val="nil"/>
              <w:left w:val="single" w:sz="4" w:space="0" w:color="auto"/>
              <w:bottom w:val="single" w:sz="4" w:space="0" w:color="000000"/>
              <w:right w:val="single" w:sz="4" w:space="0" w:color="auto"/>
            </w:tcBorders>
            <w:vAlign w:val="center"/>
            <w:hideMark/>
          </w:tcPr>
          <w:p w14:paraId="34A0A4C1" w14:textId="77777777" w:rsidR="00FF7BA8" w:rsidRPr="00FF7BA8" w:rsidRDefault="00FF7BA8" w:rsidP="00FF7BA8">
            <w:pPr>
              <w:spacing w:after="0"/>
              <w:jc w:val="left"/>
              <w:rPr>
                <w:rFonts w:ascii="Calibri" w:hAnsi="Calibri"/>
                <w:sz w:val="18"/>
                <w:szCs w:val="18"/>
                <w:lang w:val="en-US"/>
              </w:rPr>
            </w:pPr>
          </w:p>
        </w:tc>
        <w:tc>
          <w:tcPr>
            <w:tcW w:w="393" w:type="dxa"/>
            <w:tcBorders>
              <w:top w:val="nil"/>
              <w:left w:val="nil"/>
              <w:bottom w:val="single" w:sz="4" w:space="0" w:color="auto"/>
              <w:right w:val="single" w:sz="4" w:space="0" w:color="auto"/>
            </w:tcBorders>
            <w:shd w:val="clear" w:color="auto" w:fill="auto"/>
            <w:noWrap/>
            <w:vAlign w:val="center"/>
            <w:hideMark/>
          </w:tcPr>
          <w:p w14:paraId="11DD43A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70781DD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4B1E0E0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5B0D410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268416D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346BF3A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2C6FB34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543C66B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2C3CFA0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3A50DB4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4AF9DD0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6EA06CD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2248" w:type="dxa"/>
            <w:tcBorders>
              <w:top w:val="nil"/>
              <w:left w:val="nil"/>
              <w:bottom w:val="single" w:sz="4" w:space="0" w:color="auto"/>
              <w:right w:val="single" w:sz="4" w:space="0" w:color="auto"/>
            </w:tcBorders>
            <w:shd w:val="clear" w:color="000000" w:fill="FFFFFF"/>
            <w:vAlign w:val="bottom"/>
            <w:hideMark/>
          </w:tcPr>
          <w:p w14:paraId="1B7D640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National translator</w:t>
            </w:r>
          </w:p>
        </w:tc>
        <w:tc>
          <w:tcPr>
            <w:tcW w:w="1350" w:type="dxa"/>
            <w:tcBorders>
              <w:top w:val="nil"/>
              <w:left w:val="nil"/>
              <w:bottom w:val="single" w:sz="4" w:space="0" w:color="auto"/>
              <w:right w:val="single" w:sz="4" w:space="0" w:color="auto"/>
            </w:tcBorders>
            <w:shd w:val="clear" w:color="auto" w:fill="auto"/>
            <w:noWrap/>
            <w:vAlign w:val="bottom"/>
            <w:hideMark/>
          </w:tcPr>
          <w:p w14:paraId="34724ECF"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$36,000</w:t>
            </w:r>
          </w:p>
        </w:tc>
        <w:tc>
          <w:tcPr>
            <w:tcW w:w="1260" w:type="dxa"/>
            <w:tcBorders>
              <w:top w:val="nil"/>
              <w:left w:val="nil"/>
              <w:bottom w:val="single" w:sz="4" w:space="0" w:color="auto"/>
              <w:right w:val="single" w:sz="4" w:space="0" w:color="auto"/>
            </w:tcBorders>
            <w:shd w:val="clear" w:color="auto" w:fill="auto"/>
            <w:noWrap/>
            <w:vAlign w:val="bottom"/>
            <w:hideMark/>
          </w:tcPr>
          <w:p w14:paraId="204629E0"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$36,000</w:t>
            </w:r>
          </w:p>
        </w:tc>
        <w:tc>
          <w:tcPr>
            <w:tcW w:w="1260" w:type="dxa"/>
            <w:tcBorders>
              <w:top w:val="nil"/>
              <w:left w:val="nil"/>
              <w:bottom w:val="single" w:sz="4" w:space="0" w:color="auto"/>
              <w:right w:val="single" w:sz="4" w:space="0" w:color="auto"/>
            </w:tcBorders>
            <w:shd w:val="clear" w:color="auto" w:fill="auto"/>
            <w:noWrap/>
            <w:vAlign w:val="bottom"/>
            <w:hideMark/>
          </w:tcPr>
          <w:p w14:paraId="3EC14593"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$36,000</w:t>
            </w:r>
          </w:p>
        </w:tc>
        <w:tc>
          <w:tcPr>
            <w:tcW w:w="1350" w:type="dxa"/>
            <w:tcBorders>
              <w:top w:val="nil"/>
              <w:left w:val="nil"/>
              <w:bottom w:val="single" w:sz="4" w:space="0" w:color="auto"/>
              <w:right w:val="single" w:sz="4" w:space="0" w:color="auto"/>
            </w:tcBorders>
            <w:shd w:val="clear" w:color="auto" w:fill="auto"/>
            <w:noWrap/>
            <w:vAlign w:val="bottom"/>
            <w:hideMark/>
          </w:tcPr>
          <w:p w14:paraId="1796F205"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$108,000</w:t>
            </w:r>
          </w:p>
        </w:tc>
      </w:tr>
      <w:tr w:rsidR="002E764B" w:rsidRPr="00FF7BA8" w14:paraId="2CA1B9DB" w14:textId="77777777" w:rsidTr="00901637">
        <w:trPr>
          <w:trHeight w:val="960"/>
        </w:trPr>
        <w:tc>
          <w:tcPr>
            <w:tcW w:w="1053" w:type="dxa"/>
            <w:vMerge/>
            <w:tcBorders>
              <w:top w:val="single" w:sz="4" w:space="0" w:color="auto"/>
              <w:left w:val="single" w:sz="4" w:space="0" w:color="auto"/>
              <w:bottom w:val="single" w:sz="4" w:space="0" w:color="000000"/>
              <w:right w:val="single" w:sz="4" w:space="0" w:color="auto"/>
            </w:tcBorders>
            <w:vAlign w:val="center"/>
            <w:hideMark/>
          </w:tcPr>
          <w:p w14:paraId="739F47E1" w14:textId="77777777" w:rsidR="00FF7BA8" w:rsidRPr="00FF7BA8" w:rsidRDefault="00FF7BA8" w:rsidP="00FF7BA8">
            <w:pPr>
              <w:spacing w:after="0"/>
              <w:jc w:val="left"/>
              <w:rPr>
                <w:rFonts w:ascii="Calibri" w:hAnsi="Calibri"/>
                <w:sz w:val="18"/>
                <w:szCs w:val="18"/>
                <w:lang w:val="en-US"/>
              </w:rPr>
            </w:pPr>
          </w:p>
        </w:tc>
        <w:tc>
          <w:tcPr>
            <w:tcW w:w="1959" w:type="dxa"/>
            <w:tcBorders>
              <w:top w:val="nil"/>
              <w:left w:val="nil"/>
              <w:bottom w:val="single" w:sz="4" w:space="0" w:color="auto"/>
              <w:right w:val="single" w:sz="4" w:space="0" w:color="auto"/>
            </w:tcBorders>
            <w:shd w:val="clear" w:color="000000" w:fill="FFFFFF"/>
            <w:vAlign w:val="center"/>
            <w:hideMark/>
          </w:tcPr>
          <w:p w14:paraId="40957634" w14:textId="77777777" w:rsidR="00FF7BA8" w:rsidRPr="00FF7BA8" w:rsidRDefault="00FF7BA8" w:rsidP="00FF7BA8">
            <w:pPr>
              <w:spacing w:after="0"/>
              <w:ind w:firstLineChars="100" w:firstLine="180"/>
              <w:jc w:val="left"/>
              <w:rPr>
                <w:rFonts w:ascii="Calibri" w:hAnsi="Calibri"/>
                <w:sz w:val="18"/>
                <w:szCs w:val="18"/>
                <w:lang w:val="en-US"/>
              </w:rPr>
            </w:pPr>
            <w:r w:rsidRPr="00FF7BA8">
              <w:rPr>
                <w:rFonts w:ascii="Calibri" w:hAnsi="Calibri"/>
                <w:sz w:val="18"/>
                <w:szCs w:val="18"/>
                <w:lang w:val="en-US"/>
              </w:rPr>
              <w:t>Vehicle operating costs including vehicles, maintenance, fuel</w:t>
            </w:r>
          </w:p>
        </w:tc>
        <w:tc>
          <w:tcPr>
            <w:tcW w:w="393" w:type="dxa"/>
            <w:tcBorders>
              <w:top w:val="nil"/>
              <w:left w:val="nil"/>
              <w:bottom w:val="single" w:sz="4" w:space="0" w:color="auto"/>
              <w:right w:val="single" w:sz="4" w:space="0" w:color="auto"/>
            </w:tcBorders>
            <w:shd w:val="clear" w:color="auto" w:fill="auto"/>
            <w:noWrap/>
            <w:vAlign w:val="center"/>
            <w:hideMark/>
          </w:tcPr>
          <w:p w14:paraId="40E47F4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18F3D78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5DA139B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0D3077E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1775936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14A44A6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7DC8356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04B5894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4360797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672133D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7FCF400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4CD86D3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2248" w:type="dxa"/>
            <w:tcBorders>
              <w:top w:val="nil"/>
              <w:left w:val="nil"/>
              <w:bottom w:val="single" w:sz="4" w:space="0" w:color="auto"/>
              <w:right w:val="single" w:sz="4" w:space="0" w:color="auto"/>
            </w:tcBorders>
            <w:shd w:val="clear" w:color="000000" w:fill="FFFFFF"/>
            <w:vAlign w:val="bottom"/>
            <w:hideMark/>
          </w:tcPr>
          <w:p w14:paraId="25E1B51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Purchase of 2 AVS; fuel repair and maintenance, driver</w:t>
            </w:r>
          </w:p>
        </w:tc>
        <w:tc>
          <w:tcPr>
            <w:tcW w:w="1350" w:type="dxa"/>
            <w:tcBorders>
              <w:top w:val="nil"/>
              <w:left w:val="nil"/>
              <w:bottom w:val="single" w:sz="4" w:space="0" w:color="auto"/>
              <w:right w:val="single" w:sz="4" w:space="0" w:color="auto"/>
            </w:tcBorders>
            <w:shd w:val="clear" w:color="auto" w:fill="auto"/>
            <w:noWrap/>
            <w:vAlign w:val="bottom"/>
            <w:hideMark/>
          </w:tcPr>
          <w:p w14:paraId="5EEBEC7F"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$520,000</w:t>
            </w:r>
          </w:p>
        </w:tc>
        <w:tc>
          <w:tcPr>
            <w:tcW w:w="1260" w:type="dxa"/>
            <w:tcBorders>
              <w:top w:val="nil"/>
              <w:left w:val="nil"/>
              <w:bottom w:val="single" w:sz="4" w:space="0" w:color="auto"/>
              <w:right w:val="single" w:sz="4" w:space="0" w:color="auto"/>
            </w:tcBorders>
            <w:shd w:val="clear" w:color="auto" w:fill="auto"/>
            <w:noWrap/>
            <w:vAlign w:val="bottom"/>
            <w:hideMark/>
          </w:tcPr>
          <w:p w14:paraId="1BDC9B22"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$5,000</w:t>
            </w:r>
          </w:p>
        </w:tc>
        <w:tc>
          <w:tcPr>
            <w:tcW w:w="1260" w:type="dxa"/>
            <w:tcBorders>
              <w:top w:val="nil"/>
              <w:left w:val="nil"/>
              <w:bottom w:val="single" w:sz="4" w:space="0" w:color="auto"/>
              <w:right w:val="single" w:sz="4" w:space="0" w:color="auto"/>
            </w:tcBorders>
            <w:shd w:val="clear" w:color="auto" w:fill="auto"/>
            <w:noWrap/>
            <w:vAlign w:val="bottom"/>
            <w:hideMark/>
          </w:tcPr>
          <w:p w14:paraId="79381667"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$5,000</w:t>
            </w:r>
          </w:p>
        </w:tc>
        <w:tc>
          <w:tcPr>
            <w:tcW w:w="1350" w:type="dxa"/>
            <w:tcBorders>
              <w:top w:val="nil"/>
              <w:left w:val="nil"/>
              <w:bottom w:val="single" w:sz="4" w:space="0" w:color="auto"/>
              <w:right w:val="single" w:sz="4" w:space="0" w:color="auto"/>
            </w:tcBorders>
            <w:shd w:val="clear" w:color="auto" w:fill="auto"/>
            <w:noWrap/>
            <w:vAlign w:val="bottom"/>
            <w:hideMark/>
          </w:tcPr>
          <w:p w14:paraId="77C07051"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$530,000</w:t>
            </w:r>
          </w:p>
        </w:tc>
      </w:tr>
      <w:tr w:rsidR="002E764B" w:rsidRPr="00FF7BA8" w14:paraId="3425608C" w14:textId="77777777" w:rsidTr="00901637">
        <w:trPr>
          <w:trHeight w:val="240"/>
        </w:trPr>
        <w:tc>
          <w:tcPr>
            <w:tcW w:w="1053" w:type="dxa"/>
            <w:vMerge/>
            <w:tcBorders>
              <w:top w:val="single" w:sz="4" w:space="0" w:color="auto"/>
              <w:left w:val="single" w:sz="4" w:space="0" w:color="auto"/>
              <w:bottom w:val="single" w:sz="4" w:space="0" w:color="000000"/>
              <w:right w:val="single" w:sz="4" w:space="0" w:color="auto"/>
            </w:tcBorders>
            <w:vAlign w:val="center"/>
            <w:hideMark/>
          </w:tcPr>
          <w:p w14:paraId="5363C5B9" w14:textId="77777777" w:rsidR="00FF7BA8" w:rsidRPr="00FF7BA8" w:rsidRDefault="00FF7BA8" w:rsidP="00FF7BA8">
            <w:pPr>
              <w:spacing w:after="0"/>
              <w:jc w:val="left"/>
              <w:rPr>
                <w:rFonts w:ascii="Calibri" w:hAnsi="Calibri"/>
                <w:sz w:val="18"/>
                <w:szCs w:val="18"/>
                <w:lang w:val="en-US"/>
              </w:rPr>
            </w:pPr>
          </w:p>
        </w:tc>
        <w:tc>
          <w:tcPr>
            <w:tcW w:w="1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A528C4"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Office running costs</w:t>
            </w:r>
          </w:p>
        </w:tc>
        <w:tc>
          <w:tcPr>
            <w:tcW w:w="393" w:type="dxa"/>
            <w:tcBorders>
              <w:top w:val="nil"/>
              <w:left w:val="nil"/>
              <w:bottom w:val="single" w:sz="4" w:space="0" w:color="auto"/>
              <w:right w:val="single" w:sz="4" w:space="0" w:color="auto"/>
            </w:tcBorders>
            <w:shd w:val="clear" w:color="auto" w:fill="auto"/>
            <w:noWrap/>
            <w:vAlign w:val="center"/>
            <w:hideMark/>
          </w:tcPr>
          <w:p w14:paraId="1C19C9E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2462C56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7C3C0C9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26BC90B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2B099B5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2A9A56E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7E04385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02F1BDA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0F050F3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5025E4F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58CD876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5FCFA88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2248" w:type="dxa"/>
            <w:tcBorders>
              <w:top w:val="nil"/>
              <w:left w:val="nil"/>
              <w:bottom w:val="single" w:sz="4" w:space="0" w:color="auto"/>
              <w:right w:val="single" w:sz="4" w:space="0" w:color="auto"/>
            </w:tcBorders>
            <w:shd w:val="clear" w:color="000000" w:fill="FFFFFF"/>
            <w:vAlign w:val="bottom"/>
            <w:hideMark/>
          </w:tcPr>
          <w:p w14:paraId="3C80E21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Rent</w:t>
            </w:r>
          </w:p>
        </w:tc>
        <w:tc>
          <w:tcPr>
            <w:tcW w:w="1350" w:type="dxa"/>
            <w:tcBorders>
              <w:top w:val="nil"/>
              <w:left w:val="nil"/>
              <w:bottom w:val="single" w:sz="4" w:space="0" w:color="auto"/>
              <w:right w:val="single" w:sz="4" w:space="0" w:color="auto"/>
            </w:tcBorders>
            <w:shd w:val="clear" w:color="auto" w:fill="auto"/>
            <w:noWrap/>
            <w:vAlign w:val="bottom"/>
            <w:hideMark/>
          </w:tcPr>
          <w:p w14:paraId="376D614C"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$66,667</w:t>
            </w:r>
          </w:p>
        </w:tc>
        <w:tc>
          <w:tcPr>
            <w:tcW w:w="1260" w:type="dxa"/>
            <w:tcBorders>
              <w:top w:val="nil"/>
              <w:left w:val="nil"/>
              <w:bottom w:val="single" w:sz="4" w:space="0" w:color="auto"/>
              <w:right w:val="single" w:sz="4" w:space="0" w:color="auto"/>
            </w:tcBorders>
            <w:shd w:val="clear" w:color="auto" w:fill="auto"/>
            <w:noWrap/>
            <w:vAlign w:val="bottom"/>
            <w:hideMark/>
          </w:tcPr>
          <w:p w14:paraId="7A3A6025"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$66,667</w:t>
            </w:r>
          </w:p>
        </w:tc>
        <w:tc>
          <w:tcPr>
            <w:tcW w:w="1260" w:type="dxa"/>
            <w:tcBorders>
              <w:top w:val="nil"/>
              <w:left w:val="nil"/>
              <w:bottom w:val="single" w:sz="4" w:space="0" w:color="auto"/>
              <w:right w:val="single" w:sz="4" w:space="0" w:color="auto"/>
            </w:tcBorders>
            <w:shd w:val="clear" w:color="auto" w:fill="auto"/>
            <w:noWrap/>
            <w:vAlign w:val="bottom"/>
            <w:hideMark/>
          </w:tcPr>
          <w:p w14:paraId="2C876CD8"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$66,667</w:t>
            </w:r>
          </w:p>
        </w:tc>
        <w:tc>
          <w:tcPr>
            <w:tcW w:w="1350" w:type="dxa"/>
            <w:tcBorders>
              <w:top w:val="nil"/>
              <w:left w:val="nil"/>
              <w:bottom w:val="single" w:sz="4" w:space="0" w:color="auto"/>
              <w:right w:val="single" w:sz="4" w:space="0" w:color="auto"/>
            </w:tcBorders>
            <w:shd w:val="clear" w:color="auto" w:fill="auto"/>
            <w:noWrap/>
            <w:vAlign w:val="bottom"/>
            <w:hideMark/>
          </w:tcPr>
          <w:p w14:paraId="6267689E"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$200,000</w:t>
            </w:r>
          </w:p>
        </w:tc>
      </w:tr>
      <w:tr w:rsidR="002E764B" w:rsidRPr="00FF7BA8" w14:paraId="71B28F80" w14:textId="77777777" w:rsidTr="00901637">
        <w:trPr>
          <w:trHeight w:val="240"/>
        </w:trPr>
        <w:tc>
          <w:tcPr>
            <w:tcW w:w="1053" w:type="dxa"/>
            <w:vMerge/>
            <w:tcBorders>
              <w:top w:val="single" w:sz="4" w:space="0" w:color="auto"/>
              <w:left w:val="single" w:sz="4" w:space="0" w:color="auto"/>
              <w:bottom w:val="single" w:sz="4" w:space="0" w:color="000000"/>
              <w:right w:val="single" w:sz="4" w:space="0" w:color="auto"/>
            </w:tcBorders>
            <w:vAlign w:val="center"/>
            <w:hideMark/>
          </w:tcPr>
          <w:p w14:paraId="18F5AAF6" w14:textId="77777777" w:rsidR="00FF7BA8" w:rsidRPr="00FF7BA8" w:rsidRDefault="00FF7BA8" w:rsidP="00FF7BA8">
            <w:pPr>
              <w:spacing w:after="0"/>
              <w:jc w:val="left"/>
              <w:rPr>
                <w:rFonts w:ascii="Calibri" w:hAnsi="Calibri"/>
                <w:sz w:val="18"/>
                <w:szCs w:val="18"/>
                <w:lang w:val="en-US"/>
              </w:rPr>
            </w:pPr>
          </w:p>
        </w:tc>
        <w:tc>
          <w:tcPr>
            <w:tcW w:w="1959" w:type="dxa"/>
            <w:vMerge/>
            <w:tcBorders>
              <w:top w:val="nil"/>
              <w:left w:val="single" w:sz="4" w:space="0" w:color="auto"/>
              <w:bottom w:val="single" w:sz="4" w:space="0" w:color="000000"/>
              <w:right w:val="single" w:sz="4" w:space="0" w:color="auto"/>
            </w:tcBorders>
            <w:vAlign w:val="center"/>
            <w:hideMark/>
          </w:tcPr>
          <w:p w14:paraId="23AC5983" w14:textId="77777777" w:rsidR="00FF7BA8" w:rsidRPr="00FF7BA8" w:rsidRDefault="00FF7BA8" w:rsidP="00FF7BA8">
            <w:pPr>
              <w:spacing w:after="0"/>
              <w:jc w:val="left"/>
              <w:rPr>
                <w:rFonts w:ascii="Calibri" w:hAnsi="Calibri"/>
                <w:sz w:val="18"/>
                <w:szCs w:val="18"/>
                <w:lang w:val="en-US"/>
              </w:rPr>
            </w:pPr>
          </w:p>
        </w:tc>
        <w:tc>
          <w:tcPr>
            <w:tcW w:w="393" w:type="dxa"/>
            <w:tcBorders>
              <w:top w:val="nil"/>
              <w:left w:val="nil"/>
              <w:bottom w:val="single" w:sz="4" w:space="0" w:color="auto"/>
              <w:right w:val="single" w:sz="4" w:space="0" w:color="auto"/>
            </w:tcBorders>
            <w:shd w:val="clear" w:color="auto" w:fill="auto"/>
            <w:noWrap/>
            <w:vAlign w:val="center"/>
            <w:hideMark/>
          </w:tcPr>
          <w:p w14:paraId="25F2CEA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6EEDE0B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36D37BD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6A43B8F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431B698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0DABD6F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14630F7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3755D9A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738B615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4522FF2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6AA286C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781A634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2248" w:type="dxa"/>
            <w:tcBorders>
              <w:top w:val="nil"/>
              <w:left w:val="nil"/>
              <w:bottom w:val="nil"/>
              <w:right w:val="single" w:sz="4" w:space="0" w:color="auto"/>
            </w:tcBorders>
            <w:shd w:val="clear" w:color="000000" w:fill="FFFFFF"/>
            <w:vAlign w:val="bottom"/>
            <w:hideMark/>
          </w:tcPr>
          <w:p w14:paraId="2760725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Security</w:t>
            </w:r>
          </w:p>
        </w:tc>
        <w:tc>
          <w:tcPr>
            <w:tcW w:w="1350" w:type="dxa"/>
            <w:tcBorders>
              <w:top w:val="nil"/>
              <w:left w:val="nil"/>
              <w:bottom w:val="single" w:sz="4" w:space="0" w:color="auto"/>
              <w:right w:val="single" w:sz="4" w:space="0" w:color="auto"/>
            </w:tcBorders>
            <w:shd w:val="clear" w:color="auto" w:fill="auto"/>
            <w:noWrap/>
            <w:vAlign w:val="bottom"/>
            <w:hideMark/>
          </w:tcPr>
          <w:p w14:paraId="3A0F46B4"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$60,000</w:t>
            </w:r>
          </w:p>
        </w:tc>
        <w:tc>
          <w:tcPr>
            <w:tcW w:w="1260" w:type="dxa"/>
            <w:tcBorders>
              <w:top w:val="nil"/>
              <w:left w:val="nil"/>
              <w:bottom w:val="single" w:sz="4" w:space="0" w:color="auto"/>
              <w:right w:val="single" w:sz="4" w:space="0" w:color="auto"/>
            </w:tcBorders>
            <w:shd w:val="clear" w:color="auto" w:fill="auto"/>
            <w:noWrap/>
            <w:vAlign w:val="bottom"/>
            <w:hideMark/>
          </w:tcPr>
          <w:p w14:paraId="77182BB9"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$60,000</w:t>
            </w:r>
          </w:p>
        </w:tc>
        <w:tc>
          <w:tcPr>
            <w:tcW w:w="1260" w:type="dxa"/>
            <w:tcBorders>
              <w:top w:val="nil"/>
              <w:left w:val="nil"/>
              <w:bottom w:val="single" w:sz="4" w:space="0" w:color="auto"/>
              <w:right w:val="single" w:sz="4" w:space="0" w:color="auto"/>
            </w:tcBorders>
            <w:shd w:val="clear" w:color="auto" w:fill="auto"/>
            <w:noWrap/>
            <w:vAlign w:val="bottom"/>
            <w:hideMark/>
          </w:tcPr>
          <w:p w14:paraId="75524B38"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$60,000</w:t>
            </w:r>
          </w:p>
        </w:tc>
        <w:tc>
          <w:tcPr>
            <w:tcW w:w="1350" w:type="dxa"/>
            <w:tcBorders>
              <w:top w:val="nil"/>
              <w:left w:val="nil"/>
              <w:bottom w:val="single" w:sz="4" w:space="0" w:color="auto"/>
              <w:right w:val="single" w:sz="4" w:space="0" w:color="auto"/>
            </w:tcBorders>
            <w:shd w:val="clear" w:color="auto" w:fill="auto"/>
            <w:noWrap/>
            <w:vAlign w:val="bottom"/>
            <w:hideMark/>
          </w:tcPr>
          <w:p w14:paraId="711C9CA6"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$180,000</w:t>
            </w:r>
          </w:p>
        </w:tc>
      </w:tr>
      <w:tr w:rsidR="002E764B" w:rsidRPr="00FF7BA8" w14:paraId="1B0804D2" w14:textId="77777777" w:rsidTr="00901637">
        <w:trPr>
          <w:trHeight w:val="240"/>
        </w:trPr>
        <w:tc>
          <w:tcPr>
            <w:tcW w:w="1053" w:type="dxa"/>
            <w:vMerge/>
            <w:tcBorders>
              <w:top w:val="single" w:sz="4" w:space="0" w:color="auto"/>
              <w:left w:val="single" w:sz="4" w:space="0" w:color="auto"/>
              <w:bottom w:val="single" w:sz="4" w:space="0" w:color="000000"/>
              <w:right w:val="single" w:sz="4" w:space="0" w:color="auto"/>
            </w:tcBorders>
            <w:vAlign w:val="center"/>
            <w:hideMark/>
          </w:tcPr>
          <w:p w14:paraId="6A3823CC" w14:textId="77777777" w:rsidR="00FF7BA8" w:rsidRPr="00FF7BA8" w:rsidRDefault="00FF7BA8" w:rsidP="00FF7BA8">
            <w:pPr>
              <w:spacing w:after="0"/>
              <w:jc w:val="left"/>
              <w:rPr>
                <w:rFonts w:ascii="Calibri" w:hAnsi="Calibri"/>
                <w:sz w:val="18"/>
                <w:szCs w:val="18"/>
                <w:lang w:val="en-US"/>
              </w:rPr>
            </w:pPr>
          </w:p>
        </w:tc>
        <w:tc>
          <w:tcPr>
            <w:tcW w:w="1959" w:type="dxa"/>
            <w:vMerge/>
            <w:tcBorders>
              <w:top w:val="nil"/>
              <w:left w:val="single" w:sz="4" w:space="0" w:color="auto"/>
              <w:bottom w:val="single" w:sz="4" w:space="0" w:color="000000"/>
              <w:right w:val="single" w:sz="4" w:space="0" w:color="auto"/>
            </w:tcBorders>
            <w:vAlign w:val="center"/>
            <w:hideMark/>
          </w:tcPr>
          <w:p w14:paraId="06C24485" w14:textId="77777777" w:rsidR="00FF7BA8" w:rsidRPr="00FF7BA8" w:rsidRDefault="00FF7BA8" w:rsidP="00FF7BA8">
            <w:pPr>
              <w:spacing w:after="0"/>
              <w:jc w:val="left"/>
              <w:rPr>
                <w:rFonts w:ascii="Calibri" w:hAnsi="Calibri"/>
                <w:sz w:val="18"/>
                <w:szCs w:val="18"/>
                <w:lang w:val="en-US"/>
              </w:rPr>
            </w:pPr>
          </w:p>
        </w:tc>
        <w:tc>
          <w:tcPr>
            <w:tcW w:w="393" w:type="dxa"/>
            <w:tcBorders>
              <w:top w:val="nil"/>
              <w:left w:val="nil"/>
              <w:bottom w:val="single" w:sz="4" w:space="0" w:color="auto"/>
              <w:right w:val="single" w:sz="4" w:space="0" w:color="auto"/>
            </w:tcBorders>
            <w:shd w:val="clear" w:color="auto" w:fill="auto"/>
            <w:noWrap/>
            <w:vAlign w:val="center"/>
            <w:hideMark/>
          </w:tcPr>
          <w:p w14:paraId="65CB5C0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4595B3A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single" w:sz="4" w:space="0" w:color="auto"/>
              <w:right w:val="single" w:sz="4" w:space="0" w:color="auto"/>
            </w:tcBorders>
            <w:shd w:val="clear" w:color="auto" w:fill="auto"/>
            <w:noWrap/>
            <w:vAlign w:val="center"/>
            <w:hideMark/>
          </w:tcPr>
          <w:p w14:paraId="1B1B1D3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7A3B816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57DFDA0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41BD275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109A65A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0E39C07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589922B7"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05D5BAF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73738D6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single" w:sz="4" w:space="0" w:color="auto"/>
              <w:right w:val="single" w:sz="4" w:space="0" w:color="auto"/>
            </w:tcBorders>
            <w:shd w:val="clear" w:color="auto" w:fill="auto"/>
            <w:noWrap/>
            <w:vAlign w:val="center"/>
            <w:hideMark/>
          </w:tcPr>
          <w:p w14:paraId="3305385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2248" w:type="dxa"/>
            <w:tcBorders>
              <w:top w:val="single" w:sz="4" w:space="0" w:color="auto"/>
              <w:left w:val="nil"/>
              <w:bottom w:val="nil"/>
              <w:right w:val="single" w:sz="4" w:space="0" w:color="auto"/>
            </w:tcBorders>
            <w:shd w:val="clear" w:color="000000" w:fill="FFFFFF"/>
            <w:vAlign w:val="bottom"/>
            <w:hideMark/>
          </w:tcPr>
          <w:p w14:paraId="6A4EF576"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other costs</w:t>
            </w:r>
          </w:p>
        </w:tc>
        <w:tc>
          <w:tcPr>
            <w:tcW w:w="1350" w:type="dxa"/>
            <w:tcBorders>
              <w:top w:val="nil"/>
              <w:left w:val="nil"/>
              <w:bottom w:val="single" w:sz="4" w:space="0" w:color="auto"/>
              <w:right w:val="single" w:sz="4" w:space="0" w:color="auto"/>
            </w:tcBorders>
            <w:shd w:val="clear" w:color="auto" w:fill="auto"/>
            <w:noWrap/>
            <w:vAlign w:val="bottom"/>
            <w:hideMark/>
          </w:tcPr>
          <w:p w14:paraId="722B8EE0"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$16,667</w:t>
            </w:r>
          </w:p>
        </w:tc>
        <w:tc>
          <w:tcPr>
            <w:tcW w:w="1260" w:type="dxa"/>
            <w:tcBorders>
              <w:top w:val="nil"/>
              <w:left w:val="nil"/>
              <w:bottom w:val="single" w:sz="4" w:space="0" w:color="auto"/>
              <w:right w:val="single" w:sz="4" w:space="0" w:color="auto"/>
            </w:tcBorders>
            <w:shd w:val="clear" w:color="auto" w:fill="auto"/>
            <w:noWrap/>
            <w:vAlign w:val="bottom"/>
            <w:hideMark/>
          </w:tcPr>
          <w:p w14:paraId="0C150D81"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$16,667</w:t>
            </w:r>
          </w:p>
        </w:tc>
        <w:tc>
          <w:tcPr>
            <w:tcW w:w="1260" w:type="dxa"/>
            <w:tcBorders>
              <w:top w:val="nil"/>
              <w:left w:val="nil"/>
              <w:bottom w:val="single" w:sz="4" w:space="0" w:color="auto"/>
              <w:right w:val="single" w:sz="4" w:space="0" w:color="auto"/>
            </w:tcBorders>
            <w:shd w:val="clear" w:color="auto" w:fill="auto"/>
            <w:noWrap/>
            <w:vAlign w:val="bottom"/>
            <w:hideMark/>
          </w:tcPr>
          <w:p w14:paraId="1EB3D785"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$16,667</w:t>
            </w:r>
          </w:p>
        </w:tc>
        <w:tc>
          <w:tcPr>
            <w:tcW w:w="1350" w:type="dxa"/>
            <w:tcBorders>
              <w:top w:val="nil"/>
              <w:left w:val="nil"/>
              <w:bottom w:val="single" w:sz="4" w:space="0" w:color="auto"/>
              <w:right w:val="single" w:sz="4" w:space="0" w:color="auto"/>
            </w:tcBorders>
            <w:shd w:val="clear" w:color="auto" w:fill="auto"/>
            <w:noWrap/>
            <w:vAlign w:val="bottom"/>
            <w:hideMark/>
          </w:tcPr>
          <w:p w14:paraId="745FD1FE"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$50,000</w:t>
            </w:r>
          </w:p>
        </w:tc>
      </w:tr>
      <w:tr w:rsidR="002E764B" w:rsidRPr="00FF7BA8" w14:paraId="36BD9167" w14:textId="77777777" w:rsidTr="00901637">
        <w:trPr>
          <w:trHeight w:val="720"/>
        </w:trPr>
        <w:tc>
          <w:tcPr>
            <w:tcW w:w="1053" w:type="dxa"/>
            <w:vMerge/>
            <w:tcBorders>
              <w:top w:val="single" w:sz="4" w:space="0" w:color="auto"/>
              <w:left w:val="single" w:sz="4" w:space="0" w:color="auto"/>
              <w:bottom w:val="single" w:sz="4" w:space="0" w:color="000000"/>
              <w:right w:val="single" w:sz="4" w:space="0" w:color="auto"/>
            </w:tcBorders>
            <w:vAlign w:val="center"/>
            <w:hideMark/>
          </w:tcPr>
          <w:p w14:paraId="1DADB665" w14:textId="77777777" w:rsidR="00FF7BA8" w:rsidRPr="00FF7BA8" w:rsidRDefault="00FF7BA8" w:rsidP="00FF7BA8">
            <w:pPr>
              <w:spacing w:after="0"/>
              <w:jc w:val="left"/>
              <w:rPr>
                <w:rFonts w:ascii="Calibri" w:hAnsi="Calibri"/>
                <w:sz w:val="18"/>
                <w:szCs w:val="18"/>
                <w:lang w:val="en-US"/>
              </w:rPr>
            </w:pPr>
          </w:p>
        </w:tc>
        <w:tc>
          <w:tcPr>
            <w:tcW w:w="1959" w:type="dxa"/>
            <w:tcBorders>
              <w:top w:val="nil"/>
              <w:left w:val="nil"/>
              <w:bottom w:val="nil"/>
              <w:right w:val="single" w:sz="4" w:space="0" w:color="auto"/>
            </w:tcBorders>
            <w:shd w:val="clear" w:color="000000" w:fill="FFFFFF"/>
            <w:vAlign w:val="center"/>
            <w:hideMark/>
          </w:tcPr>
          <w:p w14:paraId="2C3B0CD2"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 xml:space="preserve">Unforeseen costs for effective project implementation </w:t>
            </w:r>
          </w:p>
        </w:tc>
        <w:tc>
          <w:tcPr>
            <w:tcW w:w="393" w:type="dxa"/>
            <w:tcBorders>
              <w:top w:val="nil"/>
              <w:left w:val="nil"/>
              <w:bottom w:val="nil"/>
              <w:right w:val="single" w:sz="4" w:space="0" w:color="auto"/>
            </w:tcBorders>
            <w:shd w:val="clear" w:color="auto" w:fill="auto"/>
            <w:noWrap/>
            <w:vAlign w:val="center"/>
            <w:hideMark/>
          </w:tcPr>
          <w:p w14:paraId="70679CB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nil"/>
              <w:right w:val="single" w:sz="4" w:space="0" w:color="auto"/>
            </w:tcBorders>
            <w:shd w:val="clear" w:color="auto" w:fill="auto"/>
            <w:noWrap/>
            <w:vAlign w:val="center"/>
            <w:hideMark/>
          </w:tcPr>
          <w:p w14:paraId="51F517A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nil"/>
              <w:right w:val="single" w:sz="4" w:space="0" w:color="auto"/>
            </w:tcBorders>
            <w:shd w:val="clear" w:color="auto" w:fill="auto"/>
            <w:noWrap/>
            <w:vAlign w:val="center"/>
            <w:hideMark/>
          </w:tcPr>
          <w:p w14:paraId="4299AB4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noWrap/>
            <w:vAlign w:val="center"/>
            <w:hideMark/>
          </w:tcPr>
          <w:p w14:paraId="1C4D7AF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noWrap/>
            <w:vAlign w:val="center"/>
            <w:hideMark/>
          </w:tcPr>
          <w:p w14:paraId="637264D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noWrap/>
            <w:vAlign w:val="center"/>
            <w:hideMark/>
          </w:tcPr>
          <w:p w14:paraId="369263A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noWrap/>
            <w:vAlign w:val="center"/>
            <w:hideMark/>
          </w:tcPr>
          <w:p w14:paraId="29066460"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noWrap/>
            <w:vAlign w:val="center"/>
            <w:hideMark/>
          </w:tcPr>
          <w:p w14:paraId="754574C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noWrap/>
            <w:vAlign w:val="center"/>
            <w:hideMark/>
          </w:tcPr>
          <w:p w14:paraId="049D5E6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noWrap/>
            <w:vAlign w:val="center"/>
            <w:hideMark/>
          </w:tcPr>
          <w:p w14:paraId="243AFE6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noWrap/>
            <w:vAlign w:val="center"/>
            <w:hideMark/>
          </w:tcPr>
          <w:p w14:paraId="063F0B6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noWrap/>
            <w:vAlign w:val="center"/>
            <w:hideMark/>
          </w:tcPr>
          <w:p w14:paraId="3BA5B25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2248" w:type="dxa"/>
            <w:tcBorders>
              <w:top w:val="single" w:sz="4" w:space="0" w:color="auto"/>
              <w:left w:val="nil"/>
              <w:bottom w:val="nil"/>
              <w:right w:val="single" w:sz="4" w:space="0" w:color="auto"/>
            </w:tcBorders>
            <w:shd w:val="clear" w:color="000000" w:fill="FFFFFF"/>
            <w:vAlign w:val="bottom"/>
            <w:hideMark/>
          </w:tcPr>
          <w:p w14:paraId="5EB8268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procurement, recruitment, as needed</w:t>
            </w:r>
          </w:p>
        </w:tc>
        <w:tc>
          <w:tcPr>
            <w:tcW w:w="1350" w:type="dxa"/>
            <w:tcBorders>
              <w:top w:val="nil"/>
              <w:left w:val="nil"/>
              <w:bottom w:val="nil"/>
              <w:right w:val="single" w:sz="4" w:space="0" w:color="auto"/>
            </w:tcBorders>
            <w:shd w:val="clear" w:color="auto" w:fill="auto"/>
            <w:noWrap/>
            <w:vAlign w:val="bottom"/>
            <w:hideMark/>
          </w:tcPr>
          <w:p w14:paraId="59AAB7DF"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$16,667</w:t>
            </w:r>
          </w:p>
        </w:tc>
        <w:tc>
          <w:tcPr>
            <w:tcW w:w="1260" w:type="dxa"/>
            <w:tcBorders>
              <w:top w:val="nil"/>
              <w:left w:val="nil"/>
              <w:bottom w:val="nil"/>
              <w:right w:val="single" w:sz="4" w:space="0" w:color="auto"/>
            </w:tcBorders>
            <w:shd w:val="clear" w:color="auto" w:fill="auto"/>
            <w:noWrap/>
            <w:vAlign w:val="bottom"/>
            <w:hideMark/>
          </w:tcPr>
          <w:p w14:paraId="055CD403"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$16,667</w:t>
            </w:r>
          </w:p>
        </w:tc>
        <w:tc>
          <w:tcPr>
            <w:tcW w:w="1260" w:type="dxa"/>
            <w:tcBorders>
              <w:top w:val="nil"/>
              <w:left w:val="nil"/>
              <w:bottom w:val="nil"/>
              <w:right w:val="single" w:sz="4" w:space="0" w:color="auto"/>
            </w:tcBorders>
            <w:shd w:val="clear" w:color="auto" w:fill="auto"/>
            <w:noWrap/>
            <w:vAlign w:val="bottom"/>
            <w:hideMark/>
          </w:tcPr>
          <w:p w14:paraId="553E1D14"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$16,667</w:t>
            </w:r>
          </w:p>
        </w:tc>
        <w:tc>
          <w:tcPr>
            <w:tcW w:w="1350" w:type="dxa"/>
            <w:tcBorders>
              <w:top w:val="nil"/>
              <w:left w:val="nil"/>
              <w:bottom w:val="single" w:sz="4" w:space="0" w:color="auto"/>
              <w:right w:val="single" w:sz="4" w:space="0" w:color="auto"/>
            </w:tcBorders>
            <w:shd w:val="clear" w:color="auto" w:fill="auto"/>
            <w:noWrap/>
            <w:vAlign w:val="bottom"/>
            <w:hideMark/>
          </w:tcPr>
          <w:p w14:paraId="4AEE65A0"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$50,000</w:t>
            </w:r>
          </w:p>
        </w:tc>
      </w:tr>
      <w:tr w:rsidR="002E764B" w:rsidRPr="00FF7BA8" w14:paraId="17EE4BD1" w14:textId="77777777" w:rsidTr="00901637">
        <w:trPr>
          <w:trHeight w:val="480"/>
        </w:trPr>
        <w:tc>
          <w:tcPr>
            <w:tcW w:w="1053" w:type="dxa"/>
            <w:vMerge/>
            <w:tcBorders>
              <w:top w:val="single" w:sz="4" w:space="0" w:color="auto"/>
              <w:left w:val="single" w:sz="4" w:space="0" w:color="auto"/>
              <w:bottom w:val="single" w:sz="4" w:space="0" w:color="000000"/>
              <w:right w:val="single" w:sz="4" w:space="0" w:color="auto"/>
            </w:tcBorders>
            <w:vAlign w:val="center"/>
            <w:hideMark/>
          </w:tcPr>
          <w:p w14:paraId="217FF3F0" w14:textId="77777777" w:rsidR="00FF7BA8" w:rsidRPr="00FF7BA8" w:rsidRDefault="00FF7BA8" w:rsidP="00FF7BA8">
            <w:pPr>
              <w:spacing w:after="0"/>
              <w:jc w:val="left"/>
              <w:rPr>
                <w:rFonts w:ascii="Calibri" w:hAnsi="Calibri"/>
                <w:sz w:val="18"/>
                <w:szCs w:val="18"/>
                <w:lang w:val="en-US"/>
              </w:rPr>
            </w:pPr>
          </w:p>
        </w:tc>
        <w:tc>
          <w:tcPr>
            <w:tcW w:w="19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BDF7A8"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xml:space="preserve">Monitoring and evaluation </w:t>
            </w:r>
          </w:p>
        </w:tc>
        <w:tc>
          <w:tcPr>
            <w:tcW w:w="393" w:type="dxa"/>
            <w:tcBorders>
              <w:top w:val="single" w:sz="4" w:space="0" w:color="auto"/>
              <w:left w:val="nil"/>
              <w:bottom w:val="single" w:sz="4" w:space="0" w:color="auto"/>
              <w:right w:val="single" w:sz="4" w:space="0" w:color="auto"/>
            </w:tcBorders>
            <w:shd w:val="clear" w:color="auto" w:fill="auto"/>
            <w:noWrap/>
            <w:vAlign w:val="center"/>
            <w:hideMark/>
          </w:tcPr>
          <w:p w14:paraId="46D2CE1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single" w:sz="4" w:space="0" w:color="auto"/>
              <w:left w:val="nil"/>
              <w:bottom w:val="single" w:sz="4" w:space="0" w:color="auto"/>
              <w:right w:val="single" w:sz="4" w:space="0" w:color="auto"/>
            </w:tcBorders>
            <w:shd w:val="clear" w:color="auto" w:fill="auto"/>
            <w:noWrap/>
            <w:vAlign w:val="center"/>
            <w:hideMark/>
          </w:tcPr>
          <w:p w14:paraId="2038E49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single" w:sz="4" w:space="0" w:color="auto"/>
              <w:left w:val="nil"/>
              <w:bottom w:val="single" w:sz="4" w:space="0" w:color="auto"/>
              <w:right w:val="single" w:sz="4" w:space="0" w:color="auto"/>
            </w:tcBorders>
            <w:shd w:val="clear" w:color="auto" w:fill="auto"/>
            <w:noWrap/>
            <w:vAlign w:val="center"/>
            <w:hideMark/>
          </w:tcPr>
          <w:p w14:paraId="41A6D42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14:paraId="38254E02"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14:paraId="0A2E6FE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14:paraId="3287CE3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14:paraId="1EFE803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14:paraId="2489002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14:paraId="36D82AB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14:paraId="1DEB980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14:paraId="7235284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14:paraId="7C57FC4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2248" w:type="dxa"/>
            <w:tcBorders>
              <w:top w:val="single" w:sz="4" w:space="0" w:color="auto"/>
              <w:left w:val="nil"/>
              <w:bottom w:val="single" w:sz="4" w:space="0" w:color="auto"/>
              <w:right w:val="single" w:sz="4" w:space="0" w:color="auto"/>
            </w:tcBorders>
            <w:shd w:val="clear" w:color="000000" w:fill="FFFFFF"/>
            <w:vAlign w:val="bottom"/>
            <w:hideMark/>
          </w:tcPr>
          <w:p w14:paraId="5676BFDB"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Joint-Task Force support</w:t>
            </w:r>
          </w:p>
        </w:tc>
        <w:tc>
          <w:tcPr>
            <w:tcW w:w="1350" w:type="dxa"/>
            <w:tcBorders>
              <w:top w:val="single" w:sz="4" w:space="0" w:color="auto"/>
              <w:left w:val="nil"/>
              <w:bottom w:val="nil"/>
              <w:right w:val="single" w:sz="4" w:space="0" w:color="auto"/>
            </w:tcBorders>
            <w:shd w:val="clear" w:color="auto" w:fill="auto"/>
            <w:noWrap/>
            <w:vAlign w:val="bottom"/>
            <w:hideMark/>
          </w:tcPr>
          <w:p w14:paraId="24AB2314"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$10,000</w:t>
            </w:r>
          </w:p>
        </w:tc>
        <w:tc>
          <w:tcPr>
            <w:tcW w:w="1260" w:type="dxa"/>
            <w:tcBorders>
              <w:top w:val="single" w:sz="4" w:space="0" w:color="auto"/>
              <w:left w:val="nil"/>
              <w:bottom w:val="nil"/>
              <w:right w:val="single" w:sz="4" w:space="0" w:color="auto"/>
            </w:tcBorders>
            <w:shd w:val="clear" w:color="auto" w:fill="auto"/>
            <w:noWrap/>
            <w:vAlign w:val="bottom"/>
            <w:hideMark/>
          </w:tcPr>
          <w:p w14:paraId="546D8D08"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$10,000</w:t>
            </w:r>
          </w:p>
        </w:tc>
        <w:tc>
          <w:tcPr>
            <w:tcW w:w="1260" w:type="dxa"/>
            <w:tcBorders>
              <w:top w:val="single" w:sz="4" w:space="0" w:color="auto"/>
              <w:left w:val="nil"/>
              <w:bottom w:val="nil"/>
              <w:right w:val="single" w:sz="4" w:space="0" w:color="auto"/>
            </w:tcBorders>
            <w:shd w:val="clear" w:color="auto" w:fill="auto"/>
            <w:noWrap/>
            <w:vAlign w:val="bottom"/>
            <w:hideMark/>
          </w:tcPr>
          <w:p w14:paraId="09C852C9"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$10,000</w:t>
            </w:r>
          </w:p>
        </w:tc>
        <w:tc>
          <w:tcPr>
            <w:tcW w:w="1350" w:type="dxa"/>
            <w:tcBorders>
              <w:top w:val="nil"/>
              <w:left w:val="nil"/>
              <w:bottom w:val="single" w:sz="4" w:space="0" w:color="auto"/>
              <w:right w:val="single" w:sz="4" w:space="0" w:color="auto"/>
            </w:tcBorders>
            <w:shd w:val="clear" w:color="auto" w:fill="auto"/>
            <w:noWrap/>
            <w:vAlign w:val="bottom"/>
            <w:hideMark/>
          </w:tcPr>
          <w:p w14:paraId="651CAB8E"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$30,000</w:t>
            </w:r>
          </w:p>
        </w:tc>
      </w:tr>
      <w:tr w:rsidR="002E764B" w:rsidRPr="00FF7BA8" w14:paraId="06271D65" w14:textId="77777777" w:rsidTr="00901637">
        <w:trPr>
          <w:trHeight w:val="960"/>
        </w:trPr>
        <w:tc>
          <w:tcPr>
            <w:tcW w:w="1053" w:type="dxa"/>
            <w:vMerge/>
            <w:tcBorders>
              <w:top w:val="single" w:sz="4" w:space="0" w:color="auto"/>
              <w:left w:val="single" w:sz="4" w:space="0" w:color="auto"/>
              <w:bottom w:val="single" w:sz="4" w:space="0" w:color="000000"/>
              <w:right w:val="single" w:sz="4" w:space="0" w:color="auto"/>
            </w:tcBorders>
            <w:vAlign w:val="center"/>
            <w:hideMark/>
          </w:tcPr>
          <w:p w14:paraId="2BDF539D" w14:textId="77777777" w:rsidR="00FF7BA8" w:rsidRPr="00FF7BA8" w:rsidRDefault="00FF7BA8" w:rsidP="00FF7BA8">
            <w:pPr>
              <w:spacing w:after="0"/>
              <w:jc w:val="left"/>
              <w:rPr>
                <w:rFonts w:ascii="Calibri" w:hAnsi="Calibri"/>
                <w:sz w:val="18"/>
                <w:szCs w:val="18"/>
                <w:lang w:val="en-US"/>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14:paraId="31977AD6" w14:textId="77777777" w:rsidR="00FF7BA8" w:rsidRPr="00FF7BA8" w:rsidRDefault="00FF7BA8" w:rsidP="00FF7BA8">
            <w:pPr>
              <w:spacing w:after="0"/>
              <w:jc w:val="left"/>
              <w:rPr>
                <w:rFonts w:ascii="Calibri" w:hAnsi="Calibri"/>
                <w:sz w:val="18"/>
                <w:szCs w:val="18"/>
                <w:lang w:val="en-US"/>
              </w:rPr>
            </w:pPr>
          </w:p>
        </w:tc>
        <w:tc>
          <w:tcPr>
            <w:tcW w:w="393" w:type="dxa"/>
            <w:tcBorders>
              <w:top w:val="nil"/>
              <w:left w:val="nil"/>
              <w:bottom w:val="nil"/>
              <w:right w:val="single" w:sz="4" w:space="0" w:color="auto"/>
            </w:tcBorders>
            <w:shd w:val="clear" w:color="auto" w:fill="auto"/>
            <w:noWrap/>
            <w:vAlign w:val="center"/>
            <w:hideMark/>
          </w:tcPr>
          <w:p w14:paraId="1B50448D"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nil"/>
              <w:right w:val="single" w:sz="4" w:space="0" w:color="auto"/>
            </w:tcBorders>
            <w:shd w:val="clear" w:color="auto" w:fill="auto"/>
            <w:noWrap/>
            <w:vAlign w:val="center"/>
            <w:hideMark/>
          </w:tcPr>
          <w:p w14:paraId="7162A2C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3" w:type="dxa"/>
            <w:tcBorders>
              <w:top w:val="nil"/>
              <w:left w:val="nil"/>
              <w:bottom w:val="nil"/>
              <w:right w:val="single" w:sz="4" w:space="0" w:color="auto"/>
            </w:tcBorders>
            <w:shd w:val="clear" w:color="auto" w:fill="auto"/>
            <w:noWrap/>
            <w:vAlign w:val="center"/>
            <w:hideMark/>
          </w:tcPr>
          <w:p w14:paraId="700B5FB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noWrap/>
            <w:vAlign w:val="center"/>
            <w:hideMark/>
          </w:tcPr>
          <w:p w14:paraId="7F62FA84"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noWrap/>
            <w:vAlign w:val="center"/>
            <w:hideMark/>
          </w:tcPr>
          <w:p w14:paraId="1331857A"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noWrap/>
            <w:vAlign w:val="center"/>
            <w:hideMark/>
          </w:tcPr>
          <w:p w14:paraId="6DDA65F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noWrap/>
            <w:vAlign w:val="center"/>
            <w:hideMark/>
          </w:tcPr>
          <w:p w14:paraId="6E86D453"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noWrap/>
            <w:vAlign w:val="center"/>
            <w:hideMark/>
          </w:tcPr>
          <w:p w14:paraId="458C707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noWrap/>
            <w:vAlign w:val="center"/>
            <w:hideMark/>
          </w:tcPr>
          <w:p w14:paraId="37C31F8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noWrap/>
            <w:vAlign w:val="center"/>
            <w:hideMark/>
          </w:tcPr>
          <w:p w14:paraId="539D74E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noWrap/>
            <w:vAlign w:val="center"/>
            <w:hideMark/>
          </w:tcPr>
          <w:p w14:paraId="5A99B8B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394" w:type="dxa"/>
            <w:tcBorders>
              <w:top w:val="nil"/>
              <w:left w:val="nil"/>
              <w:bottom w:val="nil"/>
              <w:right w:val="single" w:sz="4" w:space="0" w:color="auto"/>
            </w:tcBorders>
            <w:shd w:val="clear" w:color="auto" w:fill="auto"/>
            <w:noWrap/>
            <w:vAlign w:val="center"/>
            <w:hideMark/>
          </w:tcPr>
          <w:p w14:paraId="56507B0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x</w:t>
            </w:r>
          </w:p>
        </w:tc>
        <w:tc>
          <w:tcPr>
            <w:tcW w:w="2248" w:type="dxa"/>
            <w:tcBorders>
              <w:top w:val="nil"/>
              <w:left w:val="nil"/>
              <w:bottom w:val="nil"/>
              <w:right w:val="single" w:sz="4" w:space="0" w:color="auto"/>
            </w:tcBorders>
            <w:shd w:val="clear" w:color="000000" w:fill="FFFFFF"/>
            <w:vAlign w:val="bottom"/>
            <w:hideMark/>
          </w:tcPr>
          <w:p w14:paraId="688BC17C"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Regular monitoring missions, Mid/Final Evaluation</w:t>
            </w:r>
          </w:p>
        </w:tc>
        <w:tc>
          <w:tcPr>
            <w:tcW w:w="1350" w:type="dxa"/>
            <w:tcBorders>
              <w:top w:val="single" w:sz="4" w:space="0" w:color="auto"/>
              <w:left w:val="nil"/>
              <w:bottom w:val="nil"/>
              <w:right w:val="single" w:sz="4" w:space="0" w:color="auto"/>
            </w:tcBorders>
            <w:shd w:val="clear" w:color="auto" w:fill="auto"/>
            <w:noWrap/>
            <w:vAlign w:val="bottom"/>
            <w:hideMark/>
          </w:tcPr>
          <w:p w14:paraId="548A9002"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$10,000</w:t>
            </w:r>
          </w:p>
        </w:tc>
        <w:tc>
          <w:tcPr>
            <w:tcW w:w="1260" w:type="dxa"/>
            <w:tcBorders>
              <w:top w:val="single" w:sz="4" w:space="0" w:color="auto"/>
              <w:left w:val="nil"/>
              <w:bottom w:val="nil"/>
              <w:right w:val="single" w:sz="4" w:space="0" w:color="auto"/>
            </w:tcBorders>
            <w:shd w:val="clear" w:color="auto" w:fill="auto"/>
            <w:noWrap/>
            <w:vAlign w:val="bottom"/>
            <w:hideMark/>
          </w:tcPr>
          <w:p w14:paraId="62C36E06"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$30,000</w:t>
            </w:r>
          </w:p>
        </w:tc>
        <w:tc>
          <w:tcPr>
            <w:tcW w:w="1260" w:type="dxa"/>
            <w:tcBorders>
              <w:top w:val="single" w:sz="4" w:space="0" w:color="auto"/>
              <w:left w:val="nil"/>
              <w:bottom w:val="nil"/>
              <w:right w:val="single" w:sz="4" w:space="0" w:color="auto"/>
            </w:tcBorders>
            <w:shd w:val="clear" w:color="auto" w:fill="auto"/>
            <w:noWrap/>
            <w:vAlign w:val="bottom"/>
            <w:hideMark/>
          </w:tcPr>
          <w:p w14:paraId="7E60B916"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$30,000</w:t>
            </w:r>
          </w:p>
        </w:tc>
        <w:tc>
          <w:tcPr>
            <w:tcW w:w="1350" w:type="dxa"/>
            <w:tcBorders>
              <w:top w:val="nil"/>
              <w:left w:val="nil"/>
              <w:bottom w:val="single" w:sz="4" w:space="0" w:color="auto"/>
              <w:right w:val="single" w:sz="4" w:space="0" w:color="auto"/>
            </w:tcBorders>
            <w:shd w:val="clear" w:color="auto" w:fill="auto"/>
            <w:noWrap/>
            <w:vAlign w:val="bottom"/>
            <w:hideMark/>
          </w:tcPr>
          <w:p w14:paraId="5FA98A2F" w14:textId="77777777" w:rsidR="00FF7BA8" w:rsidRPr="00FF7BA8" w:rsidRDefault="00FF7BA8" w:rsidP="00FF7BA8">
            <w:pPr>
              <w:spacing w:after="0"/>
              <w:jc w:val="right"/>
              <w:rPr>
                <w:rFonts w:ascii="Calibri" w:hAnsi="Calibri"/>
                <w:sz w:val="18"/>
                <w:szCs w:val="18"/>
                <w:lang w:val="en-US"/>
              </w:rPr>
            </w:pPr>
            <w:r w:rsidRPr="00FF7BA8">
              <w:rPr>
                <w:rFonts w:ascii="Calibri" w:hAnsi="Calibri"/>
                <w:sz w:val="18"/>
                <w:szCs w:val="18"/>
                <w:lang w:val="en-US"/>
              </w:rPr>
              <w:t>$70,000</w:t>
            </w:r>
          </w:p>
        </w:tc>
      </w:tr>
      <w:tr w:rsidR="002E764B" w:rsidRPr="00FF7BA8" w14:paraId="39EB036C" w14:textId="77777777" w:rsidTr="00901637">
        <w:trPr>
          <w:trHeight w:val="240"/>
        </w:trPr>
        <w:tc>
          <w:tcPr>
            <w:tcW w:w="1053" w:type="dxa"/>
            <w:vMerge w:val="restart"/>
            <w:tcBorders>
              <w:top w:val="nil"/>
              <w:left w:val="single" w:sz="4" w:space="0" w:color="auto"/>
              <w:bottom w:val="single" w:sz="4" w:space="0" w:color="000000"/>
              <w:right w:val="nil"/>
            </w:tcBorders>
            <w:shd w:val="clear" w:color="auto" w:fill="auto"/>
            <w:noWrap/>
            <w:vAlign w:val="bottom"/>
            <w:hideMark/>
          </w:tcPr>
          <w:p w14:paraId="259F69E2" w14:textId="77777777" w:rsidR="00FF7BA8" w:rsidRPr="00FF7BA8" w:rsidRDefault="00FF7BA8" w:rsidP="00FF7BA8">
            <w:pPr>
              <w:spacing w:after="0"/>
              <w:jc w:val="center"/>
              <w:rPr>
                <w:rFonts w:ascii="Calibri" w:hAnsi="Calibri"/>
                <w:sz w:val="18"/>
                <w:szCs w:val="18"/>
                <w:lang w:val="en-US"/>
              </w:rPr>
            </w:pPr>
            <w:r w:rsidRPr="00FF7BA8">
              <w:rPr>
                <w:rFonts w:ascii="Calibri" w:hAnsi="Calibri"/>
                <w:sz w:val="18"/>
                <w:szCs w:val="18"/>
                <w:lang w:val="en-US"/>
              </w:rPr>
              <w:t> </w:t>
            </w:r>
          </w:p>
        </w:tc>
        <w:tc>
          <w:tcPr>
            <w:tcW w:w="8932" w:type="dxa"/>
            <w:gridSpan w:val="14"/>
            <w:tcBorders>
              <w:top w:val="single" w:sz="4" w:space="0" w:color="auto"/>
              <w:left w:val="single" w:sz="4" w:space="0" w:color="auto"/>
              <w:bottom w:val="single" w:sz="4" w:space="0" w:color="auto"/>
              <w:right w:val="single" w:sz="4" w:space="0" w:color="auto"/>
            </w:tcBorders>
            <w:shd w:val="clear" w:color="000000" w:fill="DDEBF7"/>
            <w:vAlign w:val="center"/>
            <w:hideMark/>
          </w:tcPr>
          <w:p w14:paraId="6FADD3CC" w14:textId="77777777" w:rsidR="00FF7BA8" w:rsidRPr="00FF7BA8" w:rsidRDefault="00FF7BA8" w:rsidP="00FF7BA8">
            <w:pPr>
              <w:spacing w:after="0"/>
              <w:jc w:val="right"/>
              <w:rPr>
                <w:rFonts w:ascii="Calibri" w:hAnsi="Calibri"/>
                <w:b/>
                <w:bCs/>
                <w:sz w:val="18"/>
                <w:szCs w:val="18"/>
                <w:lang w:val="en-US"/>
              </w:rPr>
            </w:pPr>
            <w:r w:rsidRPr="00FF7BA8">
              <w:rPr>
                <w:rFonts w:ascii="Calibri" w:hAnsi="Calibri"/>
                <w:b/>
                <w:bCs/>
                <w:sz w:val="18"/>
                <w:szCs w:val="18"/>
                <w:lang w:val="en-US"/>
              </w:rPr>
              <w:t xml:space="preserve"> PROGRAMMATIC SUBTOTAL</w:t>
            </w:r>
          </w:p>
        </w:tc>
        <w:tc>
          <w:tcPr>
            <w:tcW w:w="1350" w:type="dxa"/>
            <w:tcBorders>
              <w:top w:val="single" w:sz="4" w:space="0" w:color="auto"/>
              <w:left w:val="nil"/>
              <w:bottom w:val="single" w:sz="4" w:space="0" w:color="auto"/>
              <w:right w:val="single" w:sz="4" w:space="0" w:color="auto"/>
            </w:tcBorders>
            <w:shd w:val="clear" w:color="000000" w:fill="BDD7EE"/>
            <w:noWrap/>
            <w:vAlign w:val="bottom"/>
            <w:hideMark/>
          </w:tcPr>
          <w:p w14:paraId="7AA32AF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12,621,894 </w:t>
            </w:r>
          </w:p>
        </w:tc>
        <w:tc>
          <w:tcPr>
            <w:tcW w:w="1260" w:type="dxa"/>
            <w:tcBorders>
              <w:top w:val="single" w:sz="4" w:space="0" w:color="auto"/>
              <w:left w:val="nil"/>
              <w:bottom w:val="single" w:sz="4" w:space="0" w:color="auto"/>
              <w:right w:val="single" w:sz="4" w:space="0" w:color="auto"/>
            </w:tcBorders>
            <w:shd w:val="clear" w:color="000000" w:fill="BDD7EE"/>
            <w:noWrap/>
            <w:vAlign w:val="bottom"/>
            <w:hideMark/>
          </w:tcPr>
          <w:p w14:paraId="60B57C6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6,471,434 </w:t>
            </w:r>
          </w:p>
        </w:tc>
        <w:tc>
          <w:tcPr>
            <w:tcW w:w="1260" w:type="dxa"/>
            <w:tcBorders>
              <w:top w:val="single" w:sz="4" w:space="0" w:color="auto"/>
              <w:left w:val="nil"/>
              <w:bottom w:val="single" w:sz="4" w:space="0" w:color="auto"/>
              <w:right w:val="single" w:sz="4" w:space="0" w:color="auto"/>
            </w:tcBorders>
            <w:shd w:val="clear" w:color="000000" w:fill="BDD7EE"/>
            <w:noWrap/>
            <w:vAlign w:val="bottom"/>
            <w:hideMark/>
          </w:tcPr>
          <w:p w14:paraId="2D739BA5"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2,988,734 </w:t>
            </w:r>
          </w:p>
        </w:tc>
        <w:tc>
          <w:tcPr>
            <w:tcW w:w="1350" w:type="dxa"/>
            <w:tcBorders>
              <w:top w:val="nil"/>
              <w:left w:val="nil"/>
              <w:bottom w:val="single" w:sz="4" w:space="0" w:color="auto"/>
              <w:right w:val="single" w:sz="4" w:space="0" w:color="auto"/>
            </w:tcBorders>
            <w:shd w:val="clear" w:color="000000" w:fill="BDD7EE"/>
            <w:noWrap/>
            <w:vAlign w:val="bottom"/>
            <w:hideMark/>
          </w:tcPr>
          <w:p w14:paraId="4726E34E"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22,082,062 </w:t>
            </w:r>
          </w:p>
        </w:tc>
      </w:tr>
      <w:tr w:rsidR="002E764B" w:rsidRPr="00FF7BA8" w14:paraId="3D830D32" w14:textId="77777777" w:rsidTr="00901637">
        <w:trPr>
          <w:trHeight w:val="315"/>
        </w:trPr>
        <w:tc>
          <w:tcPr>
            <w:tcW w:w="1053" w:type="dxa"/>
            <w:vMerge/>
            <w:tcBorders>
              <w:top w:val="nil"/>
              <w:left w:val="single" w:sz="4" w:space="0" w:color="auto"/>
              <w:bottom w:val="single" w:sz="4" w:space="0" w:color="000000"/>
              <w:right w:val="nil"/>
            </w:tcBorders>
            <w:vAlign w:val="center"/>
            <w:hideMark/>
          </w:tcPr>
          <w:p w14:paraId="07EF2925" w14:textId="77777777" w:rsidR="00FF7BA8" w:rsidRPr="00FF7BA8" w:rsidRDefault="00FF7BA8" w:rsidP="00FF7BA8">
            <w:pPr>
              <w:spacing w:after="0"/>
              <w:jc w:val="left"/>
              <w:rPr>
                <w:rFonts w:ascii="Calibri" w:hAnsi="Calibri"/>
                <w:sz w:val="18"/>
                <w:szCs w:val="18"/>
                <w:lang w:val="en-US"/>
              </w:rPr>
            </w:pPr>
          </w:p>
        </w:tc>
        <w:tc>
          <w:tcPr>
            <w:tcW w:w="8932" w:type="dxa"/>
            <w:gridSpan w:val="14"/>
            <w:tcBorders>
              <w:top w:val="single" w:sz="4" w:space="0" w:color="auto"/>
              <w:left w:val="single" w:sz="4" w:space="0" w:color="auto"/>
              <w:bottom w:val="single" w:sz="4" w:space="0" w:color="auto"/>
              <w:right w:val="single" w:sz="4" w:space="0" w:color="auto"/>
            </w:tcBorders>
            <w:shd w:val="clear" w:color="000000" w:fill="DDEBF7"/>
            <w:vAlign w:val="center"/>
            <w:hideMark/>
          </w:tcPr>
          <w:p w14:paraId="7D0A1AEC" w14:textId="77777777" w:rsidR="00FF7BA8" w:rsidRPr="00FF7BA8" w:rsidRDefault="00FF7BA8" w:rsidP="00FF7BA8">
            <w:pPr>
              <w:spacing w:after="0"/>
              <w:jc w:val="right"/>
              <w:rPr>
                <w:rFonts w:ascii="Calibri" w:hAnsi="Calibri"/>
                <w:b/>
                <w:bCs/>
                <w:sz w:val="18"/>
                <w:szCs w:val="18"/>
                <w:lang w:val="en-US"/>
              </w:rPr>
            </w:pPr>
            <w:r w:rsidRPr="00FF7BA8">
              <w:rPr>
                <w:rFonts w:ascii="Calibri" w:hAnsi="Calibri"/>
                <w:b/>
                <w:bCs/>
                <w:sz w:val="18"/>
                <w:szCs w:val="18"/>
                <w:lang w:val="en-US"/>
              </w:rPr>
              <w:t>General Management Support (8%)</w:t>
            </w:r>
          </w:p>
        </w:tc>
        <w:tc>
          <w:tcPr>
            <w:tcW w:w="1350" w:type="dxa"/>
            <w:tcBorders>
              <w:top w:val="nil"/>
              <w:left w:val="nil"/>
              <w:bottom w:val="single" w:sz="4" w:space="0" w:color="auto"/>
              <w:right w:val="single" w:sz="4" w:space="0" w:color="auto"/>
            </w:tcBorders>
            <w:shd w:val="clear" w:color="000000" w:fill="DDEBF7"/>
            <w:noWrap/>
            <w:vAlign w:val="bottom"/>
            <w:hideMark/>
          </w:tcPr>
          <w:p w14:paraId="07B7CF91"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$ 1,009,751.52 </w:t>
            </w:r>
          </w:p>
        </w:tc>
        <w:tc>
          <w:tcPr>
            <w:tcW w:w="1260" w:type="dxa"/>
            <w:tcBorders>
              <w:top w:val="nil"/>
              <w:left w:val="nil"/>
              <w:bottom w:val="single" w:sz="4" w:space="0" w:color="auto"/>
              <w:right w:val="single" w:sz="4" w:space="0" w:color="auto"/>
            </w:tcBorders>
            <w:shd w:val="clear" w:color="000000" w:fill="DDEBF7"/>
            <w:noWrap/>
            <w:vAlign w:val="bottom"/>
            <w:hideMark/>
          </w:tcPr>
          <w:p w14:paraId="31A29CA8"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$ 517,714.72 </w:t>
            </w:r>
          </w:p>
        </w:tc>
        <w:tc>
          <w:tcPr>
            <w:tcW w:w="1260" w:type="dxa"/>
            <w:tcBorders>
              <w:top w:val="nil"/>
              <w:left w:val="nil"/>
              <w:bottom w:val="single" w:sz="4" w:space="0" w:color="auto"/>
              <w:right w:val="single" w:sz="4" w:space="0" w:color="auto"/>
            </w:tcBorders>
            <w:shd w:val="clear" w:color="000000" w:fill="DDEBF7"/>
            <w:noWrap/>
            <w:vAlign w:val="bottom"/>
            <w:hideMark/>
          </w:tcPr>
          <w:p w14:paraId="4660AE99"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$ 239,098.72 </w:t>
            </w:r>
          </w:p>
        </w:tc>
        <w:tc>
          <w:tcPr>
            <w:tcW w:w="1350" w:type="dxa"/>
            <w:tcBorders>
              <w:top w:val="nil"/>
              <w:left w:val="nil"/>
              <w:bottom w:val="single" w:sz="4" w:space="0" w:color="auto"/>
              <w:right w:val="single" w:sz="4" w:space="0" w:color="auto"/>
            </w:tcBorders>
            <w:shd w:val="clear" w:color="000000" w:fill="DDEBF7"/>
            <w:noWrap/>
            <w:vAlign w:val="bottom"/>
            <w:hideMark/>
          </w:tcPr>
          <w:p w14:paraId="06170E0F" w14:textId="77777777" w:rsidR="00FF7BA8" w:rsidRPr="00FF7BA8" w:rsidRDefault="00FF7BA8" w:rsidP="00FF7BA8">
            <w:pPr>
              <w:spacing w:after="0"/>
              <w:jc w:val="left"/>
              <w:rPr>
                <w:rFonts w:ascii="Calibri" w:hAnsi="Calibri"/>
                <w:sz w:val="18"/>
                <w:szCs w:val="18"/>
                <w:lang w:val="en-US"/>
              </w:rPr>
            </w:pPr>
            <w:r w:rsidRPr="00FF7BA8">
              <w:rPr>
                <w:rFonts w:ascii="Calibri" w:hAnsi="Calibri"/>
                <w:sz w:val="18"/>
                <w:szCs w:val="18"/>
                <w:lang w:val="en-US"/>
              </w:rPr>
              <w:t xml:space="preserve"> $ 1,766,564.96 </w:t>
            </w:r>
          </w:p>
        </w:tc>
      </w:tr>
      <w:tr w:rsidR="002E764B" w:rsidRPr="00FF7BA8" w14:paraId="776E8C76" w14:textId="77777777" w:rsidTr="00901637">
        <w:trPr>
          <w:trHeight w:val="300"/>
        </w:trPr>
        <w:tc>
          <w:tcPr>
            <w:tcW w:w="1053" w:type="dxa"/>
            <w:vMerge/>
            <w:tcBorders>
              <w:top w:val="nil"/>
              <w:left w:val="single" w:sz="4" w:space="0" w:color="auto"/>
              <w:bottom w:val="single" w:sz="4" w:space="0" w:color="000000"/>
              <w:right w:val="nil"/>
            </w:tcBorders>
            <w:vAlign w:val="center"/>
            <w:hideMark/>
          </w:tcPr>
          <w:p w14:paraId="679E1665" w14:textId="77777777" w:rsidR="00FF7BA8" w:rsidRPr="00FF7BA8" w:rsidRDefault="00FF7BA8" w:rsidP="00FF7BA8">
            <w:pPr>
              <w:spacing w:after="0"/>
              <w:jc w:val="left"/>
              <w:rPr>
                <w:rFonts w:ascii="Calibri" w:hAnsi="Calibri"/>
                <w:sz w:val="18"/>
                <w:szCs w:val="18"/>
                <w:lang w:val="en-US"/>
              </w:rPr>
            </w:pPr>
          </w:p>
        </w:tc>
        <w:tc>
          <w:tcPr>
            <w:tcW w:w="8932" w:type="dxa"/>
            <w:gridSpan w:val="14"/>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6CE1BB9" w14:textId="77777777" w:rsidR="00FF7BA8" w:rsidRPr="00FF7BA8" w:rsidRDefault="00FF7BA8" w:rsidP="00FF7BA8">
            <w:pPr>
              <w:spacing w:after="0"/>
              <w:jc w:val="right"/>
              <w:rPr>
                <w:rFonts w:ascii="Calibri" w:hAnsi="Calibri"/>
                <w:b/>
                <w:bCs/>
                <w:sz w:val="18"/>
                <w:szCs w:val="18"/>
                <w:lang w:val="en-US"/>
              </w:rPr>
            </w:pPr>
            <w:r w:rsidRPr="00FF7BA8">
              <w:rPr>
                <w:rFonts w:ascii="Calibri" w:hAnsi="Calibri"/>
                <w:b/>
                <w:bCs/>
                <w:sz w:val="18"/>
                <w:szCs w:val="18"/>
                <w:lang w:val="en-US"/>
              </w:rPr>
              <w:t>TOTAL OVERALL BUDGET</w:t>
            </w:r>
          </w:p>
        </w:tc>
        <w:tc>
          <w:tcPr>
            <w:tcW w:w="1350" w:type="dxa"/>
            <w:tcBorders>
              <w:top w:val="nil"/>
              <w:left w:val="nil"/>
              <w:bottom w:val="single" w:sz="4" w:space="0" w:color="auto"/>
              <w:right w:val="single" w:sz="4" w:space="0" w:color="auto"/>
            </w:tcBorders>
            <w:shd w:val="clear" w:color="000000" w:fill="BDD7EE"/>
            <w:noWrap/>
            <w:vAlign w:val="bottom"/>
            <w:hideMark/>
          </w:tcPr>
          <w:p w14:paraId="1C0A6BCA"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13,631,646 </w:t>
            </w:r>
          </w:p>
        </w:tc>
        <w:tc>
          <w:tcPr>
            <w:tcW w:w="1260" w:type="dxa"/>
            <w:tcBorders>
              <w:top w:val="nil"/>
              <w:left w:val="nil"/>
              <w:bottom w:val="single" w:sz="4" w:space="0" w:color="auto"/>
              <w:right w:val="single" w:sz="4" w:space="0" w:color="auto"/>
            </w:tcBorders>
            <w:shd w:val="clear" w:color="000000" w:fill="BDD7EE"/>
            <w:noWrap/>
            <w:vAlign w:val="bottom"/>
            <w:hideMark/>
          </w:tcPr>
          <w:p w14:paraId="56D5E738"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6,989,149 </w:t>
            </w:r>
          </w:p>
        </w:tc>
        <w:tc>
          <w:tcPr>
            <w:tcW w:w="1260" w:type="dxa"/>
            <w:tcBorders>
              <w:top w:val="nil"/>
              <w:left w:val="nil"/>
              <w:bottom w:val="single" w:sz="4" w:space="0" w:color="auto"/>
              <w:right w:val="single" w:sz="4" w:space="0" w:color="auto"/>
            </w:tcBorders>
            <w:shd w:val="clear" w:color="000000" w:fill="BDD7EE"/>
            <w:noWrap/>
            <w:vAlign w:val="bottom"/>
            <w:hideMark/>
          </w:tcPr>
          <w:p w14:paraId="67142A14"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3,227,833 </w:t>
            </w:r>
          </w:p>
        </w:tc>
        <w:tc>
          <w:tcPr>
            <w:tcW w:w="1350" w:type="dxa"/>
            <w:tcBorders>
              <w:top w:val="nil"/>
              <w:left w:val="nil"/>
              <w:bottom w:val="single" w:sz="4" w:space="0" w:color="auto"/>
              <w:right w:val="single" w:sz="4" w:space="0" w:color="auto"/>
            </w:tcBorders>
            <w:shd w:val="clear" w:color="000000" w:fill="BDD7EE"/>
            <w:noWrap/>
            <w:vAlign w:val="bottom"/>
            <w:hideMark/>
          </w:tcPr>
          <w:p w14:paraId="0B9F4033" w14:textId="77777777" w:rsidR="00FF7BA8" w:rsidRPr="00FF7BA8" w:rsidRDefault="00FF7BA8" w:rsidP="00FF7BA8">
            <w:pPr>
              <w:spacing w:after="0"/>
              <w:jc w:val="left"/>
              <w:rPr>
                <w:rFonts w:ascii="Calibri" w:hAnsi="Calibri"/>
                <w:b/>
                <w:bCs/>
                <w:sz w:val="18"/>
                <w:szCs w:val="18"/>
                <w:lang w:val="en-US"/>
              </w:rPr>
            </w:pPr>
            <w:r w:rsidRPr="00FF7BA8">
              <w:rPr>
                <w:rFonts w:ascii="Calibri" w:hAnsi="Calibri"/>
                <w:b/>
                <w:bCs/>
                <w:sz w:val="18"/>
                <w:szCs w:val="18"/>
                <w:lang w:val="en-US"/>
              </w:rPr>
              <w:t xml:space="preserve"> $    23,848,627 </w:t>
            </w:r>
          </w:p>
        </w:tc>
      </w:tr>
    </w:tbl>
    <w:p w14:paraId="0F14F64E" w14:textId="77777777" w:rsidR="009F2B85" w:rsidRPr="00901637" w:rsidRDefault="009F2B85" w:rsidP="00901637"/>
    <w:p w14:paraId="54FE27B1" w14:textId="77777777" w:rsidR="00E034FC" w:rsidRDefault="00E034FC" w:rsidP="00901637"/>
    <w:p w14:paraId="0586D5EA" w14:textId="77777777" w:rsidR="00956386" w:rsidRPr="001539D9" w:rsidRDefault="00956386" w:rsidP="00956386">
      <w:pPr>
        <w:spacing w:line="276" w:lineRule="auto"/>
        <w:rPr>
          <w:rFonts w:cs="Arial"/>
          <w:b/>
        </w:rPr>
        <w:sectPr w:rsidR="00956386" w:rsidRPr="001539D9" w:rsidSect="004540E6">
          <w:pgSz w:w="16838" w:h="11906" w:orient="landscape" w:code="9"/>
          <w:pgMar w:top="1152" w:right="864" w:bottom="1152" w:left="864" w:header="720" w:footer="432" w:gutter="0"/>
          <w:cols w:space="708"/>
          <w:titlePg/>
          <w:docGrid w:linePitch="360"/>
        </w:sectPr>
      </w:pPr>
    </w:p>
    <w:p w14:paraId="20C91BBF" w14:textId="77777777" w:rsidR="00B30FCF" w:rsidRPr="001539D9" w:rsidRDefault="00B30FCF" w:rsidP="00B30FCF">
      <w:pPr>
        <w:rPr>
          <w:rFonts w:cs="Arial"/>
        </w:rPr>
      </w:pPr>
    </w:p>
    <w:p w14:paraId="248063FD" w14:textId="77777777" w:rsidR="00956386" w:rsidRPr="001539D9" w:rsidRDefault="00956386" w:rsidP="00526A4F">
      <w:pPr>
        <w:pStyle w:val="Heading1"/>
      </w:pPr>
      <w:r w:rsidRPr="001539D9">
        <w:t xml:space="preserve">Legal Context </w:t>
      </w:r>
    </w:p>
    <w:p w14:paraId="40ACCCB4" w14:textId="77777777" w:rsidR="009B22E0" w:rsidRPr="00901637" w:rsidRDefault="009B22E0" w:rsidP="009B22E0">
      <w:pPr>
        <w:outlineLvl w:val="0"/>
        <w:rPr>
          <w:rFonts w:cs="Arial"/>
          <w:b/>
          <w:sz w:val="20"/>
          <w:szCs w:val="20"/>
        </w:rPr>
      </w:pPr>
      <w:bookmarkStart w:id="2" w:name="_Toc483651177"/>
      <w:bookmarkStart w:id="3" w:name="_Toc483651341"/>
      <w:r w:rsidRPr="00901637">
        <w:rPr>
          <w:rFonts w:cs="Arial"/>
          <w:b/>
          <w:sz w:val="20"/>
          <w:szCs w:val="20"/>
        </w:rPr>
        <w:t xml:space="preserve">Option a. Where the country has signed the </w:t>
      </w:r>
      <w:hyperlink r:id="rId18" w:tooltip="outbind://44/reference_centre/chapter5/sbaa.pdf" w:history="1">
        <w:r w:rsidRPr="00901637">
          <w:rPr>
            <w:rStyle w:val="Hyperlink"/>
            <w:rFonts w:cs="Arial"/>
            <w:b/>
            <w:spacing w:val="-3"/>
            <w:sz w:val="20"/>
            <w:szCs w:val="20"/>
          </w:rPr>
          <w:t>Standard Basic Assist</w:t>
        </w:r>
        <w:r w:rsidRPr="00901637">
          <w:rPr>
            <w:rStyle w:val="Hyperlink"/>
            <w:rFonts w:cs="Arial"/>
            <w:b/>
            <w:spacing w:val="-3"/>
            <w:sz w:val="20"/>
            <w:szCs w:val="20"/>
          </w:rPr>
          <w:t>a</w:t>
        </w:r>
        <w:r w:rsidRPr="00901637">
          <w:rPr>
            <w:rStyle w:val="Hyperlink"/>
            <w:rFonts w:cs="Arial"/>
            <w:b/>
            <w:spacing w:val="-3"/>
            <w:sz w:val="20"/>
            <w:szCs w:val="20"/>
          </w:rPr>
          <w:t>nce Agreement (SBAA)</w:t>
        </w:r>
        <w:bookmarkEnd w:id="2"/>
        <w:bookmarkEnd w:id="3"/>
      </w:hyperlink>
      <w:r w:rsidRPr="00901637">
        <w:rPr>
          <w:rFonts w:cs="Arial"/>
          <w:b/>
          <w:sz w:val="20"/>
          <w:szCs w:val="20"/>
        </w:rPr>
        <w:t xml:space="preserve"> </w:t>
      </w:r>
    </w:p>
    <w:p w14:paraId="4035DAA0" w14:textId="77777777" w:rsidR="009B22E0" w:rsidRPr="00901637" w:rsidRDefault="009B22E0" w:rsidP="009B22E0">
      <w:pPr>
        <w:rPr>
          <w:rFonts w:cs="Arial"/>
          <w:sz w:val="20"/>
          <w:szCs w:val="20"/>
        </w:rPr>
      </w:pPr>
      <w:r w:rsidRPr="00901637">
        <w:rPr>
          <w:rFonts w:cs="Arial"/>
          <w:sz w:val="20"/>
          <w:szCs w:val="20"/>
        </w:rPr>
        <w:t>This project document shall be the instrument referred to as such in Article 1 of the Standard Basic Assistance Agreement between the Government of (country) and UNDP, signed on (date).   All references in the SBAA to “Executing Agency” shall be deemed to refer to “Implementing Partner.”</w:t>
      </w:r>
    </w:p>
    <w:p w14:paraId="6D10FFAB" w14:textId="77777777" w:rsidR="009B22E0" w:rsidRPr="00901637" w:rsidRDefault="009B22E0" w:rsidP="009B22E0">
      <w:pPr>
        <w:rPr>
          <w:rFonts w:cs="Arial"/>
          <w:sz w:val="20"/>
          <w:szCs w:val="20"/>
        </w:rPr>
      </w:pPr>
    </w:p>
    <w:p w14:paraId="402D3144" w14:textId="77777777" w:rsidR="009B22E0" w:rsidRPr="00901637" w:rsidRDefault="009B22E0" w:rsidP="009B22E0">
      <w:pPr>
        <w:rPr>
          <w:rFonts w:cs="Arial"/>
          <w:sz w:val="20"/>
          <w:szCs w:val="20"/>
        </w:rPr>
      </w:pPr>
      <w:r w:rsidRPr="00901637">
        <w:rPr>
          <w:rFonts w:cs="Arial"/>
          <w:sz w:val="20"/>
          <w:szCs w:val="20"/>
        </w:rPr>
        <w:t>This project will be implemented by [name of entity]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5A7BF679" w14:textId="77777777" w:rsidR="00956386" w:rsidRPr="001539D9" w:rsidRDefault="00956386" w:rsidP="00956386">
      <w:pPr>
        <w:rPr>
          <w:rFonts w:cs="Arial"/>
          <w:sz w:val="20"/>
          <w:szCs w:val="20"/>
        </w:rPr>
      </w:pPr>
    </w:p>
    <w:p w14:paraId="34849F93" w14:textId="77777777" w:rsidR="00956386" w:rsidRPr="001539D9" w:rsidRDefault="00956386" w:rsidP="00956386">
      <w:pPr>
        <w:rPr>
          <w:rFonts w:cs="Arial"/>
          <w:b/>
          <w:smallCaps/>
          <w:spacing w:val="-2"/>
          <w:sz w:val="28"/>
          <w:szCs w:val="20"/>
        </w:rPr>
      </w:pPr>
    </w:p>
    <w:p w14:paraId="5EEA92EE" w14:textId="77777777" w:rsidR="00956386" w:rsidRPr="001539D9" w:rsidRDefault="00956386" w:rsidP="00956386">
      <w:pPr>
        <w:pStyle w:val="Heading1"/>
        <w:rPr>
          <w:rFonts w:ascii="Arial" w:hAnsi="Arial" w:cs="Arial"/>
        </w:rPr>
      </w:pPr>
      <w:r w:rsidRPr="001539D9">
        <w:rPr>
          <w:rFonts w:ascii="Arial" w:hAnsi="Arial" w:cs="Arial"/>
        </w:rPr>
        <w:t xml:space="preserve">Risk Management </w:t>
      </w:r>
    </w:p>
    <w:p w14:paraId="6813AE11" w14:textId="633AA3E5" w:rsidR="00956386" w:rsidRPr="00901637" w:rsidRDefault="00956386" w:rsidP="00956386">
      <w:pPr>
        <w:rPr>
          <w:rFonts w:cs="Arial"/>
          <w:b/>
          <w:sz w:val="20"/>
          <w:szCs w:val="20"/>
        </w:rPr>
      </w:pPr>
      <w:r w:rsidRPr="00901637">
        <w:rPr>
          <w:rFonts w:cs="Arial"/>
          <w:b/>
          <w:sz w:val="20"/>
          <w:szCs w:val="20"/>
        </w:rPr>
        <w:t>UNDP (DIM)</w:t>
      </w:r>
    </w:p>
    <w:p w14:paraId="5609BACF" w14:textId="77777777" w:rsidR="00956386" w:rsidRPr="00901637" w:rsidRDefault="00956386" w:rsidP="007E0D92">
      <w:pPr>
        <w:pStyle w:val="PlainText"/>
        <w:numPr>
          <w:ilvl w:val="0"/>
          <w:numId w:val="3"/>
        </w:numPr>
        <w:ind w:left="360"/>
        <w:jc w:val="both"/>
        <w:rPr>
          <w:rFonts w:ascii="Arial" w:hAnsi="Arial" w:cs="Arial"/>
          <w:lang w:val="en-GB"/>
        </w:rPr>
      </w:pPr>
      <w:r w:rsidRPr="00901637">
        <w:rPr>
          <w:rFonts w:ascii="Arial" w:hAnsi="Arial" w:cs="Arial"/>
          <w:lang w:val="en-GB"/>
        </w:rPr>
        <w:t>UNDP as the Implementing Partner will comply with the policies, procedures and practices of the United Nations Security Management System (UNSMS.)</w:t>
      </w:r>
    </w:p>
    <w:p w14:paraId="4E5081F9" w14:textId="77777777" w:rsidR="00956386" w:rsidRPr="00901637" w:rsidRDefault="00956386" w:rsidP="00956386">
      <w:pPr>
        <w:pStyle w:val="PlainText"/>
        <w:ind w:left="360"/>
        <w:jc w:val="both"/>
        <w:rPr>
          <w:rFonts w:ascii="Arial" w:hAnsi="Arial" w:cs="Arial"/>
          <w:lang w:val="en-GB"/>
        </w:rPr>
      </w:pPr>
    </w:p>
    <w:p w14:paraId="01970115" w14:textId="77777777" w:rsidR="00956386" w:rsidRPr="00901637" w:rsidRDefault="00956386" w:rsidP="007E0D92">
      <w:pPr>
        <w:pStyle w:val="PlainText"/>
        <w:numPr>
          <w:ilvl w:val="0"/>
          <w:numId w:val="3"/>
        </w:numPr>
        <w:spacing w:after="240"/>
        <w:ind w:left="360"/>
        <w:jc w:val="both"/>
        <w:rPr>
          <w:rFonts w:ascii="Arial" w:hAnsi="Arial" w:cs="Arial"/>
          <w:lang w:val="en-GB"/>
        </w:rPr>
      </w:pPr>
      <w:r w:rsidRPr="00901637">
        <w:rPr>
          <w:rFonts w:ascii="Arial" w:hAnsi="Arial" w:cs="Arial"/>
          <w:lang w:val="en-GB"/>
        </w:rPr>
        <w:t>UNDP as the Implementing Partner will undertake all reasonable efforts to ensure that none of the [project funds]</w:t>
      </w:r>
      <w:r w:rsidRPr="00901637">
        <w:rPr>
          <w:rStyle w:val="FootnoteReference"/>
          <w:rFonts w:cs="Arial"/>
          <w:sz w:val="20"/>
          <w:lang w:val="en-GB"/>
        </w:rPr>
        <w:footnoteReference w:id="5"/>
      </w:r>
      <w:r w:rsidRPr="00901637">
        <w:rPr>
          <w:rFonts w:ascii="Arial" w:hAnsi="Arial" w:cs="Arial"/>
          <w:lang w:val="en-GB"/>
        </w:rPr>
        <w:t xml:space="preserve"> [UNDP funds received pursuant to the Project Document]</w:t>
      </w:r>
      <w:r w:rsidRPr="00901637">
        <w:rPr>
          <w:rStyle w:val="FootnoteReference"/>
          <w:rFonts w:cs="Arial"/>
          <w:sz w:val="20"/>
          <w:lang w:val="en-GB"/>
        </w:rPr>
        <w:footnoteReference w:id="6"/>
      </w:r>
      <w:r w:rsidRPr="00901637">
        <w:rPr>
          <w:rFonts w:ascii="Arial" w:hAnsi="Arial" w:cs="Arial"/>
          <w:lang w:val="en-GB"/>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9" w:history="1">
        <w:r w:rsidRPr="00901637">
          <w:rPr>
            <w:rStyle w:val="Hyperlink"/>
            <w:rFonts w:ascii="Arial" w:hAnsi="Arial" w:cs="Arial"/>
            <w:lang w:val="en-GB"/>
          </w:rPr>
          <w:t>http://www.un.org/sc/committees/1267/aq_sanctions_list.shtml</w:t>
        </w:r>
      </w:hyperlink>
      <w:r w:rsidRPr="00901637">
        <w:rPr>
          <w:rFonts w:ascii="Arial" w:hAnsi="Arial" w:cs="Arial"/>
          <w:color w:val="000080"/>
          <w:lang w:val="en-GB"/>
        </w:rPr>
        <w:t xml:space="preserve">. </w:t>
      </w:r>
      <w:r w:rsidRPr="00901637">
        <w:rPr>
          <w:rFonts w:ascii="Arial" w:hAnsi="Arial" w:cs="Arial"/>
          <w:lang w:val="en-GB"/>
        </w:rPr>
        <w:t xml:space="preserve"> This provision must be included in all sub-contracts or sub-agreements entered into under this Project Document.</w:t>
      </w:r>
    </w:p>
    <w:p w14:paraId="19112B05" w14:textId="77777777" w:rsidR="00956386" w:rsidRPr="00901637" w:rsidRDefault="00956386" w:rsidP="007E0D92">
      <w:pPr>
        <w:pStyle w:val="ListParagraph"/>
        <w:numPr>
          <w:ilvl w:val="0"/>
          <w:numId w:val="3"/>
        </w:numPr>
        <w:spacing w:before="100" w:beforeAutospacing="1" w:after="240"/>
        <w:ind w:left="360"/>
        <w:rPr>
          <w:rFonts w:cs="Arial"/>
          <w:sz w:val="20"/>
          <w:szCs w:val="20"/>
          <w:u w:val="single"/>
        </w:rPr>
      </w:pPr>
      <w:r w:rsidRPr="00901637">
        <w:rPr>
          <w:rFonts w:cs="Arial"/>
          <w:sz w:val="20"/>
          <w:szCs w:val="20"/>
        </w:rPr>
        <w:t xml:space="preserve">Social and environmental sustainability will be enhanced through application of the UNDP Social and Environmental Standards (http://www.undp.org/ses) and related Accountability Mechanism (http://www.undp.org/secu-srm).  </w:t>
      </w:r>
      <w:r w:rsidRPr="00901637">
        <w:rPr>
          <w:rFonts w:cs="Arial"/>
          <w:color w:val="000000"/>
          <w:sz w:val="20"/>
          <w:szCs w:val="20"/>
        </w:rPr>
        <w:t> </w:t>
      </w:r>
    </w:p>
    <w:p w14:paraId="42AC0E9F" w14:textId="77777777" w:rsidR="00956386" w:rsidRPr="00901637" w:rsidRDefault="00956386" w:rsidP="007E0D92">
      <w:pPr>
        <w:pStyle w:val="Default"/>
        <w:numPr>
          <w:ilvl w:val="0"/>
          <w:numId w:val="3"/>
        </w:numPr>
        <w:ind w:left="360"/>
        <w:jc w:val="both"/>
        <w:rPr>
          <w:rFonts w:ascii="Arial" w:hAnsi="Arial" w:cs="Arial"/>
          <w:sz w:val="20"/>
          <w:szCs w:val="20"/>
          <w:lang w:val="en-GB"/>
        </w:rPr>
      </w:pPr>
      <w:r w:rsidRPr="00901637">
        <w:rPr>
          <w:rFonts w:ascii="Arial" w:hAnsi="Arial" w:cs="Arial"/>
          <w:color w:val="101010"/>
          <w:spacing w:val="-6"/>
          <w:kern w:val="1"/>
          <w:sz w:val="20"/>
          <w:szCs w:val="20"/>
          <w:lang w:val="en-GB"/>
        </w:rPr>
        <w:t xml:space="preserve">UNDP as the Implementing Partner will: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901637">
        <w:rPr>
          <w:rFonts w:ascii="Arial" w:hAnsi="Arial" w:cs="Arial"/>
          <w:color w:val="141414"/>
          <w:spacing w:val="-4"/>
          <w:sz w:val="20"/>
          <w:szCs w:val="20"/>
          <w:lang w:val="en-GB"/>
        </w:rPr>
        <w:t>UNDP</w:t>
      </w:r>
      <w:r w:rsidRPr="00901637">
        <w:rPr>
          <w:rFonts w:ascii="Arial" w:hAnsi="Arial" w:cs="Arial"/>
          <w:sz w:val="20"/>
          <w:szCs w:val="20"/>
          <w:lang w:val="en-GB"/>
        </w:rPr>
        <w:t xml:space="preserve"> will seek to ensure that communities and other project stakeholders are informed of and have access to the Accountability Mechanism. </w:t>
      </w:r>
    </w:p>
    <w:p w14:paraId="5DB9CAC1" w14:textId="77777777" w:rsidR="00956386" w:rsidRPr="00901637" w:rsidRDefault="00956386" w:rsidP="007E0D92">
      <w:pPr>
        <w:pStyle w:val="ListParagraph"/>
        <w:numPr>
          <w:ilvl w:val="0"/>
          <w:numId w:val="3"/>
        </w:numPr>
        <w:spacing w:before="240" w:after="240"/>
        <w:ind w:left="360"/>
        <w:rPr>
          <w:rFonts w:cs="Arial"/>
          <w:spacing w:val="-4"/>
          <w:sz w:val="20"/>
          <w:szCs w:val="20"/>
        </w:rPr>
      </w:pPr>
      <w:r w:rsidRPr="00901637">
        <w:rPr>
          <w:rFonts w:cs="Arial"/>
          <w:spacing w:val="-4"/>
          <w:sz w:val="20"/>
          <w:szCs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3BA4404E" w14:textId="77777777" w:rsidR="00956386" w:rsidRPr="00901637" w:rsidRDefault="00956386" w:rsidP="007E0D92">
      <w:pPr>
        <w:numPr>
          <w:ilvl w:val="0"/>
          <w:numId w:val="3"/>
        </w:numPr>
        <w:autoSpaceDE w:val="0"/>
        <w:autoSpaceDN w:val="0"/>
        <w:adjustRightInd w:val="0"/>
        <w:spacing w:after="0"/>
        <w:ind w:left="360"/>
        <w:rPr>
          <w:rFonts w:eastAsia="Calibri" w:cs="Arial"/>
          <w:color w:val="000000"/>
          <w:sz w:val="20"/>
          <w:szCs w:val="20"/>
        </w:rPr>
      </w:pPr>
      <w:r w:rsidRPr="00901637">
        <w:rPr>
          <w:rFonts w:eastAsia="Calibri" w:cs="Arial"/>
          <w:color w:val="000000"/>
          <w:sz w:val="20"/>
          <w:szCs w:val="20"/>
        </w:rPr>
        <w:t xml:space="preserve">UNDP as the Implementing Partner will ensure that </w:t>
      </w:r>
      <w:r w:rsidRPr="00901637">
        <w:rPr>
          <w:rFonts w:cs="Arial"/>
          <w:sz w:val="20"/>
          <w:szCs w:val="20"/>
        </w:rPr>
        <w:t>the following obligations are binding on each responsible party, subcontractor and sub-recipient:</w:t>
      </w:r>
    </w:p>
    <w:p w14:paraId="2743C349" w14:textId="77777777" w:rsidR="00956386" w:rsidRPr="00901637" w:rsidRDefault="00956386" w:rsidP="00956386">
      <w:pPr>
        <w:autoSpaceDE w:val="0"/>
        <w:autoSpaceDN w:val="0"/>
        <w:adjustRightInd w:val="0"/>
        <w:spacing w:after="0"/>
        <w:ind w:left="360"/>
        <w:rPr>
          <w:rFonts w:eastAsia="Calibri" w:cs="Arial"/>
          <w:color w:val="000000"/>
          <w:sz w:val="20"/>
          <w:szCs w:val="20"/>
        </w:rPr>
      </w:pPr>
    </w:p>
    <w:p w14:paraId="6DA77DEA" w14:textId="77777777" w:rsidR="00956386" w:rsidRPr="00901637" w:rsidRDefault="00956386" w:rsidP="007E0D92">
      <w:pPr>
        <w:numPr>
          <w:ilvl w:val="1"/>
          <w:numId w:val="3"/>
        </w:numPr>
        <w:autoSpaceDE w:val="0"/>
        <w:autoSpaceDN w:val="0"/>
        <w:adjustRightInd w:val="0"/>
        <w:spacing w:after="0"/>
        <w:rPr>
          <w:rFonts w:cs="Arial"/>
          <w:sz w:val="20"/>
          <w:szCs w:val="20"/>
        </w:rPr>
      </w:pPr>
      <w:r w:rsidRPr="00901637">
        <w:rPr>
          <w:rFonts w:cs="Arial"/>
          <w:sz w:val="20"/>
          <w:szCs w:val="20"/>
        </w:rPr>
        <w:t xml:space="preserve">Consistent with the Article III of the SBAA </w:t>
      </w:r>
      <w:r w:rsidRPr="00901637">
        <w:rPr>
          <w:rFonts w:cs="Arial"/>
          <w:i/>
          <w:sz w:val="20"/>
          <w:szCs w:val="20"/>
        </w:rPr>
        <w:t>[or the Supplemental Provisions to the Project Document]</w:t>
      </w:r>
      <w:r w:rsidRPr="00901637">
        <w:rPr>
          <w:rFonts w:cs="Arial"/>
          <w:sz w:val="20"/>
          <w:szCs w:val="20"/>
        </w:rPr>
        <w:t>, the responsibility for the safety and security of each responsible party, subcontractor and sub-recipient</w:t>
      </w:r>
      <w:r w:rsidRPr="00901637">
        <w:rPr>
          <w:rFonts w:eastAsia="Calibri" w:cs="Arial"/>
          <w:color w:val="000000"/>
          <w:sz w:val="20"/>
          <w:szCs w:val="20"/>
        </w:rPr>
        <w:t xml:space="preserve"> </w:t>
      </w:r>
      <w:r w:rsidRPr="00901637">
        <w:rPr>
          <w:rFonts w:cs="Arial"/>
          <w:sz w:val="20"/>
          <w:szCs w:val="20"/>
        </w:rPr>
        <w:t>and its personnel and property, and of UNDP’s property in such responsible party’s, subcontractor’s and sub-recipient’s custody, rests with such responsible party, subcontractor and sub-recipient.  To this end, each responsible party, subcontractor and sub-recipient</w:t>
      </w:r>
      <w:r w:rsidRPr="00901637">
        <w:rPr>
          <w:rFonts w:eastAsia="Calibri" w:cs="Arial"/>
          <w:color w:val="000000"/>
          <w:sz w:val="20"/>
          <w:szCs w:val="20"/>
        </w:rPr>
        <w:t xml:space="preserve"> </w:t>
      </w:r>
      <w:r w:rsidRPr="00901637">
        <w:rPr>
          <w:rFonts w:cs="Arial"/>
          <w:sz w:val="20"/>
          <w:szCs w:val="20"/>
        </w:rPr>
        <w:t>shall:</w:t>
      </w:r>
    </w:p>
    <w:p w14:paraId="4D967544" w14:textId="77777777" w:rsidR="00956386" w:rsidRPr="00901637" w:rsidRDefault="00956386" w:rsidP="007E0D92">
      <w:pPr>
        <w:numPr>
          <w:ilvl w:val="2"/>
          <w:numId w:val="3"/>
        </w:numPr>
        <w:rPr>
          <w:rFonts w:cs="Arial"/>
          <w:sz w:val="20"/>
          <w:szCs w:val="20"/>
        </w:rPr>
      </w:pPr>
      <w:r w:rsidRPr="00901637">
        <w:rPr>
          <w:rFonts w:cs="Arial"/>
          <w:sz w:val="20"/>
          <w:szCs w:val="20"/>
        </w:rPr>
        <w:lastRenderedPageBreak/>
        <w:t>put in place an appropriate security plan and maintain the security plan, taking into account the security situation in the country where the project is being carried;</w:t>
      </w:r>
    </w:p>
    <w:p w14:paraId="201D83E7" w14:textId="77777777" w:rsidR="00956386" w:rsidRPr="00901637" w:rsidRDefault="00956386" w:rsidP="007E0D92">
      <w:pPr>
        <w:numPr>
          <w:ilvl w:val="2"/>
          <w:numId w:val="3"/>
        </w:numPr>
        <w:rPr>
          <w:rFonts w:cs="Arial"/>
          <w:sz w:val="20"/>
          <w:szCs w:val="20"/>
        </w:rPr>
      </w:pPr>
      <w:r w:rsidRPr="00901637">
        <w:rPr>
          <w:rFonts w:cs="Arial"/>
          <w:sz w:val="20"/>
          <w:szCs w:val="20"/>
        </w:rPr>
        <w:t>assume all risks and liabilities related to such responsible party’s, subcontractor’s and sub-recipient’s security, and the full implementation of the security plan.</w:t>
      </w:r>
    </w:p>
    <w:p w14:paraId="2759F25C" w14:textId="77777777" w:rsidR="00956386" w:rsidRPr="00901637" w:rsidRDefault="00956386" w:rsidP="00956386">
      <w:pPr>
        <w:autoSpaceDE w:val="0"/>
        <w:autoSpaceDN w:val="0"/>
        <w:adjustRightInd w:val="0"/>
        <w:spacing w:after="0"/>
        <w:ind w:left="1440"/>
        <w:rPr>
          <w:rFonts w:cs="Arial"/>
          <w:sz w:val="20"/>
          <w:szCs w:val="20"/>
        </w:rPr>
      </w:pPr>
    </w:p>
    <w:p w14:paraId="40B38B2A" w14:textId="77777777" w:rsidR="00956386" w:rsidRPr="00901637" w:rsidRDefault="00956386" w:rsidP="007E0D92">
      <w:pPr>
        <w:numPr>
          <w:ilvl w:val="1"/>
          <w:numId w:val="3"/>
        </w:numPr>
        <w:autoSpaceDE w:val="0"/>
        <w:autoSpaceDN w:val="0"/>
        <w:adjustRightInd w:val="0"/>
        <w:spacing w:after="0"/>
        <w:rPr>
          <w:rFonts w:cs="Arial"/>
          <w:sz w:val="20"/>
          <w:szCs w:val="20"/>
        </w:rPr>
      </w:pPr>
      <w:r w:rsidRPr="00901637">
        <w:rPr>
          <w:rFonts w:cs="Arial"/>
          <w:sz w:val="20"/>
          <w:szCs w:val="20"/>
        </w:rPr>
        <w:t>UNDP reserves the right to verify whether such a plan is in place, and to suggest modifications to the plan when necessary. Failure to maintain and implement an appropriate security plan as required hereunder shall be deemed a breach of the responsible party’s, subcontractor’s and sub-recipient’s obligations under this Project Document.</w:t>
      </w:r>
    </w:p>
    <w:p w14:paraId="42EE98A2" w14:textId="77777777" w:rsidR="00956386" w:rsidRPr="00901637" w:rsidRDefault="00956386" w:rsidP="00956386">
      <w:pPr>
        <w:autoSpaceDE w:val="0"/>
        <w:autoSpaceDN w:val="0"/>
        <w:adjustRightInd w:val="0"/>
        <w:spacing w:after="0"/>
        <w:ind w:left="1440"/>
        <w:rPr>
          <w:rFonts w:cs="Arial"/>
          <w:sz w:val="20"/>
          <w:szCs w:val="20"/>
        </w:rPr>
      </w:pPr>
    </w:p>
    <w:p w14:paraId="5662588A" w14:textId="77777777" w:rsidR="00956386" w:rsidRPr="00901637" w:rsidRDefault="00956386" w:rsidP="007E0D92">
      <w:pPr>
        <w:numPr>
          <w:ilvl w:val="1"/>
          <w:numId w:val="3"/>
        </w:numPr>
        <w:autoSpaceDE w:val="0"/>
        <w:autoSpaceDN w:val="0"/>
        <w:adjustRightInd w:val="0"/>
        <w:spacing w:after="0"/>
        <w:rPr>
          <w:rFonts w:eastAsia="Calibri" w:cs="Arial"/>
          <w:color w:val="000000"/>
          <w:sz w:val="20"/>
          <w:szCs w:val="20"/>
        </w:rPr>
      </w:pPr>
      <w:r w:rsidRPr="00901637">
        <w:rPr>
          <w:rFonts w:cs="Arial"/>
          <w:sz w:val="20"/>
          <w:szCs w:val="20"/>
        </w:rPr>
        <w:t>Each responsible party, subcontractor and sub-recipient</w:t>
      </w:r>
      <w:r w:rsidRPr="00901637">
        <w:rPr>
          <w:rFonts w:eastAsia="Calibri" w:cs="Arial"/>
          <w:color w:val="000000"/>
          <w:sz w:val="20"/>
          <w:szCs w:val="20"/>
        </w:rPr>
        <w:t xml:space="preserve"> will take appropriate steps to prevent misuse of funds, fraud or corruption, by its officials, consultants, subcontractors and sub-recipients in implementing the project or programme or using the UNDP funds.  It will ensure that its financial management, anti-corruption and anti-fraud policies are in place and enforced for all funding received from or through UNDP.</w:t>
      </w:r>
    </w:p>
    <w:p w14:paraId="15EB903C" w14:textId="77777777" w:rsidR="00956386" w:rsidRPr="00901637" w:rsidRDefault="00956386" w:rsidP="00956386">
      <w:pPr>
        <w:autoSpaceDE w:val="0"/>
        <w:autoSpaceDN w:val="0"/>
        <w:adjustRightInd w:val="0"/>
        <w:spacing w:after="0"/>
        <w:ind w:left="360"/>
        <w:rPr>
          <w:rFonts w:eastAsia="Calibri" w:cs="Arial"/>
          <w:color w:val="000000"/>
          <w:sz w:val="20"/>
          <w:szCs w:val="20"/>
        </w:rPr>
      </w:pPr>
    </w:p>
    <w:p w14:paraId="09090912" w14:textId="77777777" w:rsidR="00956386" w:rsidRPr="00901637" w:rsidRDefault="00956386" w:rsidP="007E0D92">
      <w:pPr>
        <w:numPr>
          <w:ilvl w:val="1"/>
          <w:numId w:val="3"/>
        </w:numPr>
        <w:autoSpaceDE w:val="0"/>
        <w:autoSpaceDN w:val="0"/>
        <w:adjustRightInd w:val="0"/>
        <w:spacing w:after="0"/>
        <w:rPr>
          <w:rFonts w:eastAsia="Calibri" w:cs="Arial"/>
          <w:color w:val="000000"/>
          <w:sz w:val="20"/>
          <w:szCs w:val="20"/>
        </w:rPr>
      </w:pPr>
      <w:r w:rsidRPr="00901637">
        <w:rPr>
          <w:rFonts w:eastAsia="Calibri" w:cs="Arial"/>
          <w:color w:val="000000"/>
          <w:sz w:val="20"/>
          <w:szCs w:val="20"/>
        </w:rPr>
        <w:t xml:space="preserve">The requirements of the following documents, then in force at the time of signature of the Project Document, apply to </w:t>
      </w:r>
      <w:r w:rsidRPr="00901637">
        <w:rPr>
          <w:rFonts w:cs="Arial"/>
          <w:sz w:val="20"/>
          <w:szCs w:val="20"/>
        </w:rPr>
        <w:t>each responsible party, subcontractor and sub-recipient</w:t>
      </w:r>
      <w:r w:rsidRPr="00901637">
        <w:rPr>
          <w:rFonts w:eastAsia="Calibri" w:cs="Arial"/>
          <w:color w:val="000000"/>
          <w:sz w:val="20"/>
          <w:szCs w:val="20"/>
        </w:rPr>
        <w:t xml:space="preserve">: </w:t>
      </w:r>
      <w:r w:rsidRPr="00901637">
        <w:rPr>
          <w:rFonts w:eastAsia="Calibri" w:cs="Arial"/>
          <w:bCs/>
          <w:color w:val="000000"/>
          <w:sz w:val="20"/>
          <w:szCs w:val="20"/>
        </w:rPr>
        <w:t>(a)</w:t>
      </w:r>
      <w:r w:rsidRPr="00901637">
        <w:rPr>
          <w:rFonts w:eastAsia="Calibri" w:cs="Arial"/>
          <w:b/>
          <w:bCs/>
          <w:color w:val="000000"/>
          <w:sz w:val="20"/>
          <w:szCs w:val="20"/>
        </w:rPr>
        <w:t xml:space="preserve"> </w:t>
      </w:r>
      <w:r w:rsidRPr="00901637">
        <w:rPr>
          <w:rFonts w:eastAsia="Calibri" w:cs="Arial"/>
          <w:color w:val="000000"/>
          <w:sz w:val="20"/>
          <w:szCs w:val="20"/>
        </w:rPr>
        <w:t xml:space="preserve">UNDP Policy on Fraud and other Corrupt Practices and </w:t>
      </w:r>
      <w:r w:rsidRPr="00901637">
        <w:rPr>
          <w:rFonts w:eastAsia="Calibri" w:cs="Arial"/>
          <w:bCs/>
          <w:color w:val="000000"/>
          <w:sz w:val="20"/>
          <w:szCs w:val="20"/>
        </w:rPr>
        <w:t>(b)</w:t>
      </w:r>
      <w:r w:rsidRPr="00901637">
        <w:rPr>
          <w:rFonts w:eastAsia="Calibri" w:cs="Arial"/>
          <w:b/>
          <w:bCs/>
          <w:color w:val="000000"/>
          <w:sz w:val="20"/>
          <w:szCs w:val="20"/>
        </w:rPr>
        <w:t xml:space="preserve"> </w:t>
      </w:r>
      <w:r w:rsidRPr="00901637">
        <w:rPr>
          <w:rFonts w:eastAsia="Calibri" w:cs="Arial"/>
          <w:color w:val="000000"/>
          <w:sz w:val="20"/>
          <w:szCs w:val="20"/>
        </w:rPr>
        <w:t xml:space="preserve">UNDP Office of Audit and Investigations Investigation Guidelines. </w:t>
      </w:r>
      <w:r w:rsidRPr="00901637">
        <w:rPr>
          <w:rFonts w:cs="Arial"/>
          <w:sz w:val="20"/>
          <w:szCs w:val="20"/>
        </w:rPr>
        <w:t>Each responsible party, subcontractor and sub-recipient</w:t>
      </w:r>
      <w:r w:rsidRPr="00901637">
        <w:rPr>
          <w:rFonts w:eastAsia="Calibri" w:cs="Arial"/>
          <w:sz w:val="20"/>
          <w:szCs w:val="20"/>
        </w:rPr>
        <w:t xml:space="preserve"> agrees to the requirements of the above documents, which are an integral part of this Project Document and are available online at www.undp.org. </w:t>
      </w:r>
    </w:p>
    <w:p w14:paraId="3AAD9EA7" w14:textId="77777777" w:rsidR="00956386" w:rsidRPr="00901637" w:rsidRDefault="00956386" w:rsidP="00956386">
      <w:pPr>
        <w:spacing w:after="0"/>
        <w:ind w:left="360"/>
        <w:rPr>
          <w:rFonts w:cs="Arial"/>
          <w:color w:val="000000"/>
          <w:sz w:val="20"/>
          <w:szCs w:val="20"/>
        </w:rPr>
      </w:pPr>
    </w:p>
    <w:p w14:paraId="31AC3F77" w14:textId="77777777" w:rsidR="00956386" w:rsidRPr="00901637" w:rsidRDefault="00956386" w:rsidP="007E0D92">
      <w:pPr>
        <w:numPr>
          <w:ilvl w:val="1"/>
          <w:numId w:val="3"/>
        </w:numPr>
        <w:spacing w:after="0"/>
        <w:rPr>
          <w:rFonts w:cs="Arial"/>
          <w:color w:val="000000"/>
          <w:sz w:val="20"/>
          <w:szCs w:val="20"/>
        </w:rPr>
      </w:pPr>
      <w:r w:rsidRPr="00901637">
        <w:rPr>
          <w:rFonts w:cs="Arial"/>
          <w:color w:val="000000"/>
          <w:sz w:val="20"/>
          <w:szCs w:val="20"/>
        </w:rPr>
        <w:t xml:space="preserve">In the event that an investigation is required, UNDP will conduct investigations relating to any aspect of UNDP programmes and projects. </w:t>
      </w:r>
      <w:r w:rsidRPr="00901637">
        <w:rPr>
          <w:rFonts w:cs="Arial"/>
          <w:sz w:val="20"/>
          <w:szCs w:val="20"/>
        </w:rPr>
        <w:t>Each responsible party, subcontractor and sub-recipient</w:t>
      </w:r>
      <w:r w:rsidRPr="00901637">
        <w:rPr>
          <w:rFonts w:cs="Arial"/>
          <w:color w:val="000000"/>
          <w:sz w:val="20"/>
          <w:szCs w:val="20"/>
        </w:rPr>
        <w:t xml:space="preserve"> will provide its full cooperation, including making available personnel, relevant documentation, and granting access to its</w:t>
      </w:r>
      <w:r w:rsidRPr="00901637">
        <w:rPr>
          <w:rFonts w:eastAsia="Calibri" w:cs="Arial"/>
          <w:color w:val="000000"/>
          <w:sz w:val="20"/>
          <w:szCs w:val="20"/>
        </w:rPr>
        <w:t xml:space="preserve"> </w:t>
      </w:r>
      <w:r w:rsidRPr="00901637">
        <w:rPr>
          <w:rFonts w:cs="Arial"/>
          <w:color w:val="000000"/>
          <w:sz w:val="20"/>
          <w:szCs w:val="20"/>
        </w:rPr>
        <w:t>(and its consultants’, subcontractors’ and sub-recipients’) premises, for such purposes at reasonable times and on reasonable conditions as may be required for the purpose of an investigation. Should there be a limitation in meeting this obligation, UNDP shall consult with it to find a solution.</w:t>
      </w:r>
    </w:p>
    <w:p w14:paraId="380B870E" w14:textId="77777777" w:rsidR="00956386" w:rsidRPr="00901637" w:rsidRDefault="00956386" w:rsidP="00956386">
      <w:pPr>
        <w:spacing w:after="0"/>
        <w:ind w:left="720"/>
        <w:rPr>
          <w:rFonts w:eastAsia="Calibri" w:cs="Arial"/>
          <w:color w:val="000000"/>
          <w:sz w:val="20"/>
          <w:szCs w:val="20"/>
        </w:rPr>
      </w:pPr>
    </w:p>
    <w:p w14:paraId="2D490139" w14:textId="77777777" w:rsidR="00956386" w:rsidRPr="00901637" w:rsidRDefault="00956386" w:rsidP="007E0D92">
      <w:pPr>
        <w:numPr>
          <w:ilvl w:val="1"/>
          <w:numId w:val="3"/>
        </w:numPr>
        <w:spacing w:after="0"/>
        <w:rPr>
          <w:rFonts w:cs="Arial"/>
          <w:sz w:val="20"/>
          <w:szCs w:val="20"/>
        </w:rPr>
      </w:pPr>
      <w:r w:rsidRPr="00901637">
        <w:rPr>
          <w:rFonts w:cs="Arial"/>
          <w:sz w:val="20"/>
          <w:szCs w:val="20"/>
        </w:rPr>
        <w:t>Each responsible party, subcontractor and sub-recipient will promptly inform UNDP as the Implementing Partner in case of any incidence of inappropriate use of funds, or credible allegation of fraud or corruption with due confidentiality.</w:t>
      </w:r>
    </w:p>
    <w:p w14:paraId="64C0B914" w14:textId="77777777" w:rsidR="00956386" w:rsidRPr="00901637" w:rsidRDefault="00956386" w:rsidP="00956386">
      <w:pPr>
        <w:spacing w:after="0"/>
        <w:ind w:left="360"/>
        <w:rPr>
          <w:rFonts w:cs="Arial"/>
          <w:sz w:val="20"/>
          <w:szCs w:val="20"/>
        </w:rPr>
      </w:pPr>
    </w:p>
    <w:p w14:paraId="50891825" w14:textId="77777777" w:rsidR="00956386" w:rsidRPr="00901637" w:rsidRDefault="00956386" w:rsidP="00956386">
      <w:pPr>
        <w:spacing w:after="0"/>
        <w:ind w:left="1440"/>
        <w:rPr>
          <w:rFonts w:eastAsia="Calibri" w:cs="Arial"/>
          <w:color w:val="000000"/>
          <w:sz w:val="20"/>
          <w:szCs w:val="20"/>
        </w:rPr>
      </w:pPr>
      <w:r w:rsidRPr="00901637">
        <w:rPr>
          <w:rFonts w:cs="Arial"/>
          <w:sz w:val="20"/>
          <w:szCs w:val="20"/>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36702227" w14:textId="77777777" w:rsidR="00956386" w:rsidRPr="00901637" w:rsidRDefault="00956386" w:rsidP="00956386">
      <w:pPr>
        <w:spacing w:after="0"/>
        <w:ind w:left="360"/>
        <w:rPr>
          <w:rFonts w:cs="Arial"/>
          <w:b/>
          <w:sz w:val="20"/>
          <w:szCs w:val="20"/>
        </w:rPr>
      </w:pPr>
    </w:p>
    <w:p w14:paraId="06DAFC6D" w14:textId="77777777" w:rsidR="00956386" w:rsidRPr="00901637" w:rsidRDefault="00956386" w:rsidP="007E0D92">
      <w:pPr>
        <w:numPr>
          <w:ilvl w:val="1"/>
          <w:numId w:val="3"/>
        </w:numPr>
        <w:spacing w:after="0"/>
        <w:rPr>
          <w:rFonts w:cs="Arial"/>
          <w:i/>
          <w:sz w:val="20"/>
          <w:szCs w:val="20"/>
        </w:rPr>
      </w:pPr>
      <w:r w:rsidRPr="00901637">
        <w:rPr>
          <w:rFonts w:cs="Arial"/>
          <w:i/>
          <w:sz w:val="20"/>
          <w:szCs w:val="20"/>
        </w:rPr>
        <w:t>Choose one of the three following options:</w:t>
      </w:r>
    </w:p>
    <w:p w14:paraId="1A12954D" w14:textId="77777777" w:rsidR="00956386" w:rsidRPr="00901637" w:rsidRDefault="00956386" w:rsidP="00956386">
      <w:pPr>
        <w:spacing w:after="0"/>
        <w:ind w:left="360"/>
        <w:rPr>
          <w:rFonts w:cs="Arial"/>
          <w:b/>
          <w:sz w:val="20"/>
          <w:szCs w:val="20"/>
        </w:rPr>
      </w:pPr>
    </w:p>
    <w:p w14:paraId="55F66B2F" w14:textId="77777777" w:rsidR="00956386" w:rsidRPr="00901637" w:rsidRDefault="00956386" w:rsidP="00956386">
      <w:pPr>
        <w:spacing w:after="0"/>
        <w:ind w:left="1440"/>
        <w:rPr>
          <w:rFonts w:eastAsia="Calibri" w:cs="Arial"/>
          <w:color w:val="000000"/>
          <w:sz w:val="20"/>
          <w:szCs w:val="20"/>
        </w:rPr>
      </w:pPr>
      <w:r w:rsidRPr="00901637">
        <w:rPr>
          <w:rFonts w:cs="Arial"/>
          <w:i/>
          <w:sz w:val="20"/>
          <w:szCs w:val="20"/>
        </w:rPr>
        <w:t>Option 1:</w:t>
      </w:r>
      <w:r w:rsidRPr="00901637">
        <w:rPr>
          <w:rFonts w:cs="Arial"/>
          <w:b/>
          <w:sz w:val="20"/>
          <w:szCs w:val="20"/>
        </w:rPr>
        <w:t xml:space="preserve"> </w:t>
      </w:r>
      <w:r w:rsidRPr="00901637">
        <w:rPr>
          <w:rFonts w:cs="Arial"/>
          <w:sz w:val="20"/>
          <w:szCs w:val="20"/>
        </w:rPr>
        <w:t>UNDP will be entitled to a refund from the responsible party, subcontractor or sub-recipient of any funds provided that have been used inappropriately, including through fraud or corruption, or otherwise paid other than in accordance with the terms and conditions of this Project Document.  Such amount may be deducted by UNDP from any payment due to the responsible party, subcontractor or sub-recipient under this or any other agreement.  Recovery of such amount by UNDP shall not diminish or curtail any responsible party’s, subcontractor’s or sub-recipient’s obligations under this Project Document.</w:t>
      </w:r>
    </w:p>
    <w:p w14:paraId="697ADD76" w14:textId="77777777" w:rsidR="00956386" w:rsidRPr="00901637" w:rsidRDefault="00956386" w:rsidP="00956386">
      <w:pPr>
        <w:spacing w:after="0"/>
        <w:ind w:left="1440"/>
        <w:rPr>
          <w:rFonts w:cs="Arial"/>
          <w:b/>
          <w:sz w:val="20"/>
          <w:szCs w:val="20"/>
        </w:rPr>
      </w:pPr>
    </w:p>
    <w:p w14:paraId="298EED95" w14:textId="77777777" w:rsidR="00956386" w:rsidRPr="00901637" w:rsidRDefault="00956386" w:rsidP="00956386">
      <w:pPr>
        <w:spacing w:after="0"/>
        <w:ind w:left="1440"/>
        <w:rPr>
          <w:rFonts w:cs="Arial"/>
          <w:sz w:val="20"/>
          <w:szCs w:val="20"/>
        </w:rPr>
      </w:pPr>
      <w:r w:rsidRPr="00901637">
        <w:rPr>
          <w:rFonts w:cs="Arial"/>
          <w:sz w:val="20"/>
          <w:szCs w:val="20"/>
        </w:rPr>
        <w:t>Where such funds have not been refunded to UNDP, the responsible party, subcontractor or sub-recipient agrees that donors to UNDP (including the Government) whose funding is the source, in whole or in part, of the funds for the activities under this Project Document, may seek recourse to such responsible party, subcontractor or sub-recipient for the recovery of any funds determined by UNDP to have been used inappropriately, including through fraud or corruption, or otherwise paid other than in accordance with the terms and conditions of the Project Document.</w:t>
      </w:r>
    </w:p>
    <w:p w14:paraId="6B3D2E50" w14:textId="77777777" w:rsidR="00956386" w:rsidRPr="001539D9" w:rsidRDefault="00956386" w:rsidP="00956386">
      <w:pPr>
        <w:spacing w:after="0"/>
        <w:ind w:left="1440"/>
        <w:rPr>
          <w:rFonts w:cs="Arial"/>
          <w:sz w:val="20"/>
          <w:szCs w:val="20"/>
        </w:rPr>
      </w:pPr>
    </w:p>
    <w:p w14:paraId="2526B451" w14:textId="77777777" w:rsidR="00956386" w:rsidRPr="001539D9" w:rsidRDefault="00956386" w:rsidP="00956386">
      <w:pPr>
        <w:spacing w:after="0"/>
        <w:ind w:left="1440"/>
        <w:rPr>
          <w:rFonts w:eastAsia="Calibri" w:cs="Arial"/>
          <w:color w:val="000000"/>
          <w:sz w:val="20"/>
          <w:szCs w:val="20"/>
        </w:rPr>
      </w:pPr>
      <w:r w:rsidRPr="001539D9">
        <w:rPr>
          <w:rFonts w:cs="Arial"/>
          <w:i/>
          <w:sz w:val="20"/>
          <w:szCs w:val="20"/>
          <w:u w:val="single"/>
        </w:rPr>
        <w:t>Note</w:t>
      </w:r>
      <w:r w:rsidRPr="001539D9">
        <w:rPr>
          <w:rFonts w:cs="Arial"/>
          <w:i/>
          <w:sz w:val="20"/>
          <w:szCs w:val="20"/>
        </w:rPr>
        <w:t>:</w:t>
      </w:r>
      <w:r w:rsidRPr="001539D9">
        <w:rPr>
          <w:rFonts w:cs="Arial"/>
          <w:sz w:val="20"/>
          <w:szCs w:val="20"/>
        </w:rPr>
        <w:t xml:space="preserve">  The term “Project Document” as used in this clause shall be deemed to include any relevant subsidiary agreement further to the Project Document, including those with responsible parties, subcontractors and sub-recipients.</w:t>
      </w:r>
    </w:p>
    <w:p w14:paraId="58E047A3" w14:textId="77777777" w:rsidR="00956386" w:rsidRPr="001539D9" w:rsidRDefault="00956386" w:rsidP="00956386">
      <w:pPr>
        <w:spacing w:after="0"/>
        <w:ind w:left="360"/>
        <w:rPr>
          <w:rFonts w:cs="Arial"/>
          <w:sz w:val="20"/>
          <w:szCs w:val="20"/>
        </w:rPr>
      </w:pPr>
    </w:p>
    <w:p w14:paraId="2F292B9B" w14:textId="77777777" w:rsidR="00956386" w:rsidRPr="001539D9" w:rsidRDefault="00956386" w:rsidP="007E0D92">
      <w:pPr>
        <w:numPr>
          <w:ilvl w:val="1"/>
          <w:numId w:val="3"/>
        </w:numPr>
        <w:spacing w:after="0"/>
        <w:rPr>
          <w:rFonts w:cs="Arial"/>
          <w:sz w:val="20"/>
          <w:szCs w:val="20"/>
        </w:rPr>
      </w:pPr>
      <w:r w:rsidRPr="001539D9">
        <w:rPr>
          <w:rFonts w:cs="Arial"/>
          <w:sz w:val="20"/>
          <w:szCs w:val="20"/>
        </w:rPr>
        <w:t>Each contract issued by the responsible party, subcontractor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597AA8A8" w14:textId="77777777" w:rsidR="00956386" w:rsidRPr="001539D9" w:rsidRDefault="00956386" w:rsidP="00956386">
      <w:pPr>
        <w:spacing w:after="0"/>
        <w:ind w:left="360"/>
        <w:rPr>
          <w:rFonts w:cs="Arial"/>
          <w:sz w:val="20"/>
          <w:szCs w:val="20"/>
        </w:rPr>
      </w:pPr>
    </w:p>
    <w:p w14:paraId="51A51C95" w14:textId="77777777" w:rsidR="00956386" w:rsidRPr="001539D9" w:rsidRDefault="00956386" w:rsidP="007E0D92">
      <w:pPr>
        <w:numPr>
          <w:ilvl w:val="1"/>
          <w:numId w:val="3"/>
        </w:numPr>
        <w:spacing w:after="0"/>
        <w:rPr>
          <w:rFonts w:cs="Arial"/>
          <w:sz w:val="20"/>
          <w:szCs w:val="20"/>
        </w:rPr>
      </w:pPr>
      <w:r w:rsidRPr="001539D9">
        <w:rPr>
          <w:rFonts w:cs="Arial"/>
          <w:sz w:val="20"/>
          <w:szCs w:val="20"/>
        </w:rPr>
        <w:t>Should UNDP refer to the relevant national authorities for appropriate legal action any alleged wrongdoing relating to the project or programme, the Government will ensure that the relevant national authorities shall actively investigate the same and take appropriate legal action against all individuals found to have participated in the wrongdoing, recover and return any recovered funds to UNDP.</w:t>
      </w:r>
    </w:p>
    <w:p w14:paraId="46465B04" w14:textId="77777777" w:rsidR="00956386" w:rsidRPr="001539D9" w:rsidRDefault="00956386" w:rsidP="00956386">
      <w:pPr>
        <w:spacing w:after="0"/>
        <w:ind w:left="360"/>
        <w:rPr>
          <w:rFonts w:cs="Arial"/>
          <w:sz w:val="20"/>
          <w:szCs w:val="20"/>
        </w:rPr>
      </w:pPr>
    </w:p>
    <w:p w14:paraId="09452B31" w14:textId="141E8EF5" w:rsidR="00DD19BC" w:rsidRPr="00730ADD" w:rsidRDefault="00956386" w:rsidP="007E0D92">
      <w:pPr>
        <w:numPr>
          <w:ilvl w:val="1"/>
          <w:numId w:val="3"/>
        </w:numPr>
        <w:spacing w:after="0"/>
        <w:rPr>
          <w:sz w:val="20"/>
        </w:rPr>
      </w:pPr>
      <w:r w:rsidRPr="001539D9">
        <w:rPr>
          <w:rFonts w:cs="Arial"/>
          <w:sz w:val="20"/>
          <w:szCs w:val="20"/>
        </w:rPr>
        <w:t xml:space="preserve">Each responsible party, subcontractor and sub-recipient shall ensure that all of its obligations set forth under this section entitled “Risk Management” are passed on to its subcontractors and sub-recipients and that all the clauses under this section entitled “Risk Management Standard Clauses” are adequately reflected, </w:t>
      </w:r>
      <w:r w:rsidRPr="001539D9">
        <w:rPr>
          <w:rFonts w:cs="Arial"/>
          <w:i/>
          <w:sz w:val="20"/>
          <w:szCs w:val="20"/>
        </w:rPr>
        <w:t>mutatis mutandis</w:t>
      </w:r>
      <w:r w:rsidRPr="001539D9">
        <w:rPr>
          <w:rFonts w:cs="Arial"/>
          <w:sz w:val="20"/>
          <w:szCs w:val="20"/>
        </w:rPr>
        <w:t>, in all its sub-contracts or sub-agreements entered into further to this Project Document.</w:t>
      </w:r>
    </w:p>
    <w:p w14:paraId="3D96B212" w14:textId="77777777" w:rsidR="00DD19BC" w:rsidRDefault="00DD19BC" w:rsidP="00DD19BC">
      <w:pPr>
        <w:rPr>
          <w:rFonts w:cs="Arial"/>
          <w:b/>
          <w:sz w:val="20"/>
          <w:szCs w:val="20"/>
        </w:rPr>
      </w:pPr>
    </w:p>
    <w:p w14:paraId="73226B65" w14:textId="77777777" w:rsidR="007D1B69" w:rsidRDefault="007D1B69" w:rsidP="00DD19BC">
      <w:pPr>
        <w:rPr>
          <w:rFonts w:cs="Arial"/>
          <w:b/>
          <w:sz w:val="20"/>
          <w:szCs w:val="20"/>
        </w:rPr>
      </w:pPr>
    </w:p>
    <w:p w14:paraId="7DA07BDD" w14:textId="77777777" w:rsidR="007D1B69" w:rsidRDefault="007D1B69" w:rsidP="00DD19BC">
      <w:pPr>
        <w:rPr>
          <w:rFonts w:cs="Arial"/>
          <w:b/>
          <w:sz w:val="20"/>
          <w:szCs w:val="20"/>
        </w:rPr>
      </w:pPr>
    </w:p>
    <w:p w14:paraId="0EDC35E5" w14:textId="77777777" w:rsidR="007D1B69" w:rsidRDefault="007D1B69" w:rsidP="00DD19BC">
      <w:pPr>
        <w:rPr>
          <w:rFonts w:cs="Arial"/>
          <w:b/>
          <w:sz w:val="20"/>
          <w:szCs w:val="20"/>
        </w:rPr>
      </w:pPr>
    </w:p>
    <w:p w14:paraId="32E32BD0" w14:textId="77777777" w:rsidR="007D1B69" w:rsidRDefault="007D1B69" w:rsidP="00DD19BC">
      <w:pPr>
        <w:rPr>
          <w:rFonts w:cs="Arial"/>
          <w:b/>
          <w:sz w:val="20"/>
          <w:szCs w:val="20"/>
        </w:rPr>
      </w:pPr>
    </w:p>
    <w:p w14:paraId="63293BFC" w14:textId="77777777" w:rsidR="007D1B69" w:rsidRDefault="007D1B69" w:rsidP="00DD19BC">
      <w:pPr>
        <w:rPr>
          <w:rFonts w:cs="Arial"/>
          <w:b/>
          <w:sz w:val="20"/>
          <w:szCs w:val="20"/>
        </w:rPr>
      </w:pPr>
    </w:p>
    <w:p w14:paraId="70360BBA" w14:textId="77777777" w:rsidR="007D1B69" w:rsidRDefault="007D1B69" w:rsidP="00DD19BC">
      <w:pPr>
        <w:rPr>
          <w:rFonts w:cs="Arial"/>
          <w:b/>
          <w:sz w:val="20"/>
          <w:szCs w:val="20"/>
        </w:rPr>
      </w:pPr>
    </w:p>
    <w:p w14:paraId="777A6860" w14:textId="77777777" w:rsidR="007D1B69" w:rsidRDefault="007D1B69" w:rsidP="00DD19BC">
      <w:pPr>
        <w:rPr>
          <w:rFonts w:cs="Arial"/>
          <w:b/>
          <w:sz w:val="20"/>
          <w:szCs w:val="20"/>
        </w:rPr>
      </w:pPr>
    </w:p>
    <w:p w14:paraId="6C8E994F" w14:textId="77777777" w:rsidR="007D1B69" w:rsidRDefault="007D1B69" w:rsidP="00DD19BC">
      <w:pPr>
        <w:rPr>
          <w:rFonts w:cs="Arial"/>
          <w:b/>
          <w:sz w:val="20"/>
          <w:szCs w:val="20"/>
        </w:rPr>
      </w:pPr>
    </w:p>
    <w:p w14:paraId="573EEDB5" w14:textId="77777777" w:rsidR="00FF3FF3" w:rsidRDefault="00FF3FF3" w:rsidP="00DD19BC">
      <w:pPr>
        <w:rPr>
          <w:rFonts w:cs="Arial"/>
          <w:b/>
          <w:sz w:val="20"/>
          <w:szCs w:val="20"/>
        </w:rPr>
      </w:pPr>
    </w:p>
    <w:p w14:paraId="24322FD1" w14:textId="77777777" w:rsidR="00FF3FF3" w:rsidRDefault="00FF3FF3" w:rsidP="00DD19BC">
      <w:pPr>
        <w:rPr>
          <w:rFonts w:cs="Arial"/>
          <w:b/>
          <w:sz w:val="20"/>
          <w:szCs w:val="20"/>
        </w:rPr>
      </w:pPr>
    </w:p>
    <w:p w14:paraId="34613074" w14:textId="77777777" w:rsidR="00FF3FF3" w:rsidRDefault="00FF3FF3" w:rsidP="00DD19BC">
      <w:pPr>
        <w:rPr>
          <w:rFonts w:cs="Arial"/>
          <w:b/>
          <w:sz w:val="20"/>
          <w:szCs w:val="20"/>
        </w:rPr>
      </w:pPr>
    </w:p>
    <w:p w14:paraId="0F8CAF94" w14:textId="77777777" w:rsidR="00FF3FF3" w:rsidRDefault="00FF3FF3" w:rsidP="00DD19BC">
      <w:pPr>
        <w:rPr>
          <w:rFonts w:cs="Arial"/>
          <w:b/>
          <w:sz w:val="20"/>
          <w:szCs w:val="20"/>
        </w:rPr>
      </w:pPr>
    </w:p>
    <w:p w14:paraId="233887A6" w14:textId="77777777" w:rsidR="00FF3FF3" w:rsidRDefault="00FF3FF3" w:rsidP="00DD19BC">
      <w:pPr>
        <w:rPr>
          <w:rFonts w:cs="Arial"/>
          <w:b/>
          <w:sz w:val="20"/>
          <w:szCs w:val="20"/>
        </w:rPr>
      </w:pPr>
    </w:p>
    <w:p w14:paraId="4AB8BEB3" w14:textId="77777777" w:rsidR="00FF3FF3" w:rsidRDefault="00FF3FF3" w:rsidP="00DD19BC">
      <w:pPr>
        <w:rPr>
          <w:rFonts w:cs="Arial"/>
          <w:b/>
          <w:sz w:val="20"/>
          <w:szCs w:val="20"/>
        </w:rPr>
      </w:pPr>
    </w:p>
    <w:p w14:paraId="2C78B93D" w14:textId="77777777" w:rsidR="00FF3FF3" w:rsidRDefault="00FF3FF3" w:rsidP="00DD19BC">
      <w:pPr>
        <w:rPr>
          <w:rFonts w:cs="Arial"/>
          <w:b/>
          <w:sz w:val="20"/>
          <w:szCs w:val="20"/>
        </w:rPr>
      </w:pPr>
    </w:p>
    <w:p w14:paraId="2E671554" w14:textId="77777777" w:rsidR="00FF3FF3" w:rsidRDefault="00FF3FF3" w:rsidP="00DD19BC">
      <w:pPr>
        <w:rPr>
          <w:rFonts w:cs="Arial"/>
          <w:b/>
          <w:sz w:val="20"/>
          <w:szCs w:val="20"/>
        </w:rPr>
      </w:pPr>
    </w:p>
    <w:p w14:paraId="43AA0BE3" w14:textId="77777777" w:rsidR="00FF3FF3" w:rsidRDefault="00FF3FF3" w:rsidP="00DD19BC">
      <w:pPr>
        <w:rPr>
          <w:rFonts w:cs="Arial"/>
          <w:b/>
          <w:sz w:val="20"/>
          <w:szCs w:val="20"/>
        </w:rPr>
      </w:pPr>
    </w:p>
    <w:p w14:paraId="6D96CB2B" w14:textId="77777777" w:rsidR="00FF3FF3" w:rsidRDefault="00FF3FF3" w:rsidP="00DD19BC">
      <w:pPr>
        <w:rPr>
          <w:rFonts w:cs="Arial"/>
          <w:b/>
          <w:sz w:val="20"/>
          <w:szCs w:val="20"/>
        </w:rPr>
      </w:pPr>
    </w:p>
    <w:p w14:paraId="4833A57E" w14:textId="77777777" w:rsidR="009B22E0" w:rsidRDefault="009B22E0" w:rsidP="00DD19BC">
      <w:pPr>
        <w:rPr>
          <w:rFonts w:cs="Arial"/>
          <w:b/>
          <w:sz w:val="20"/>
          <w:szCs w:val="20"/>
        </w:rPr>
      </w:pPr>
    </w:p>
    <w:p w14:paraId="0060AF04" w14:textId="77777777" w:rsidR="009B22E0" w:rsidRDefault="009B22E0" w:rsidP="00DD19BC">
      <w:pPr>
        <w:rPr>
          <w:rFonts w:cs="Arial"/>
          <w:b/>
          <w:sz w:val="20"/>
          <w:szCs w:val="20"/>
        </w:rPr>
      </w:pPr>
    </w:p>
    <w:p w14:paraId="1826D092" w14:textId="77777777" w:rsidR="009B22E0" w:rsidRDefault="009B22E0" w:rsidP="00DD19BC">
      <w:pPr>
        <w:rPr>
          <w:rFonts w:cs="Arial"/>
          <w:b/>
          <w:sz w:val="20"/>
          <w:szCs w:val="20"/>
        </w:rPr>
      </w:pPr>
    </w:p>
    <w:p w14:paraId="241C39A6" w14:textId="77777777" w:rsidR="009B22E0" w:rsidRDefault="009B22E0" w:rsidP="00DD19BC">
      <w:pPr>
        <w:rPr>
          <w:rFonts w:cs="Arial"/>
          <w:b/>
          <w:sz w:val="20"/>
          <w:szCs w:val="20"/>
        </w:rPr>
      </w:pPr>
    </w:p>
    <w:p w14:paraId="69DC5785" w14:textId="77777777" w:rsidR="009B22E0" w:rsidRDefault="009B22E0" w:rsidP="00DD19BC">
      <w:pPr>
        <w:rPr>
          <w:rFonts w:cs="Arial"/>
          <w:b/>
          <w:sz w:val="20"/>
          <w:szCs w:val="20"/>
        </w:rPr>
      </w:pPr>
    </w:p>
    <w:p w14:paraId="451680E7" w14:textId="77777777" w:rsidR="009B22E0" w:rsidRDefault="009B22E0" w:rsidP="00DD19BC">
      <w:pPr>
        <w:rPr>
          <w:rFonts w:cs="Arial"/>
          <w:b/>
          <w:sz w:val="20"/>
          <w:szCs w:val="20"/>
        </w:rPr>
      </w:pPr>
    </w:p>
    <w:p w14:paraId="0B5BF3DD" w14:textId="77777777" w:rsidR="009B22E0" w:rsidRDefault="009B22E0" w:rsidP="00DD19BC">
      <w:pPr>
        <w:rPr>
          <w:rFonts w:cs="Arial"/>
          <w:b/>
          <w:sz w:val="20"/>
          <w:szCs w:val="20"/>
        </w:rPr>
      </w:pPr>
    </w:p>
    <w:p w14:paraId="61A725DF" w14:textId="77777777" w:rsidR="009B22E0" w:rsidRDefault="009B22E0" w:rsidP="00DD19BC">
      <w:pPr>
        <w:rPr>
          <w:rFonts w:cs="Arial"/>
          <w:b/>
          <w:sz w:val="20"/>
          <w:szCs w:val="20"/>
        </w:rPr>
      </w:pPr>
    </w:p>
    <w:p w14:paraId="6464CBE1" w14:textId="77777777" w:rsidR="009B22E0" w:rsidRDefault="009B22E0" w:rsidP="00DD19BC">
      <w:pPr>
        <w:rPr>
          <w:rFonts w:cs="Arial"/>
          <w:b/>
          <w:sz w:val="20"/>
          <w:szCs w:val="20"/>
        </w:rPr>
      </w:pPr>
    </w:p>
    <w:p w14:paraId="09EE57D9" w14:textId="77777777" w:rsidR="009B22E0" w:rsidRDefault="009B22E0" w:rsidP="00DD19BC">
      <w:pPr>
        <w:rPr>
          <w:rFonts w:cs="Arial"/>
          <w:b/>
          <w:sz w:val="20"/>
          <w:szCs w:val="20"/>
        </w:rPr>
      </w:pPr>
    </w:p>
    <w:p w14:paraId="17ACE2E5" w14:textId="77777777" w:rsidR="009B22E0" w:rsidRDefault="009B22E0" w:rsidP="00DD19BC">
      <w:pPr>
        <w:rPr>
          <w:rFonts w:cs="Arial"/>
          <w:b/>
          <w:sz w:val="20"/>
          <w:szCs w:val="20"/>
        </w:rPr>
      </w:pPr>
    </w:p>
    <w:p w14:paraId="5E893478" w14:textId="77777777" w:rsidR="009B22E0" w:rsidRDefault="009B22E0" w:rsidP="00DD19BC">
      <w:pPr>
        <w:rPr>
          <w:rFonts w:cs="Arial"/>
          <w:b/>
          <w:sz w:val="20"/>
          <w:szCs w:val="20"/>
        </w:rPr>
      </w:pPr>
    </w:p>
    <w:p w14:paraId="4CFD2A4E" w14:textId="77777777" w:rsidR="00FF3FF3" w:rsidRDefault="00FF3FF3" w:rsidP="00DD19BC">
      <w:pPr>
        <w:rPr>
          <w:rFonts w:cs="Arial"/>
          <w:b/>
          <w:sz w:val="20"/>
          <w:szCs w:val="20"/>
        </w:rPr>
      </w:pPr>
    </w:p>
    <w:p w14:paraId="6257847B" w14:textId="77777777" w:rsidR="007D1B69" w:rsidRDefault="007D1B69" w:rsidP="00DD19BC">
      <w:pPr>
        <w:rPr>
          <w:rFonts w:cs="Arial"/>
          <w:b/>
          <w:sz w:val="20"/>
          <w:szCs w:val="20"/>
        </w:rPr>
      </w:pPr>
    </w:p>
    <w:p w14:paraId="593A2A04" w14:textId="77777777" w:rsidR="00DD19BC" w:rsidRPr="001539D9" w:rsidRDefault="00DD19BC" w:rsidP="00DD19BC">
      <w:pPr>
        <w:rPr>
          <w:rFonts w:cs="Arial"/>
          <w:b/>
          <w:sz w:val="20"/>
          <w:szCs w:val="20"/>
        </w:rPr>
      </w:pPr>
    </w:p>
    <w:p w14:paraId="276AAE40" w14:textId="77777777" w:rsidR="00DD19BC" w:rsidRDefault="00DD19BC" w:rsidP="00DD19BC">
      <w:pPr>
        <w:pStyle w:val="Heading1"/>
        <w:rPr>
          <w:rFonts w:ascii="Arial" w:hAnsi="Arial" w:cs="Arial"/>
        </w:rPr>
      </w:pPr>
      <w:r w:rsidRPr="001539D9">
        <w:rPr>
          <w:rFonts w:ascii="Arial" w:hAnsi="Arial" w:cs="Arial"/>
        </w:rPr>
        <w:lastRenderedPageBreak/>
        <w:t>ANNEXES</w:t>
      </w:r>
      <w:r>
        <w:rPr>
          <w:rFonts w:ascii="Arial" w:hAnsi="Arial" w:cs="Arial"/>
        </w:rPr>
        <w:t xml:space="preserve"> </w:t>
      </w:r>
    </w:p>
    <w:p w14:paraId="62CE8578" w14:textId="77777777" w:rsidR="00DF33EF" w:rsidRDefault="00DF33EF" w:rsidP="00901637"/>
    <w:p w14:paraId="2FCB00DE" w14:textId="77777777" w:rsidR="00DF33EF" w:rsidRDefault="00DF33EF" w:rsidP="00901637"/>
    <w:p w14:paraId="2F0B31AA" w14:textId="666120F8" w:rsidR="00DF33EF" w:rsidRPr="00DF33EF" w:rsidRDefault="004744C7" w:rsidP="00901637">
      <w:pPr>
        <w:pStyle w:val="Heading2"/>
      </w:pPr>
      <w:r w:rsidRPr="00901637">
        <w:t>Annex 1</w:t>
      </w:r>
      <w:r w:rsidR="00DF33EF" w:rsidRPr="00901637">
        <w:t>: Possible scenarios of balloting events</w:t>
      </w:r>
    </w:p>
    <w:p w14:paraId="5B7D1BE0" w14:textId="77777777" w:rsidR="00DF33EF" w:rsidRDefault="00DF33EF" w:rsidP="00DF33EF">
      <w:pPr>
        <w:tabs>
          <w:tab w:val="left" w:pos="825"/>
        </w:tabs>
        <w:autoSpaceDE w:val="0"/>
        <w:autoSpaceDN w:val="0"/>
        <w:adjustRightInd w:val="0"/>
        <w:spacing w:after="0"/>
        <w:rPr>
          <w:rFonts w:cs="Arial"/>
          <w:szCs w:val="22"/>
        </w:rPr>
      </w:pPr>
    </w:p>
    <w:p w14:paraId="69A34766" w14:textId="77777777" w:rsidR="00DF33EF" w:rsidRDefault="00DF33EF" w:rsidP="00DF33EF">
      <w:pPr>
        <w:tabs>
          <w:tab w:val="left" w:pos="825"/>
        </w:tabs>
        <w:autoSpaceDE w:val="0"/>
        <w:autoSpaceDN w:val="0"/>
        <w:adjustRightInd w:val="0"/>
        <w:spacing w:after="0"/>
        <w:rPr>
          <w:rFonts w:cs="Arial"/>
          <w:szCs w:val="22"/>
        </w:rPr>
      </w:pPr>
      <w:r w:rsidRPr="001539D9">
        <w:rPr>
          <w:rFonts w:cs="Arial"/>
          <w:szCs w:val="22"/>
        </w:rPr>
        <w:t xml:space="preserve">While the current project assumes the holding of </w:t>
      </w:r>
      <w:r>
        <w:rPr>
          <w:rFonts w:cs="Arial"/>
          <w:szCs w:val="22"/>
        </w:rPr>
        <w:t>four</w:t>
      </w:r>
      <w:r w:rsidRPr="001539D9">
        <w:rPr>
          <w:rFonts w:cs="Arial"/>
          <w:szCs w:val="22"/>
        </w:rPr>
        <w:t xml:space="preserve"> </w:t>
      </w:r>
      <w:r>
        <w:rPr>
          <w:rFonts w:cs="Arial"/>
          <w:szCs w:val="22"/>
        </w:rPr>
        <w:t xml:space="preserve">national </w:t>
      </w:r>
      <w:r w:rsidRPr="001539D9">
        <w:rPr>
          <w:rFonts w:cs="Arial"/>
          <w:szCs w:val="22"/>
        </w:rPr>
        <w:t>ba</w:t>
      </w:r>
      <w:r>
        <w:rPr>
          <w:rFonts w:cs="Arial"/>
          <w:szCs w:val="22"/>
        </w:rPr>
        <w:t>lloting events within its three-</w:t>
      </w:r>
      <w:r w:rsidRPr="001539D9">
        <w:rPr>
          <w:rFonts w:cs="Arial"/>
          <w:szCs w:val="22"/>
        </w:rPr>
        <w:t>year timeframe</w:t>
      </w:r>
      <w:r>
        <w:rPr>
          <w:rFonts w:cs="Arial"/>
          <w:szCs w:val="22"/>
        </w:rPr>
        <w:t xml:space="preserve">, </w:t>
      </w:r>
      <w:r w:rsidRPr="001539D9">
        <w:rPr>
          <w:rFonts w:cs="Arial"/>
          <w:szCs w:val="22"/>
        </w:rPr>
        <w:t>the timeline and sequence of these balloting events</w:t>
      </w:r>
      <w:r>
        <w:rPr>
          <w:rFonts w:cs="Arial"/>
          <w:szCs w:val="22"/>
        </w:rPr>
        <w:t xml:space="preserve"> </w:t>
      </w:r>
      <w:r w:rsidRPr="001539D9">
        <w:rPr>
          <w:rFonts w:cs="Arial"/>
          <w:szCs w:val="22"/>
        </w:rPr>
        <w:t>remain</w:t>
      </w:r>
      <w:r>
        <w:rPr>
          <w:rFonts w:cs="Arial"/>
          <w:szCs w:val="22"/>
        </w:rPr>
        <w:t xml:space="preserve">, to a certain extent, unsecure </w:t>
      </w:r>
      <w:r w:rsidRPr="001539D9">
        <w:rPr>
          <w:rFonts w:cs="Arial"/>
          <w:szCs w:val="22"/>
        </w:rPr>
        <w:t xml:space="preserve">with a complex set </w:t>
      </w:r>
      <w:r>
        <w:rPr>
          <w:rFonts w:cs="Arial"/>
          <w:szCs w:val="22"/>
        </w:rPr>
        <w:t xml:space="preserve">of </w:t>
      </w:r>
      <w:r w:rsidRPr="001539D9">
        <w:rPr>
          <w:rFonts w:cs="Arial"/>
          <w:szCs w:val="22"/>
        </w:rPr>
        <w:t>political issues still pending resolution.</w:t>
      </w:r>
      <w:r>
        <w:rPr>
          <w:rFonts w:cs="Arial"/>
          <w:szCs w:val="22"/>
        </w:rPr>
        <w:t xml:space="preserve"> </w:t>
      </w:r>
      <w:r w:rsidRPr="001539D9">
        <w:rPr>
          <w:rFonts w:cs="Arial"/>
          <w:szCs w:val="22"/>
        </w:rPr>
        <w:t>There is a common appreciation of the immense number of tasks and obstacles that need to be resolved before any balloting can take place</w:t>
      </w:r>
      <w:r>
        <w:rPr>
          <w:rFonts w:cs="Arial"/>
          <w:szCs w:val="22"/>
        </w:rPr>
        <w:t xml:space="preserve">, although we see a considerable development towards the realisation of electoral processes, </w:t>
      </w:r>
      <w:r w:rsidRPr="001539D9">
        <w:rPr>
          <w:rFonts w:cs="Arial"/>
          <w:szCs w:val="22"/>
        </w:rPr>
        <w:t>following the September 20 comprehensive roadmap for Libya as announced by the SG / SRSG</w:t>
      </w:r>
      <w:r>
        <w:rPr>
          <w:rFonts w:cs="Arial"/>
          <w:szCs w:val="22"/>
        </w:rPr>
        <w:t xml:space="preserve">, and the dynamics in the wake of the first negotiations among Libyan stakeholder including the House of Representatives, the State Council as well as the Presidential Council. </w:t>
      </w:r>
      <w:r w:rsidRPr="001539D9">
        <w:rPr>
          <w:rFonts w:cs="Arial"/>
          <w:szCs w:val="22"/>
        </w:rPr>
        <w:t>Bearing the challenges in mind, three main scenarios are within the range of options in the current political context (</w:t>
      </w:r>
      <w:r>
        <w:rPr>
          <w:rFonts w:cs="Arial"/>
          <w:szCs w:val="22"/>
        </w:rPr>
        <w:t>November</w:t>
      </w:r>
      <w:r w:rsidRPr="001539D9">
        <w:rPr>
          <w:rFonts w:cs="Arial"/>
          <w:szCs w:val="22"/>
        </w:rPr>
        <w:t xml:space="preserve"> 2017), although, scenario 1</w:t>
      </w:r>
      <w:r>
        <w:rPr>
          <w:rFonts w:cs="Arial"/>
          <w:szCs w:val="22"/>
        </w:rPr>
        <w:t xml:space="preserve"> and scenario 2</w:t>
      </w:r>
      <w:r w:rsidRPr="001539D9">
        <w:rPr>
          <w:rFonts w:cs="Arial"/>
          <w:szCs w:val="22"/>
        </w:rPr>
        <w:t xml:space="preserve"> </w:t>
      </w:r>
      <w:r>
        <w:rPr>
          <w:rFonts w:cs="Arial"/>
          <w:szCs w:val="22"/>
        </w:rPr>
        <w:t>could optimistically be seen</w:t>
      </w:r>
      <w:r w:rsidRPr="001539D9">
        <w:rPr>
          <w:rFonts w:cs="Arial"/>
          <w:szCs w:val="22"/>
        </w:rPr>
        <w:t xml:space="preserve"> the </w:t>
      </w:r>
      <w:r>
        <w:rPr>
          <w:rFonts w:cs="Arial"/>
          <w:szCs w:val="22"/>
        </w:rPr>
        <w:t xml:space="preserve">more </w:t>
      </w:r>
      <w:r w:rsidRPr="001539D9">
        <w:rPr>
          <w:rFonts w:cs="Arial"/>
          <w:szCs w:val="22"/>
        </w:rPr>
        <w:t xml:space="preserve">likely way forward: </w:t>
      </w:r>
    </w:p>
    <w:p w14:paraId="37F70AE4" w14:textId="77777777" w:rsidR="00DF33EF" w:rsidRPr="001539D9" w:rsidRDefault="00DF33EF" w:rsidP="00DF33EF">
      <w:pPr>
        <w:tabs>
          <w:tab w:val="left" w:pos="825"/>
        </w:tabs>
        <w:autoSpaceDE w:val="0"/>
        <w:autoSpaceDN w:val="0"/>
        <w:adjustRightInd w:val="0"/>
        <w:spacing w:after="0"/>
        <w:rPr>
          <w:rFonts w:cs="Arial"/>
          <w:szCs w:val="22"/>
        </w:rPr>
      </w:pPr>
    </w:p>
    <w:p w14:paraId="1B69A9D1" w14:textId="77777777" w:rsidR="00DF33EF" w:rsidRPr="001539D9" w:rsidRDefault="00DF33EF" w:rsidP="007E0D92">
      <w:pPr>
        <w:numPr>
          <w:ilvl w:val="0"/>
          <w:numId w:val="4"/>
        </w:numPr>
        <w:spacing w:after="0"/>
        <w:rPr>
          <w:rFonts w:cs="Arial"/>
          <w:szCs w:val="22"/>
        </w:rPr>
      </w:pPr>
      <w:r w:rsidRPr="001539D9">
        <w:rPr>
          <w:rFonts w:cs="Arial"/>
          <w:szCs w:val="22"/>
        </w:rPr>
        <w:t xml:space="preserve">A Constitutional referendum followed by simultaneous Presidential and Shura Council elections (Senate and House of Representatives) along the lines of an accepted new Libyan Constitution; </w:t>
      </w:r>
    </w:p>
    <w:p w14:paraId="3FA47A5D" w14:textId="77777777" w:rsidR="00DF33EF" w:rsidRPr="001539D9" w:rsidRDefault="00DF33EF" w:rsidP="007E0D92">
      <w:pPr>
        <w:numPr>
          <w:ilvl w:val="0"/>
          <w:numId w:val="4"/>
        </w:numPr>
        <w:spacing w:after="0"/>
        <w:rPr>
          <w:rFonts w:cs="Arial"/>
          <w:szCs w:val="22"/>
        </w:rPr>
      </w:pPr>
      <w:r w:rsidRPr="001539D9">
        <w:rPr>
          <w:rFonts w:cs="Arial"/>
          <w:szCs w:val="22"/>
        </w:rPr>
        <w:t xml:space="preserve"> A change in sequence through the organisation of Presidential and Legislative elections (</w:t>
      </w:r>
      <w:r>
        <w:rPr>
          <w:rFonts w:cs="Arial"/>
          <w:szCs w:val="22"/>
        </w:rPr>
        <w:t xml:space="preserve">possibly </w:t>
      </w:r>
      <w:r w:rsidRPr="001539D9">
        <w:rPr>
          <w:rFonts w:cs="Arial"/>
          <w:szCs w:val="22"/>
        </w:rPr>
        <w:t xml:space="preserve">House of Representative only) followed by a Constitutional Referendum; </w:t>
      </w:r>
    </w:p>
    <w:p w14:paraId="23F7078C" w14:textId="77777777" w:rsidR="00DF33EF" w:rsidRPr="001539D9" w:rsidRDefault="00DF33EF" w:rsidP="007E0D92">
      <w:pPr>
        <w:numPr>
          <w:ilvl w:val="0"/>
          <w:numId w:val="4"/>
        </w:numPr>
        <w:spacing w:after="0"/>
        <w:rPr>
          <w:rFonts w:cs="Arial"/>
          <w:szCs w:val="22"/>
        </w:rPr>
      </w:pPr>
      <w:r w:rsidRPr="001539D9">
        <w:rPr>
          <w:rFonts w:cs="Arial"/>
          <w:szCs w:val="22"/>
        </w:rPr>
        <w:t xml:space="preserve">A continuation of the status quo without any of the above mentioned milestones to conclude a transition process or a power sharing agreement within an amended Libyan Political Agreement (LPA), which will </w:t>
      </w:r>
      <w:r>
        <w:rPr>
          <w:rFonts w:cs="Arial"/>
          <w:szCs w:val="22"/>
        </w:rPr>
        <w:t xml:space="preserve">still </w:t>
      </w:r>
      <w:r w:rsidRPr="001539D9">
        <w:rPr>
          <w:rFonts w:cs="Arial"/>
          <w:szCs w:val="22"/>
        </w:rPr>
        <w:t xml:space="preserve">include electoral processes at a later stage. </w:t>
      </w:r>
    </w:p>
    <w:p w14:paraId="56E93D75" w14:textId="77777777" w:rsidR="00DF33EF" w:rsidRPr="001539D9" w:rsidRDefault="00DF33EF" w:rsidP="00DF33EF">
      <w:pPr>
        <w:rPr>
          <w:rFonts w:cs="Arial"/>
          <w:szCs w:val="22"/>
        </w:rPr>
      </w:pPr>
    </w:p>
    <w:p w14:paraId="4CE782CD" w14:textId="77777777" w:rsidR="00DF33EF" w:rsidRPr="001539D9" w:rsidRDefault="00DF33EF" w:rsidP="00DF33EF">
      <w:pPr>
        <w:rPr>
          <w:rFonts w:cs="Arial"/>
          <w:szCs w:val="22"/>
        </w:rPr>
      </w:pPr>
      <w:r w:rsidRPr="001539D9">
        <w:rPr>
          <w:rFonts w:cs="Arial"/>
          <w:szCs w:val="22"/>
        </w:rPr>
        <w:t xml:space="preserve">This uncertainty over how scenario (1) </w:t>
      </w:r>
      <w:r>
        <w:rPr>
          <w:rFonts w:cs="Arial"/>
          <w:szCs w:val="22"/>
        </w:rPr>
        <w:t xml:space="preserve">or (2) </w:t>
      </w:r>
      <w:r w:rsidRPr="001539D9">
        <w:rPr>
          <w:rFonts w:cs="Arial"/>
          <w:szCs w:val="22"/>
        </w:rPr>
        <w:t>may play out, combined with the volatile security situation, makes long-term planning and budgeting</w:t>
      </w:r>
      <w:r>
        <w:rPr>
          <w:rFonts w:cs="Arial"/>
          <w:szCs w:val="22"/>
        </w:rPr>
        <w:t xml:space="preserve"> </w:t>
      </w:r>
      <w:r w:rsidRPr="001539D9">
        <w:rPr>
          <w:rFonts w:cs="Arial"/>
          <w:szCs w:val="22"/>
        </w:rPr>
        <w:t xml:space="preserve">difficult. Although the project is designed to encompass </w:t>
      </w:r>
      <w:r>
        <w:rPr>
          <w:rFonts w:cs="Arial"/>
          <w:szCs w:val="22"/>
        </w:rPr>
        <w:t>four</w:t>
      </w:r>
      <w:r w:rsidRPr="001539D9">
        <w:rPr>
          <w:rFonts w:cs="Arial"/>
          <w:szCs w:val="22"/>
        </w:rPr>
        <w:t xml:space="preserve"> balloting events, the timing and budgets of some of the activities are expected to be modified in line with the evolving political, security and funding realities.</w:t>
      </w:r>
      <w:r>
        <w:rPr>
          <w:rFonts w:cs="Arial"/>
          <w:szCs w:val="22"/>
        </w:rPr>
        <w:t xml:space="preserve"> In the event that a new Constitution is approved by the Libyan People in a Referendum, HNEC will be assigned to conduct local/municipal elections in 100 locations adding to the complexity of its tasks on the national level. </w:t>
      </w:r>
      <w:r w:rsidRPr="001539D9">
        <w:rPr>
          <w:rFonts w:cs="Arial"/>
          <w:szCs w:val="22"/>
        </w:rPr>
        <w:t xml:space="preserve">The Project Board provides the built-in flexibility needed to review and modify project plans and implementation strategies. </w:t>
      </w:r>
    </w:p>
    <w:p w14:paraId="0E5F9601" w14:textId="77777777" w:rsidR="00DF33EF" w:rsidRDefault="00DF33EF" w:rsidP="00901637">
      <w:pPr>
        <w:pStyle w:val="ListParagraph"/>
      </w:pPr>
    </w:p>
    <w:p w14:paraId="48C80EAC" w14:textId="77777777" w:rsidR="00DF33EF" w:rsidRDefault="00DF33EF" w:rsidP="00901637"/>
    <w:p w14:paraId="3DE7AF6E" w14:textId="77777777" w:rsidR="00DF33EF" w:rsidRDefault="00DF33EF" w:rsidP="00901637"/>
    <w:p w14:paraId="226DBBB0" w14:textId="77777777" w:rsidR="00DF33EF" w:rsidRDefault="00DF33EF" w:rsidP="00901637"/>
    <w:p w14:paraId="5ABC5CC7" w14:textId="77777777" w:rsidR="00DF33EF" w:rsidRDefault="00DF33EF" w:rsidP="00901637"/>
    <w:p w14:paraId="3693028B" w14:textId="77777777" w:rsidR="00DF33EF" w:rsidRDefault="00DF33EF" w:rsidP="00901637"/>
    <w:p w14:paraId="40D56C28" w14:textId="77777777" w:rsidR="00DF33EF" w:rsidRDefault="00DF33EF" w:rsidP="00901637"/>
    <w:p w14:paraId="56A31651" w14:textId="77777777" w:rsidR="00DF33EF" w:rsidRDefault="00DF33EF" w:rsidP="00901637"/>
    <w:p w14:paraId="499C0ED2" w14:textId="77777777" w:rsidR="00DF33EF" w:rsidRDefault="00DF33EF" w:rsidP="00901637"/>
    <w:p w14:paraId="02F16FA0" w14:textId="77777777" w:rsidR="00DF33EF" w:rsidRDefault="00DF33EF" w:rsidP="00901637"/>
    <w:p w14:paraId="0353FEBB" w14:textId="77777777" w:rsidR="00DF33EF" w:rsidRDefault="00DF33EF" w:rsidP="00901637"/>
    <w:p w14:paraId="486008DA" w14:textId="77777777" w:rsidR="00DF33EF" w:rsidRDefault="00DF33EF" w:rsidP="00901637"/>
    <w:p w14:paraId="27407785" w14:textId="77777777" w:rsidR="00DF33EF" w:rsidRDefault="00DF33EF" w:rsidP="00901637"/>
    <w:p w14:paraId="5A63F3D2" w14:textId="77777777" w:rsidR="00DF33EF" w:rsidRDefault="00DF33EF" w:rsidP="00901637"/>
    <w:p w14:paraId="0064337C" w14:textId="77777777" w:rsidR="00DF33EF" w:rsidRDefault="00DF33EF" w:rsidP="00901637"/>
    <w:p w14:paraId="79652C6A" w14:textId="77777777" w:rsidR="00DF33EF" w:rsidRDefault="00DF33EF" w:rsidP="00901637"/>
    <w:p w14:paraId="45F117A3" w14:textId="77777777" w:rsidR="00DF33EF" w:rsidRDefault="00DF33EF" w:rsidP="00901637"/>
    <w:p w14:paraId="0FCE39DD" w14:textId="77777777" w:rsidR="00DF33EF" w:rsidRPr="00DF33EF" w:rsidRDefault="00DF33EF" w:rsidP="00901637"/>
    <w:p w14:paraId="4C8F620A" w14:textId="77777777" w:rsidR="00DD19BC" w:rsidRPr="001539D9" w:rsidRDefault="00DD19BC" w:rsidP="00DD19BC">
      <w:pPr>
        <w:rPr>
          <w:rFonts w:cs="Arial"/>
        </w:rPr>
      </w:pPr>
    </w:p>
    <w:p w14:paraId="2534693F" w14:textId="4D49AF30" w:rsidR="00DD19BC" w:rsidRDefault="00DF33EF" w:rsidP="00901637">
      <w:pPr>
        <w:pStyle w:val="Heading2"/>
      </w:pPr>
      <w:r w:rsidRPr="00901637">
        <w:t xml:space="preserve">Annex II - </w:t>
      </w:r>
      <w:r w:rsidR="00DD19BC" w:rsidRPr="00901637">
        <w:t>Risk log</w:t>
      </w:r>
    </w:p>
    <w:p w14:paraId="27035FD6" w14:textId="77777777" w:rsidR="00DF33EF" w:rsidRDefault="00DF33EF" w:rsidP="00901637">
      <w:pPr>
        <w:pStyle w:val="ListParagraph"/>
        <w:rPr>
          <w:rFonts w:ascii="Arial Narrow" w:hAnsi="Arial Narrow"/>
          <w:b/>
          <w:bCs/>
        </w:rPr>
      </w:pPr>
    </w:p>
    <w:tbl>
      <w:tblPr>
        <w:tblStyle w:val="TableGrid"/>
        <w:tblW w:w="0" w:type="auto"/>
        <w:tblInd w:w="720" w:type="dxa"/>
        <w:tblLook w:val="04A0" w:firstRow="1" w:lastRow="0" w:firstColumn="1" w:lastColumn="0" w:noHBand="0" w:noVBand="1"/>
      </w:tblPr>
      <w:tblGrid>
        <w:gridCol w:w="2492"/>
        <w:gridCol w:w="1709"/>
        <w:gridCol w:w="1768"/>
        <w:gridCol w:w="2903"/>
      </w:tblGrid>
      <w:tr w:rsidR="00236981" w14:paraId="18DE2665" w14:textId="77777777" w:rsidTr="00901637">
        <w:tc>
          <w:tcPr>
            <w:tcW w:w="2029" w:type="dxa"/>
            <w:shd w:val="clear" w:color="auto" w:fill="9CC2E5" w:themeFill="accent1" w:themeFillTint="99"/>
          </w:tcPr>
          <w:p w14:paraId="464420EA" w14:textId="4BD7608D" w:rsidR="006372DF" w:rsidRDefault="006372DF" w:rsidP="00901637">
            <w:pPr>
              <w:pStyle w:val="ListParagraph"/>
              <w:ind w:left="0"/>
              <w:jc w:val="center"/>
              <w:rPr>
                <w:rFonts w:ascii="Arial Narrow" w:hAnsi="Arial Narrow"/>
                <w:b/>
                <w:bCs/>
              </w:rPr>
            </w:pPr>
            <w:r>
              <w:rPr>
                <w:rFonts w:ascii="Arial Narrow" w:hAnsi="Arial Narrow"/>
                <w:b/>
                <w:bCs/>
              </w:rPr>
              <w:t>Description</w:t>
            </w:r>
          </w:p>
        </w:tc>
        <w:tc>
          <w:tcPr>
            <w:tcW w:w="2003" w:type="dxa"/>
            <w:shd w:val="clear" w:color="auto" w:fill="9CC2E5" w:themeFill="accent1" w:themeFillTint="99"/>
          </w:tcPr>
          <w:p w14:paraId="3EAF8993" w14:textId="6103B9D3" w:rsidR="006372DF" w:rsidRDefault="006372DF" w:rsidP="00901637">
            <w:pPr>
              <w:pStyle w:val="ListParagraph"/>
              <w:ind w:left="0"/>
              <w:jc w:val="center"/>
              <w:rPr>
                <w:rFonts w:ascii="Arial Narrow" w:hAnsi="Arial Narrow"/>
                <w:b/>
                <w:bCs/>
              </w:rPr>
            </w:pPr>
            <w:r>
              <w:rPr>
                <w:rFonts w:ascii="Arial Narrow" w:hAnsi="Arial Narrow"/>
                <w:b/>
                <w:bCs/>
              </w:rPr>
              <w:t>Type of Risk</w:t>
            </w:r>
          </w:p>
        </w:tc>
        <w:tc>
          <w:tcPr>
            <w:tcW w:w="1937" w:type="dxa"/>
            <w:shd w:val="clear" w:color="auto" w:fill="9CC2E5" w:themeFill="accent1" w:themeFillTint="99"/>
          </w:tcPr>
          <w:p w14:paraId="6F3D9AB3" w14:textId="5F3C9E71" w:rsidR="006372DF" w:rsidRDefault="006372DF" w:rsidP="00901637">
            <w:pPr>
              <w:pStyle w:val="ListParagraph"/>
              <w:ind w:left="0"/>
              <w:jc w:val="center"/>
              <w:rPr>
                <w:rFonts w:ascii="Arial Narrow" w:hAnsi="Arial Narrow"/>
                <w:b/>
                <w:bCs/>
              </w:rPr>
            </w:pPr>
            <w:r>
              <w:rPr>
                <w:rFonts w:ascii="Arial Narrow" w:hAnsi="Arial Narrow"/>
                <w:b/>
                <w:bCs/>
              </w:rPr>
              <w:t>Risk Probability (P) &amp; Impact (I)</w:t>
            </w:r>
          </w:p>
        </w:tc>
        <w:tc>
          <w:tcPr>
            <w:tcW w:w="2903" w:type="dxa"/>
            <w:shd w:val="clear" w:color="auto" w:fill="9CC2E5" w:themeFill="accent1" w:themeFillTint="99"/>
          </w:tcPr>
          <w:p w14:paraId="2964BE1D" w14:textId="1603DB48" w:rsidR="006372DF" w:rsidRDefault="006372DF" w:rsidP="00901637">
            <w:pPr>
              <w:pStyle w:val="ListParagraph"/>
              <w:ind w:left="0"/>
              <w:jc w:val="center"/>
              <w:rPr>
                <w:rFonts w:ascii="Arial Narrow" w:hAnsi="Arial Narrow"/>
                <w:b/>
                <w:bCs/>
              </w:rPr>
            </w:pPr>
            <w:r>
              <w:rPr>
                <w:rFonts w:ascii="Arial Narrow" w:hAnsi="Arial Narrow"/>
                <w:b/>
                <w:bCs/>
              </w:rPr>
              <w:t>Countermeasures/Management Response</w:t>
            </w:r>
          </w:p>
        </w:tc>
      </w:tr>
      <w:tr w:rsidR="00236981" w14:paraId="65DDEC55" w14:textId="77777777" w:rsidTr="00236981">
        <w:tc>
          <w:tcPr>
            <w:tcW w:w="2029" w:type="dxa"/>
          </w:tcPr>
          <w:p w14:paraId="1D73AB96" w14:textId="364D3650" w:rsidR="006372DF" w:rsidRDefault="00236981" w:rsidP="00DF33EF">
            <w:pPr>
              <w:pStyle w:val="ListParagraph"/>
              <w:ind w:left="0"/>
              <w:rPr>
                <w:rFonts w:ascii="Arial Narrow" w:hAnsi="Arial Narrow"/>
                <w:b/>
                <w:bCs/>
              </w:rPr>
            </w:pPr>
            <w:r>
              <w:rPr>
                <w:rFonts w:ascii="Arial Narrow" w:hAnsi="Arial Narrow"/>
                <w:b/>
                <w:bCs/>
              </w:rPr>
              <w:t>Lack of broad agreement on legal framework for elections</w:t>
            </w:r>
          </w:p>
        </w:tc>
        <w:tc>
          <w:tcPr>
            <w:tcW w:w="2003" w:type="dxa"/>
          </w:tcPr>
          <w:p w14:paraId="798A6A7D" w14:textId="1D0D0A1D" w:rsidR="006372DF" w:rsidRDefault="00236981" w:rsidP="00DF33EF">
            <w:pPr>
              <w:pStyle w:val="ListParagraph"/>
              <w:ind w:left="0"/>
              <w:rPr>
                <w:rFonts w:ascii="Arial Narrow" w:hAnsi="Arial Narrow"/>
                <w:b/>
                <w:bCs/>
              </w:rPr>
            </w:pPr>
            <w:r>
              <w:rPr>
                <w:rFonts w:ascii="Arial Narrow" w:hAnsi="Arial Narrow"/>
                <w:b/>
                <w:bCs/>
              </w:rPr>
              <w:t>Political</w:t>
            </w:r>
          </w:p>
        </w:tc>
        <w:tc>
          <w:tcPr>
            <w:tcW w:w="1937" w:type="dxa"/>
          </w:tcPr>
          <w:p w14:paraId="67E32D45" w14:textId="77777777" w:rsidR="006372DF" w:rsidRDefault="00236981" w:rsidP="00236981">
            <w:pPr>
              <w:pStyle w:val="ListParagraph"/>
              <w:ind w:left="0"/>
              <w:rPr>
                <w:rFonts w:ascii="Arial Narrow" w:hAnsi="Arial Narrow"/>
                <w:b/>
                <w:bCs/>
              </w:rPr>
            </w:pPr>
            <w:r>
              <w:rPr>
                <w:rFonts w:ascii="Arial Narrow" w:hAnsi="Arial Narrow"/>
                <w:b/>
                <w:bCs/>
              </w:rPr>
              <w:t xml:space="preserve">Credibility of the electoral process may be undermined. </w:t>
            </w:r>
          </w:p>
          <w:p w14:paraId="4E2424D0" w14:textId="3A98C105" w:rsidR="006476C9" w:rsidRDefault="006476C9" w:rsidP="00236981">
            <w:pPr>
              <w:pStyle w:val="ListParagraph"/>
              <w:ind w:left="0"/>
              <w:rPr>
                <w:rFonts w:ascii="Arial Narrow" w:hAnsi="Arial Narrow"/>
                <w:b/>
                <w:bCs/>
              </w:rPr>
            </w:pPr>
            <w:r>
              <w:rPr>
                <w:rFonts w:ascii="Arial Narrow" w:hAnsi="Arial Narrow"/>
                <w:b/>
                <w:bCs/>
              </w:rPr>
              <w:t>P: High I: High</w:t>
            </w:r>
          </w:p>
        </w:tc>
        <w:tc>
          <w:tcPr>
            <w:tcW w:w="2903" w:type="dxa"/>
          </w:tcPr>
          <w:p w14:paraId="5BA50C83" w14:textId="775E9CD1" w:rsidR="006372DF" w:rsidRDefault="00236981" w:rsidP="00DF33EF">
            <w:pPr>
              <w:pStyle w:val="ListParagraph"/>
              <w:ind w:left="0"/>
              <w:rPr>
                <w:rFonts w:ascii="Arial Narrow" w:hAnsi="Arial Narrow"/>
                <w:b/>
                <w:bCs/>
              </w:rPr>
            </w:pPr>
            <w:r>
              <w:rPr>
                <w:rFonts w:ascii="Arial Narrow" w:hAnsi="Arial Narrow"/>
                <w:b/>
                <w:bCs/>
              </w:rPr>
              <w:t>Continuous analysis of developments and support to advocacy measures through UNSMIL’s political unit.</w:t>
            </w:r>
          </w:p>
        </w:tc>
      </w:tr>
      <w:tr w:rsidR="00236981" w14:paraId="582818E3" w14:textId="77777777" w:rsidTr="00236981">
        <w:tc>
          <w:tcPr>
            <w:tcW w:w="2029" w:type="dxa"/>
          </w:tcPr>
          <w:p w14:paraId="0DC0648E" w14:textId="3A13FE35" w:rsidR="00236981" w:rsidRDefault="00236981" w:rsidP="00236981">
            <w:pPr>
              <w:pStyle w:val="ListParagraph"/>
              <w:ind w:left="0"/>
              <w:rPr>
                <w:rFonts w:ascii="Arial Narrow" w:hAnsi="Arial Narrow"/>
                <w:b/>
                <w:bCs/>
              </w:rPr>
            </w:pPr>
            <w:r>
              <w:rPr>
                <w:rFonts w:ascii="Arial Narrow" w:hAnsi="Arial Narrow"/>
                <w:b/>
                <w:bCs/>
              </w:rPr>
              <w:t>Lack of broad agreement on election timeline</w:t>
            </w:r>
          </w:p>
        </w:tc>
        <w:tc>
          <w:tcPr>
            <w:tcW w:w="2003" w:type="dxa"/>
          </w:tcPr>
          <w:p w14:paraId="28DE4FBD" w14:textId="3F0C2419" w:rsidR="00236981" w:rsidRDefault="00236981" w:rsidP="00236981">
            <w:pPr>
              <w:pStyle w:val="ListParagraph"/>
              <w:ind w:left="0"/>
              <w:rPr>
                <w:rFonts w:ascii="Arial Narrow" w:hAnsi="Arial Narrow"/>
                <w:b/>
                <w:bCs/>
              </w:rPr>
            </w:pPr>
            <w:r>
              <w:rPr>
                <w:rFonts w:ascii="Arial Narrow" w:hAnsi="Arial Narrow"/>
                <w:b/>
                <w:bCs/>
              </w:rPr>
              <w:t>Political</w:t>
            </w:r>
          </w:p>
        </w:tc>
        <w:tc>
          <w:tcPr>
            <w:tcW w:w="1937" w:type="dxa"/>
          </w:tcPr>
          <w:p w14:paraId="7AE0E294" w14:textId="77777777" w:rsidR="00236981" w:rsidRDefault="00236981" w:rsidP="00236981">
            <w:pPr>
              <w:pStyle w:val="ListParagraph"/>
              <w:ind w:left="0"/>
              <w:rPr>
                <w:rFonts w:ascii="Arial Narrow" w:hAnsi="Arial Narrow"/>
                <w:b/>
                <w:bCs/>
              </w:rPr>
            </w:pPr>
            <w:r>
              <w:rPr>
                <w:rFonts w:ascii="Arial Narrow" w:hAnsi="Arial Narrow"/>
                <w:b/>
                <w:bCs/>
              </w:rPr>
              <w:t>Credibility of the electoral process may be undermined. Pressure on project planning and delivery may intensify with changing electoral timeline.</w:t>
            </w:r>
          </w:p>
          <w:p w14:paraId="73A5C951" w14:textId="3464AB30" w:rsidR="00236981" w:rsidRDefault="00236981" w:rsidP="00236981">
            <w:pPr>
              <w:pStyle w:val="ListParagraph"/>
              <w:ind w:left="0"/>
              <w:rPr>
                <w:rFonts w:ascii="Arial Narrow" w:hAnsi="Arial Narrow"/>
                <w:b/>
                <w:bCs/>
              </w:rPr>
            </w:pPr>
            <w:r>
              <w:rPr>
                <w:rFonts w:ascii="Arial Narrow" w:hAnsi="Arial Narrow"/>
                <w:b/>
                <w:bCs/>
              </w:rPr>
              <w:t>P: High I: High</w:t>
            </w:r>
          </w:p>
        </w:tc>
        <w:tc>
          <w:tcPr>
            <w:tcW w:w="2903" w:type="dxa"/>
          </w:tcPr>
          <w:p w14:paraId="17DFBEC5" w14:textId="77777777" w:rsidR="00236981" w:rsidRDefault="00236981" w:rsidP="00236981">
            <w:pPr>
              <w:pStyle w:val="ListParagraph"/>
              <w:ind w:left="0"/>
              <w:rPr>
                <w:rFonts w:ascii="Arial Narrow" w:hAnsi="Arial Narrow"/>
                <w:b/>
                <w:bCs/>
              </w:rPr>
            </w:pPr>
            <w:r>
              <w:rPr>
                <w:rFonts w:ascii="Arial Narrow" w:hAnsi="Arial Narrow"/>
                <w:b/>
                <w:bCs/>
              </w:rPr>
              <w:t xml:space="preserve">Continuous analysis of developments and support to advocacy measures through UNSMIL’s political unit. </w:t>
            </w:r>
          </w:p>
          <w:p w14:paraId="3A292974" w14:textId="31096A7E" w:rsidR="00236981" w:rsidRDefault="00236981" w:rsidP="00236981">
            <w:pPr>
              <w:pStyle w:val="ListParagraph"/>
              <w:ind w:left="0"/>
              <w:rPr>
                <w:rFonts w:ascii="Arial Narrow" w:hAnsi="Arial Narrow"/>
                <w:b/>
                <w:bCs/>
              </w:rPr>
            </w:pPr>
            <w:r>
              <w:rPr>
                <w:rFonts w:ascii="Arial Narrow" w:hAnsi="Arial Narrow"/>
                <w:b/>
                <w:bCs/>
              </w:rPr>
              <w:t>Project’s capacity building and other non-election event specific interventions can continue.</w:t>
            </w:r>
            <w:r w:rsidR="006476C9">
              <w:rPr>
                <w:rFonts w:ascii="Arial Narrow" w:hAnsi="Arial Narrow"/>
                <w:b/>
                <w:bCs/>
              </w:rPr>
              <w:t xml:space="preserve"> </w:t>
            </w:r>
          </w:p>
        </w:tc>
      </w:tr>
      <w:tr w:rsidR="00236981" w14:paraId="0D30978F" w14:textId="77777777" w:rsidTr="00901637">
        <w:trPr>
          <w:trHeight w:val="2114"/>
        </w:trPr>
        <w:tc>
          <w:tcPr>
            <w:tcW w:w="2029" w:type="dxa"/>
          </w:tcPr>
          <w:p w14:paraId="154F9CD3" w14:textId="7DA64BB4" w:rsidR="00236981" w:rsidRDefault="00236981" w:rsidP="00236981">
            <w:pPr>
              <w:pStyle w:val="ListParagraph"/>
              <w:ind w:left="0"/>
              <w:rPr>
                <w:rFonts w:ascii="Arial Narrow" w:hAnsi="Arial Narrow"/>
                <w:b/>
                <w:bCs/>
              </w:rPr>
            </w:pPr>
            <w:r>
              <w:rPr>
                <w:rFonts w:ascii="Arial Narrow" w:hAnsi="Arial Narrow"/>
                <w:b/>
                <w:bCs/>
              </w:rPr>
              <w:t>Deteriorating security situation</w:t>
            </w:r>
          </w:p>
        </w:tc>
        <w:tc>
          <w:tcPr>
            <w:tcW w:w="2003" w:type="dxa"/>
          </w:tcPr>
          <w:p w14:paraId="2A4014C2" w14:textId="7E19E357" w:rsidR="00236981" w:rsidRDefault="00236981" w:rsidP="00236981">
            <w:pPr>
              <w:pStyle w:val="ListParagraph"/>
              <w:ind w:left="0"/>
              <w:rPr>
                <w:rFonts w:ascii="Arial Narrow" w:hAnsi="Arial Narrow"/>
                <w:b/>
                <w:bCs/>
              </w:rPr>
            </w:pPr>
            <w:r>
              <w:rPr>
                <w:rFonts w:ascii="Arial Narrow" w:hAnsi="Arial Narrow"/>
                <w:b/>
                <w:bCs/>
              </w:rPr>
              <w:t>Political and Security</w:t>
            </w:r>
          </w:p>
        </w:tc>
        <w:tc>
          <w:tcPr>
            <w:tcW w:w="1937" w:type="dxa"/>
          </w:tcPr>
          <w:p w14:paraId="15820BAD" w14:textId="77777777" w:rsidR="006476C9" w:rsidRDefault="006476C9" w:rsidP="00236981">
            <w:pPr>
              <w:pStyle w:val="ListParagraph"/>
              <w:ind w:left="0"/>
              <w:rPr>
                <w:rFonts w:ascii="Arial Narrow" w:hAnsi="Arial Narrow"/>
                <w:b/>
                <w:bCs/>
              </w:rPr>
            </w:pPr>
            <w:r>
              <w:rPr>
                <w:rFonts w:ascii="Arial Narrow" w:hAnsi="Arial Narrow"/>
                <w:b/>
                <w:bCs/>
              </w:rPr>
              <w:t>Effectiveness of project implementation may be affected.</w:t>
            </w:r>
          </w:p>
          <w:p w14:paraId="39E55C58" w14:textId="39069CC7" w:rsidR="006476C9" w:rsidRDefault="006476C9" w:rsidP="00236981">
            <w:pPr>
              <w:pStyle w:val="ListParagraph"/>
              <w:ind w:left="0"/>
              <w:rPr>
                <w:rFonts w:ascii="Arial Narrow" w:hAnsi="Arial Narrow"/>
                <w:b/>
                <w:bCs/>
              </w:rPr>
            </w:pPr>
            <w:r>
              <w:rPr>
                <w:rFonts w:ascii="Arial Narrow" w:hAnsi="Arial Narrow"/>
                <w:b/>
                <w:bCs/>
              </w:rPr>
              <w:t xml:space="preserve"> </w:t>
            </w:r>
          </w:p>
          <w:p w14:paraId="7769229A" w14:textId="04395AFA" w:rsidR="00236981" w:rsidRDefault="006476C9" w:rsidP="00236981">
            <w:pPr>
              <w:pStyle w:val="ListParagraph"/>
              <w:ind w:left="0"/>
              <w:rPr>
                <w:rFonts w:ascii="Arial Narrow" w:hAnsi="Arial Narrow"/>
                <w:b/>
                <w:bCs/>
              </w:rPr>
            </w:pPr>
            <w:r>
              <w:rPr>
                <w:rFonts w:ascii="Arial Narrow" w:hAnsi="Arial Narrow"/>
                <w:b/>
                <w:bCs/>
              </w:rPr>
              <w:t>P: Medium I: High</w:t>
            </w:r>
          </w:p>
        </w:tc>
        <w:tc>
          <w:tcPr>
            <w:tcW w:w="2903" w:type="dxa"/>
          </w:tcPr>
          <w:p w14:paraId="25B7A87A" w14:textId="15B02928" w:rsidR="006476C9" w:rsidRDefault="006476C9" w:rsidP="006476C9">
            <w:pPr>
              <w:pStyle w:val="ListParagraph"/>
              <w:ind w:left="0"/>
              <w:rPr>
                <w:rFonts w:ascii="Arial Narrow" w:hAnsi="Arial Narrow"/>
                <w:b/>
                <w:bCs/>
              </w:rPr>
            </w:pPr>
            <w:r>
              <w:rPr>
                <w:rFonts w:ascii="Arial Narrow" w:hAnsi="Arial Narrow"/>
                <w:b/>
                <w:bCs/>
              </w:rPr>
              <w:t xml:space="preserve">Continuous analysis of developments. </w:t>
            </w:r>
          </w:p>
          <w:p w14:paraId="17615CC4" w14:textId="16C02982" w:rsidR="00236981" w:rsidRDefault="006476C9" w:rsidP="006476C9">
            <w:pPr>
              <w:pStyle w:val="ListParagraph"/>
              <w:ind w:left="0"/>
              <w:rPr>
                <w:rFonts w:ascii="Arial Narrow" w:hAnsi="Arial Narrow"/>
                <w:b/>
                <w:bCs/>
              </w:rPr>
            </w:pPr>
            <w:r>
              <w:rPr>
                <w:rFonts w:ascii="Arial Narrow" w:hAnsi="Arial Narrow"/>
                <w:b/>
                <w:bCs/>
              </w:rPr>
              <w:t>Project planning in place for different security scenarios. Project coordinates closely with UNSMIL security and UNDSS.</w:t>
            </w:r>
          </w:p>
        </w:tc>
      </w:tr>
      <w:tr w:rsidR="00236981" w14:paraId="2F1D52CC" w14:textId="77777777" w:rsidTr="00236981">
        <w:tc>
          <w:tcPr>
            <w:tcW w:w="2029" w:type="dxa"/>
          </w:tcPr>
          <w:p w14:paraId="6D11B519" w14:textId="23B1295C" w:rsidR="00236981" w:rsidRDefault="006476C9" w:rsidP="006476C9">
            <w:pPr>
              <w:pStyle w:val="ListParagraph"/>
              <w:ind w:left="0"/>
              <w:rPr>
                <w:rFonts w:ascii="Arial Narrow" w:hAnsi="Arial Narrow"/>
                <w:b/>
                <w:bCs/>
              </w:rPr>
            </w:pPr>
            <w:r>
              <w:rPr>
                <w:rFonts w:ascii="Arial Narrow" w:hAnsi="Arial Narrow"/>
                <w:b/>
                <w:bCs/>
              </w:rPr>
              <w:t>Main project</w:t>
            </w:r>
            <w:r w:rsidR="00236981">
              <w:rPr>
                <w:rFonts w:ascii="Arial Narrow" w:hAnsi="Arial Narrow"/>
                <w:b/>
                <w:bCs/>
              </w:rPr>
              <w:t xml:space="preserve"> beneficiary demonstrates lack of engagement in </w:t>
            </w:r>
            <w:r>
              <w:rPr>
                <w:rFonts w:ascii="Arial Narrow" w:hAnsi="Arial Narrow"/>
                <w:b/>
                <w:bCs/>
              </w:rPr>
              <w:t>project implementation</w:t>
            </w:r>
          </w:p>
        </w:tc>
        <w:tc>
          <w:tcPr>
            <w:tcW w:w="2003" w:type="dxa"/>
          </w:tcPr>
          <w:p w14:paraId="5B5D7F75" w14:textId="33382D28" w:rsidR="00236981" w:rsidRDefault="00236981" w:rsidP="00236981">
            <w:pPr>
              <w:pStyle w:val="ListParagraph"/>
              <w:ind w:left="0"/>
              <w:rPr>
                <w:rFonts w:ascii="Arial Narrow" w:hAnsi="Arial Narrow"/>
                <w:b/>
                <w:bCs/>
              </w:rPr>
            </w:pPr>
            <w:r>
              <w:rPr>
                <w:rFonts w:ascii="Arial Narrow" w:hAnsi="Arial Narrow"/>
                <w:b/>
                <w:bCs/>
              </w:rPr>
              <w:t>Project management</w:t>
            </w:r>
          </w:p>
        </w:tc>
        <w:tc>
          <w:tcPr>
            <w:tcW w:w="1937" w:type="dxa"/>
          </w:tcPr>
          <w:p w14:paraId="2CEFA39E" w14:textId="1BE5A6BE" w:rsidR="00236981" w:rsidRDefault="006476C9" w:rsidP="00236981">
            <w:pPr>
              <w:pStyle w:val="ListParagraph"/>
              <w:ind w:left="0"/>
              <w:rPr>
                <w:rFonts w:ascii="Arial Narrow" w:hAnsi="Arial Narrow"/>
                <w:b/>
                <w:bCs/>
              </w:rPr>
            </w:pPr>
            <w:r>
              <w:rPr>
                <w:rFonts w:ascii="Arial Narrow" w:hAnsi="Arial Narrow"/>
                <w:b/>
                <w:bCs/>
              </w:rPr>
              <w:t>Effectiveness of project implementation may be affected.</w:t>
            </w:r>
          </w:p>
        </w:tc>
        <w:tc>
          <w:tcPr>
            <w:tcW w:w="2903" w:type="dxa"/>
          </w:tcPr>
          <w:p w14:paraId="00649E66" w14:textId="740A1DDF" w:rsidR="00236981" w:rsidRDefault="006476C9" w:rsidP="006476C9">
            <w:pPr>
              <w:pStyle w:val="ListParagraph"/>
              <w:ind w:left="0"/>
              <w:rPr>
                <w:rFonts w:ascii="Arial Narrow" w:hAnsi="Arial Narrow"/>
                <w:b/>
                <w:bCs/>
              </w:rPr>
            </w:pPr>
            <w:r>
              <w:rPr>
                <w:rFonts w:ascii="Arial Narrow" w:hAnsi="Arial Narrow"/>
                <w:b/>
                <w:bCs/>
              </w:rPr>
              <w:t xml:space="preserve">Project design and implementation mechanisms based on close engagement with beneficiary.  </w:t>
            </w:r>
          </w:p>
        </w:tc>
      </w:tr>
      <w:tr w:rsidR="00F304C7" w14:paraId="5600168F" w14:textId="77777777" w:rsidTr="00236981">
        <w:tc>
          <w:tcPr>
            <w:tcW w:w="2029" w:type="dxa"/>
          </w:tcPr>
          <w:p w14:paraId="3EB32F5D" w14:textId="01711C5D" w:rsidR="00F304C7" w:rsidRDefault="00F304C7" w:rsidP="00F304C7">
            <w:pPr>
              <w:pStyle w:val="ListParagraph"/>
              <w:ind w:left="0"/>
              <w:rPr>
                <w:rFonts w:ascii="Arial Narrow" w:hAnsi="Arial Narrow"/>
                <w:b/>
                <w:bCs/>
              </w:rPr>
            </w:pPr>
            <w:r>
              <w:rPr>
                <w:rFonts w:ascii="Arial Narrow" w:hAnsi="Arial Narrow"/>
                <w:b/>
                <w:bCs/>
              </w:rPr>
              <w:t>Lack of coordination/collaboration between UNSMIL’s electoral and political units</w:t>
            </w:r>
          </w:p>
        </w:tc>
        <w:tc>
          <w:tcPr>
            <w:tcW w:w="2003" w:type="dxa"/>
          </w:tcPr>
          <w:p w14:paraId="7B2CC970" w14:textId="403867E3" w:rsidR="00F304C7" w:rsidRDefault="00F304C7" w:rsidP="00236981">
            <w:pPr>
              <w:pStyle w:val="ListParagraph"/>
              <w:ind w:left="0"/>
              <w:rPr>
                <w:rFonts w:ascii="Arial Narrow" w:hAnsi="Arial Narrow"/>
                <w:b/>
                <w:bCs/>
              </w:rPr>
            </w:pPr>
            <w:r>
              <w:rPr>
                <w:rFonts w:ascii="Arial Narrow" w:hAnsi="Arial Narrow"/>
                <w:b/>
                <w:bCs/>
              </w:rPr>
              <w:t>Project management</w:t>
            </w:r>
          </w:p>
        </w:tc>
        <w:tc>
          <w:tcPr>
            <w:tcW w:w="1937" w:type="dxa"/>
          </w:tcPr>
          <w:p w14:paraId="449F2888" w14:textId="77777777" w:rsidR="00F304C7" w:rsidRDefault="00F304C7" w:rsidP="00236981">
            <w:pPr>
              <w:pStyle w:val="ListParagraph"/>
              <w:ind w:left="0"/>
              <w:rPr>
                <w:rFonts w:ascii="Arial Narrow" w:hAnsi="Arial Narrow"/>
                <w:b/>
                <w:bCs/>
              </w:rPr>
            </w:pPr>
            <w:r>
              <w:rPr>
                <w:rFonts w:ascii="Arial Narrow" w:hAnsi="Arial Narrow"/>
                <w:b/>
                <w:bCs/>
              </w:rPr>
              <w:t xml:space="preserve">Quality and effectiveness of electoral assistance may be affected. </w:t>
            </w:r>
          </w:p>
          <w:p w14:paraId="0038D8E9" w14:textId="110AE169" w:rsidR="00F304C7" w:rsidRDefault="00F304C7" w:rsidP="00236981">
            <w:pPr>
              <w:pStyle w:val="ListParagraph"/>
              <w:ind w:left="0"/>
              <w:rPr>
                <w:rFonts w:ascii="Arial Narrow" w:hAnsi="Arial Narrow"/>
                <w:b/>
                <w:bCs/>
              </w:rPr>
            </w:pPr>
            <w:r>
              <w:rPr>
                <w:rFonts w:ascii="Arial Narrow" w:hAnsi="Arial Narrow"/>
                <w:b/>
                <w:bCs/>
              </w:rPr>
              <w:t>P: Low I: Medium</w:t>
            </w:r>
          </w:p>
        </w:tc>
        <w:tc>
          <w:tcPr>
            <w:tcW w:w="2903" w:type="dxa"/>
          </w:tcPr>
          <w:p w14:paraId="1FE602A4" w14:textId="1D8A824E" w:rsidR="00F304C7" w:rsidRDefault="00F304C7" w:rsidP="00F304C7">
            <w:pPr>
              <w:pStyle w:val="ListParagraph"/>
              <w:ind w:left="0"/>
              <w:rPr>
                <w:rFonts w:ascii="Arial Narrow" w:hAnsi="Arial Narrow"/>
                <w:b/>
                <w:bCs/>
              </w:rPr>
            </w:pPr>
            <w:r>
              <w:rPr>
                <w:rFonts w:ascii="Arial Narrow" w:hAnsi="Arial Narrow"/>
                <w:b/>
                <w:bCs/>
              </w:rPr>
              <w:t>Project design includes mechanisms for close engagement between the two units.</w:t>
            </w:r>
          </w:p>
        </w:tc>
      </w:tr>
      <w:tr w:rsidR="00236981" w14:paraId="568EBA98" w14:textId="77777777" w:rsidTr="00236981">
        <w:tc>
          <w:tcPr>
            <w:tcW w:w="2029" w:type="dxa"/>
          </w:tcPr>
          <w:p w14:paraId="07ABEFD7" w14:textId="1FD99E7D" w:rsidR="00236981" w:rsidRDefault="00F304C7" w:rsidP="00236981">
            <w:pPr>
              <w:pStyle w:val="ListParagraph"/>
              <w:ind w:left="0"/>
              <w:rPr>
                <w:rFonts w:ascii="Arial Narrow" w:hAnsi="Arial Narrow"/>
                <w:b/>
                <w:bCs/>
              </w:rPr>
            </w:pPr>
            <w:r>
              <w:rPr>
                <w:rFonts w:ascii="Arial Narrow" w:hAnsi="Arial Narrow"/>
                <w:b/>
                <w:bCs/>
              </w:rPr>
              <w:t xml:space="preserve">Lack of/delay in </w:t>
            </w:r>
            <w:r w:rsidR="00236981">
              <w:rPr>
                <w:rFonts w:ascii="Arial Narrow" w:hAnsi="Arial Narrow"/>
                <w:b/>
                <w:bCs/>
              </w:rPr>
              <w:t xml:space="preserve">state funding for core HNEC costs </w:t>
            </w:r>
            <w:r w:rsidR="006476C9">
              <w:rPr>
                <w:rFonts w:ascii="Arial Narrow" w:hAnsi="Arial Narrow"/>
                <w:b/>
                <w:bCs/>
              </w:rPr>
              <w:t>including</w:t>
            </w:r>
            <w:r w:rsidR="00236981">
              <w:rPr>
                <w:rFonts w:ascii="Arial Narrow" w:hAnsi="Arial Narrow"/>
                <w:b/>
                <w:bCs/>
              </w:rPr>
              <w:t xml:space="preserve"> salaries and running costs</w:t>
            </w:r>
          </w:p>
        </w:tc>
        <w:tc>
          <w:tcPr>
            <w:tcW w:w="2003" w:type="dxa"/>
          </w:tcPr>
          <w:p w14:paraId="6A1CC9AB" w14:textId="55AE0376" w:rsidR="00236981" w:rsidRDefault="006476C9" w:rsidP="00236981">
            <w:pPr>
              <w:pStyle w:val="ListParagraph"/>
              <w:ind w:left="0"/>
              <w:rPr>
                <w:rFonts w:ascii="Arial Narrow" w:hAnsi="Arial Narrow"/>
                <w:b/>
                <w:bCs/>
              </w:rPr>
            </w:pPr>
            <w:r>
              <w:rPr>
                <w:rFonts w:ascii="Arial Narrow" w:hAnsi="Arial Narrow"/>
                <w:b/>
                <w:bCs/>
              </w:rPr>
              <w:t>Political and Financial</w:t>
            </w:r>
          </w:p>
        </w:tc>
        <w:tc>
          <w:tcPr>
            <w:tcW w:w="1937" w:type="dxa"/>
          </w:tcPr>
          <w:p w14:paraId="34AE084A" w14:textId="77777777" w:rsidR="00236981" w:rsidRDefault="006476C9" w:rsidP="00236981">
            <w:pPr>
              <w:pStyle w:val="ListParagraph"/>
              <w:ind w:left="0"/>
              <w:rPr>
                <w:rFonts w:ascii="Arial Narrow" w:hAnsi="Arial Narrow"/>
                <w:b/>
                <w:bCs/>
              </w:rPr>
            </w:pPr>
            <w:r>
              <w:rPr>
                <w:rFonts w:ascii="Arial Narrow" w:hAnsi="Arial Narrow"/>
                <w:b/>
                <w:bCs/>
              </w:rPr>
              <w:t>Sustainability and Credibility of HNEC as key institution may be affected.</w:t>
            </w:r>
          </w:p>
          <w:p w14:paraId="63FA0FA0" w14:textId="77777777" w:rsidR="00F304C7" w:rsidRDefault="00F304C7" w:rsidP="00236981">
            <w:pPr>
              <w:pStyle w:val="ListParagraph"/>
              <w:ind w:left="0"/>
              <w:rPr>
                <w:rFonts w:ascii="Arial Narrow" w:hAnsi="Arial Narrow"/>
                <w:b/>
                <w:bCs/>
              </w:rPr>
            </w:pPr>
          </w:p>
          <w:p w14:paraId="6D7198A8" w14:textId="15D1CE03" w:rsidR="00F304C7" w:rsidRDefault="00F304C7" w:rsidP="00F304C7">
            <w:pPr>
              <w:pStyle w:val="ListParagraph"/>
              <w:ind w:left="0"/>
              <w:rPr>
                <w:rFonts w:ascii="Arial Narrow" w:hAnsi="Arial Narrow"/>
                <w:b/>
                <w:bCs/>
              </w:rPr>
            </w:pPr>
            <w:r>
              <w:rPr>
                <w:rFonts w:ascii="Arial Narrow" w:hAnsi="Arial Narrow"/>
                <w:b/>
                <w:bCs/>
              </w:rPr>
              <w:t>P: High I:High</w:t>
            </w:r>
          </w:p>
        </w:tc>
        <w:tc>
          <w:tcPr>
            <w:tcW w:w="2903" w:type="dxa"/>
          </w:tcPr>
          <w:p w14:paraId="39FA68AE" w14:textId="0DBB33F4" w:rsidR="00236981" w:rsidRDefault="006476C9" w:rsidP="006476C9">
            <w:pPr>
              <w:pStyle w:val="ListParagraph"/>
              <w:ind w:left="0"/>
              <w:rPr>
                <w:rFonts w:ascii="Arial Narrow" w:hAnsi="Arial Narrow"/>
                <w:b/>
                <w:bCs/>
              </w:rPr>
            </w:pPr>
            <w:r>
              <w:rPr>
                <w:rFonts w:ascii="Arial Narrow" w:hAnsi="Arial Narrow"/>
                <w:b/>
                <w:bCs/>
              </w:rPr>
              <w:t>Support advocacy measures for an adequate budget to HNEC’s running costs, as well as election budget. Project planning is in place to respond to additional requests for assistance.</w:t>
            </w:r>
          </w:p>
        </w:tc>
      </w:tr>
      <w:tr w:rsidR="00236981" w14:paraId="3C15156E" w14:textId="77777777" w:rsidTr="00236981">
        <w:tc>
          <w:tcPr>
            <w:tcW w:w="2029" w:type="dxa"/>
          </w:tcPr>
          <w:p w14:paraId="6E3AA6CB" w14:textId="3326AEFC" w:rsidR="00236981" w:rsidRDefault="00236981" w:rsidP="00236981">
            <w:pPr>
              <w:pStyle w:val="ListParagraph"/>
              <w:ind w:left="0"/>
              <w:rPr>
                <w:rFonts w:ascii="Arial Narrow" w:hAnsi="Arial Narrow"/>
                <w:b/>
                <w:bCs/>
              </w:rPr>
            </w:pPr>
            <w:r>
              <w:rPr>
                <w:rFonts w:ascii="Arial Narrow" w:hAnsi="Arial Narrow"/>
                <w:b/>
                <w:bCs/>
              </w:rPr>
              <w:t>Limited availability of donor funding</w:t>
            </w:r>
          </w:p>
        </w:tc>
        <w:tc>
          <w:tcPr>
            <w:tcW w:w="2003" w:type="dxa"/>
          </w:tcPr>
          <w:p w14:paraId="5B1D9EAC" w14:textId="47781F7F" w:rsidR="00236981" w:rsidRDefault="00F304C7" w:rsidP="00236981">
            <w:pPr>
              <w:pStyle w:val="ListParagraph"/>
              <w:ind w:left="0"/>
              <w:rPr>
                <w:rFonts w:ascii="Arial Narrow" w:hAnsi="Arial Narrow"/>
                <w:b/>
                <w:bCs/>
              </w:rPr>
            </w:pPr>
            <w:r>
              <w:rPr>
                <w:rFonts w:ascii="Arial Narrow" w:hAnsi="Arial Narrow"/>
                <w:b/>
                <w:bCs/>
              </w:rPr>
              <w:t>Financial</w:t>
            </w:r>
          </w:p>
        </w:tc>
        <w:tc>
          <w:tcPr>
            <w:tcW w:w="1937" w:type="dxa"/>
          </w:tcPr>
          <w:p w14:paraId="2867CED3" w14:textId="77777777" w:rsidR="00236981" w:rsidRDefault="00236981" w:rsidP="00236981">
            <w:pPr>
              <w:pStyle w:val="ListParagraph"/>
              <w:ind w:left="0"/>
              <w:rPr>
                <w:rFonts w:ascii="Arial Narrow" w:hAnsi="Arial Narrow"/>
                <w:b/>
                <w:bCs/>
              </w:rPr>
            </w:pPr>
          </w:p>
          <w:p w14:paraId="1A5D201A" w14:textId="4AAF97BB" w:rsidR="00F304C7" w:rsidRDefault="00F304C7" w:rsidP="00236981">
            <w:pPr>
              <w:pStyle w:val="ListParagraph"/>
              <w:ind w:left="0"/>
              <w:rPr>
                <w:rFonts w:ascii="Arial Narrow" w:hAnsi="Arial Narrow"/>
                <w:b/>
                <w:bCs/>
              </w:rPr>
            </w:pPr>
            <w:r>
              <w:rPr>
                <w:rFonts w:ascii="Arial Narrow" w:hAnsi="Arial Narrow"/>
                <w:b/>
                <w:bCs/>
              </w:rPr>
              <w:t>P: Low I:High</w:t>
            </w:r>
          </w:p>
        </w:tc>
        <w:tc>
          <w:tcPr>
            <w:tcW w:w="2903" w:type="dxa"/>
          </w:tcPr>
          <w:p w14:paraId="01A54357" w14:textId="3DE2E759" w:rsidR="00236981" w:rsidRDefault="00F304C7" w:rsidP="00F304C7">
            <w:pPr>
              <w:pStyle w:val="ListParagraph"/>
              <w:ind w:left="0"/>
              <w:rPr>
                <w:rFonts w:ascii="Arial Narrow" w:hAnsi="Arial Narrow"/>
                <w:b/>
                <w:bCs/>
              </w:rPr>
            </w:pPr>
            <w:r>
              <w:rPr>
                <w:rFonts w:ascii="Arial Narrow" w:hAnsi="Arial Narrow"/>
                <w:b/>
                <w:bCs/>
              </w:rPr>
              <w:t xml:space="preserve">Project design to be adjusted to available funding scenarios.  </w:t>
            </w:r>
          </w:p>
        </w:tc>
      </w:tr>
    </w:tbl>
    <w:p w14:paraId="6AEE5F6F" w14:textId="77777777" w:rsidR="00DF33EF" w:rsidRDefault="00DF33EF" w:rsidP="00901637">
      <w:pPr>
        <w:pStyle w:val="ListParagraph"/>
        <w:rPr>
          <w:rFonts w:ascii="Arial Narrow" w:hAnsi="Arial Narrow"/>
          <w:b/>
          <w:bCs/>
        </w:rPr>
      </w:pPr>
    </w:p>
    <w:p w14:paraId="3F1D4D7D" w14:textId="77777777" w:rsidR="00DF33EF" w:rsidRDefault="00DF33EF" w:rsidP="00901637">
      <w:pPr>
        <w:pStyle w:val="ListParagraph"/>
        <w:rPr>
          <w:rFonts w:ascii="Arial Narrow" w:hAnsi="Arial Narrow"/>
          <w:b/>
          <w:bCs/>
        </w:rPr>
      </w:pPr>
    </w:p>
    <w:p w14:paraId="02A2FF72" w14:textId="77777777" w:rsidR="00DF33EF" w:rsidRDefault="00DF33EF" w:rsidP="00901637">
      <w:pPr>
        <w:pStyle w:val="ListParagraph"/>
        <w:rPr>
          <w:rFonts w:ascii="Arial Narrow" w:hAnsi="Arial Narrow"/>
          <w:b/>
          <w:bCs/>
        </w:rPr>
      </w:pPr>
    </w:p>
    <w:p w14:paraId="0D5691B1" w14:textId="77777777" w:rsidR="00DF33EF" w:rsidRDefault="00DF33EF" w:rsidP="00901637">
      <w:pPr>
        <w:pStyle w:val="ListParagraph"/>
        <w:rPr>
          <w:rFonts w:ascii="Arial Narrow" w:hAnsi="Arial Narrow"/>
          <w:b/>
          <w:bCs/>
        </w:rPr>
      </w:pPr>
    </w:p>
    <w:p w14:paraId="693263BA" w14:textId="77777777" w:rsidR="00DF33EF" w:rsidRDefault="00DF33EF" w:rsidP="00901637">
      <w:pPr>
        <w:pStyle w:val="ListParagraph"/>
        <w:rPr>
          <w:rFonts w:ascii="Arial Narrow" w:hAnsi="Arial Narrow"/>
          <w:b/>
          <w:bCs/>
        </w:rPr>
      </w:pPr>
    </w:p>
    <w:p w14:paraId="4997AF6A" w14:textId="77777777" w:rsidR="00DF33EF" w:rsidRDefault="00DF33EF" w:rsidP="00901637">
      <w:pPr>
        <w:pStyle w:val="ListParagraph"/>
        <w:rPr>
          <w:rFonts w:ascii="Arial Narrow" w:hAnsi="Arial Narrow"/>
          <w:b/>
          <w:bCs/>
        </w:rPr>
      </w:pPr>
    </w:p>
    <w:p w14:paraId="66B64E3B" w14:textId="5FC811E9" w:rsidR="00DD19BC" w:rsidRPr="00901637" w:rsidRDefault="00DF33EF" w:rsidP="00901637">
      <w:pPr>
        <w:pStyle w:val="ListParagraph"/>
        <w:rPr>
          <w:rFonts w:ascii="Arial Narrow" w:hAnsi="Arial Narrow"/>
          <w:b/>
          <w:bCs/>
        </w:rPr>
      </w:pPr>
      <w:r w:rsidRPr="00901637">
        <w:rPr>
          <w:rFonts w:ascii="Arial Narrow" w:hAnsi="Arial Narrow"/>
          <w:b/>
          <w:bCs/>
        </w:rPr>
        <w:t>Annex I</w:t>
      </w:r>
      <w:r w:rsidR="004744C7">
        <w:rPr>
          <w:rFonts w:ascii="Arial Narrow" w:hAnsi="Arial Narrow"/>
          <w:b/>
          <w:bCs/>
        </w:rPr>
        <w:t>II</w:t>
      </w:r>
      <w:r w:rsidRPr="00901637">
        <w:rPr>
          <w:rFonts w:ascii="Arial Narrow" w:hAnsi="Arial Narrow"/>
          <w:b/>
          <w:bCs/>
        </w:rPr>
        <w:t xml:space="preserve"> </w:t>
      </w:r>
      <w:r w:rsidR="004744C7">
        <w:rPr>
          <w:rFonts w:ascii="Arial Narrow" w:hAnsi="Arial Narrow"/>
          <w:b/>
          <w:bCs/>
        </w:rPr>
        <w:t>–</w:t>
      </w:r>
      <w:r w:rsidRPr="00901637">
        <w:rPr>
          <w:rFonts w:ascii="Arial Narrow" w:hAnsi="Arial Narrow"/>
          <w:b/>
          <w:bCs/>
        </w:rPr>
        <w:t xml:space="preserve"> </w:t>
      </w:r>
      <w:r w:rsidR="004744C7">
        <w:rPr>
          <w:rFonts w:ascii="Arial Narrow" w:hAnsi="Arial Narrow"/>
          <w:b/>
          <w:bCs/>
        </w:rPr>
        <w:t xml:space="preserve">Draft Terms of Reference for </w:t>
      </w:r>
      <w:r w:rsidR="00747E67" w:rsidRPr="00901637">
        <w:rPr>
          <w:rFonts w:ascii="Arial Narrow" w:hAnsi="Arial Narrow"/>
          <w:b/>
          <w:bCs/>
        </w:rPr>
        <w:t>Deputy</w:t>
      </w:r>
      <w:r w:rsidR="006B56FA" w:rsidRPr="00901637">
        <w:rPr>
          <w:rFonts w:ascii="Arial Narrow" w:hAnsi="Arial Narrow"/>
          <w:b/>
          <w:bCs/>
        </w:rPr>
        <w:t xml:space="preserve"> Chief </w:t>
      </w:r>
      <w:r w:rsidR="00747E67" w:rsidRPr="00901637">
        <w:rPr>
          <w:rFonts w:ascii="Arial Narrow" w:hAnsi="Arial Narrow"/>
          <w:b/>
          <w:bCs/>
        </w:rPr>
        <w:t>Electoral</w:t>
      </w:r>
      <w:r w:rsidR="006B56FA" w:rsidRPr="00901637">
        <w:rPr>
          <w:rFonts w:ascii="Arial Narrow" w:hAnsi="Arial Narrow"/>
          <w:b/>
          <w:bCs/>
        </w:rPr>
        <w:t xml:space="preserve"> Advisor</w:t>
      </w:r>
      <w:r w:rsidR="004744C7" w:rsidRPr="00901637">
        <w:rPr>
          <w:rFonts w:ascii="Arial Narrow" w:hAnsi="Arial Narrow"/>
          <w:b/>
          <w:bCs/>
        </w:rPr>
        <w:t>/Project Manager</w:t>
      </w:r>
      <w:r w:rsidR="006B56FA" w:rsidRPr="00901637">
        <w:rPr>
          <w:rFonts w:ascii="Arial Narrow" w:hAnsi="Arial Narrow"/>
          <w:b/>
          <w:bCs/>
        </w:rPr>
        <w:t xml:space="preserve"> </w:t>
      </w:r>
    </w:p>
    <w:p w14:paraId="598097F2" w14:textId="11E07CED" w:rsidR="009B22E0" w:rsidRDefault="009B22E0" w:rsidP="00901637">
      <w:pPr>
        <w:pStyle w:val="ListParagraph"/>
        <w:tabs>
          <w:tab w:val="left" w:pos="1831"/>
        </w:tabs>
        <w:rPr>
          <w:rFonts w:cs="Arial"/>
        </w:rPr>
      </w:pPr>
      <w:r>
        <w:rPr>
          <w:rFonts w:cs="Arial"/>
        </w:rPr>
        <w:tab/>
      </w:r>
    </w:p>
    <w:tbl>
      <w:tblPr>
        <w:tblW w:w="100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160"/>
        <w:gridCol w:w="4950"/>
      </w:tblGrid>
      <w:tr w:rsidR="009B22E0" w:rsidRPr="0091067A" w14:paraId="3B244FC7" w14:textId="77777777" w:rsidTr="00901637">
        <w:tc>
          <w:tcPr>
            <w:tcW w:w="10098" w:type="dxa"/>
            <w:gridSpan w:val="3"/>
            <w:tcBorders>
              <w:top w:val="single" w:sz="4" w:space="0" w:color="auto"/>
              <w:left w:val="single" w:sz="4" w:space="0" w:color="auto"/>
              <w:bottom w:val="single" w:sz="4" w:space="0" w:color="auto"/>
              <w:right w:val="single" w:sz="4" w:space="0" w:color="auto"/>
            </w:tcBorders>
            <w:shd w:val="clear" w:color="auto" w:fill="E0E0E0"/>
          </w:tcPr>
          <w:p w14:paraId="43B96A00" w14:textId="454A03AE" w:rsidR="009B22E0" w:rsidRPr="0091067A" w:rsidRDefault="009B22E0" w:rsidP="00901637">
            <w:pPr>
              <w:rPr>
                <w:rFonts w:ascii="Times New Roman" w:hAnsi="Times New Roman"/>
                <w:b/>
                <w:bCs/>
                <w:szCs w:val="20"/>
              </w:rPr>
            </w:pPr>
            <w:r w:rsidRPr="0091067A">
              <w:rPr>
                <w:rFonts w:ascii="Times New Roman" w:hAnsi="Times New Roman"/>
                <w:b/>
                <w:bCs/>
                <w:szCs w:val="20"/>
              </w:rPr>
              <w:t>Position Information</w:t>
            </w:r>
          </w:p>
        </w:tc>
      </w:tr>
      <w:tr w:rsidR="009B22E0" w:rsidRPr="0091067A" w14:paraId="64B05C5C" w14:textId="77777777" w:rsidTr="00901637">
        <w:tc>
          <w:tcPr>
            <w:tcW w:w="5148" w:type="dxa"/>
            <w:gridSpan w:val="2"/>
            <w:tcBorders>
              <w:top w:val="single" w:sz="4" w:space="0" w:color="auto"/>
              <w:left w:val="single" w:sz="4" w:space="0" w:color="auto"/>
              <w:bottom w:val="single" w:sz="4" w:space="0" w:color="auto"/>
              <w:right w:val="single" w:sz="4" w:space="0" w:color="auto"/>
            </w:tcBorders>
          </w:tcPr>
          <w:p w14:paraId="7B4ECB48" w14:textId="77777777" w:rsidR="009B22E0" w:rsidRPr="0091067A" w:rsidRDefault="009B22E0" w:rsidP="0040741E">
            <w:pPr>
              <w:rPr>
                <w:rFonts w:ascii="Times New Roman" w:hAnsi="Times New Roman"/>
                <w:szCs w:val="20"/>
              </w:rPr>
            </w:pPr>
            <w:r w:rsidRPr="0091067A">
              <w:rPr>
                <w:rFonts w:ascii="Times New Roman" w:hAnsi="Times New Roman"/>
                <w:szCs w:val="20"/>
              </w:rPr>
              <w:t xml:space="preserve">Job Code Title: </w:t>
            </w:r>
            <w:r>
              <w:rPr>
                <w:rFonts w:ascii="Times New Roman" w:hAnsi="Times New Roman"/>
                <w:szCs w:val="20"/>
              </w:rPr>
              <w:t xml:space="preserve">Deputy Chief Electoral Advisor/Project Manager </w:t>
            </w:r>
          </w:p>
          <w:p w14:paraId="15395E5F" w14:textId="437BF404" w:rsidR="009B22E0" w:rsidRPr="0091067A" w:rsidRDefault="009B22E0" w:rsidP="00901637">
            <w:pPr>
              <w:rPr>
                <w:rFonts w:ascii="Times New Roman" w:hAnsi="Times New Roman"/>
                <w:szCs w:val="20"/>
              </w:rPr>
            </w:pPr>
            <w:r>
              <w:rPr>
                <w:rFonts w:ascii="Times New Roman" w:hAnsi="Times New Roman"/>
                <w:szCs w:val="20"/>
              </w:rPr>
              <w:t>Position Status: One year with possibility of extension</w:t>
            </w:r>
          </w:p>
        </w:tc>
        <w:tc>
          <w:tcPr>
            <w:tcW w:w="4950" w:type="dxa"/>
            <w:tcBorders>
              <w:top w:val="single" w:sz="4" w:space="0" w:color="auto"/>
              <w:left w:val="single" w:sz="4" w:space="0" w:color="auto"/>
              <w:bottom w:val="single" w:sz="4" w:space="0" w:color="auto"/>
              <w:right w:val="single" w:sz="4" w:space="0" w:color="auto"/>
            </w:tcBorders>
          </w:tcPr>
          <w:p w14:paraId="19A71F6E" w14:textId="77777777" w:rsidR="009B22E0" w:rsidRDefault="009B22E0" w:rsidP="00901637">
            <w:pPr>
              <w:jc w:val="left"/>
              <w:rPr>
                <w:rFonts w:ascii="Times New Roman" w:hAnsi="Times New Roman"/>
                <w:szCs w:val="20"/>
              </w:rPr>
            </w:pPr>
            <w:r>
              <w:rPr>
                <w:rFonts w:ascii="Times New Roman" w:hAnsi="Times New Roman"/>
                <w:szCs w:val="20"/>
              </w:rPr>
              <w:t>Category: Governance and Peacebuilding</w:t>
            </w:r>
          </w:p>
          <w:p w14:paraId="3B6D7FED" w14:textId="77777777" w:rsidR="009B22E0" w:rsidRDefault="009B22E0" w:rsidP="00901637">
            <w:pPr>
              <w:jc w:val="left"/>
              <w:rPr>
                <w:rFonts w:ascii="Times New Roman" w:hAnsi="Times New Roman"/>
                <w:szCs w:val="20"/>
              </w:rPr>
            </w:pPr>
            <w:r w:rsidRPr="0091067A">
              <w:rPr>
                <w:rFonts w:ascii="Times New Roman" w:hAnsi="Times New Roman"/>
                <w:szCs w:val="20"/>
              </w:rPr>
              <w:t xml:space="preserve">Current Grade: </w:t>
            </w:r>
            <w:r>
              <w:rPr>
                <w:rFonts w:ascii="Times New Roman" w:hAnsi="Times New Roman"/>
                <w:szCs w:val="20"/>
              </w:rPr>
              <w:t>P5</w:t>
            </w:r>
          </w:p>
          <w:p w14:paraId="67528B21" w14:textId="6F8A1D63" w:rsidR="009B22E0" w:rsidRPr="0091067A" w:rsidRDefault="009B22E0" w:rsidP="00901637">
            <w:pPr>
              <w:jc w:val="left"/>
              <w:rPr>
                <w:rFonts w:ascii="Times New Roman" w:hAnsi="Times New Roman"/>
                <w:szCs w:val="20"/>
              </w:rPr>
            </w:pPr>
            <w:r>
              <w:rPr>
                <w:rFonts w:ascii="Times New Roman" w:hAnsi="Times New Roman"/>
                <w:szCs w:val="20"/>
              </w:rPr>
              <w:t>Type of Contract: FTA International</w:t>
            </w:r>
          </w:p>
        </w:tc>
      </w:tr>
      <w:tr w:rsidR="009B22E0" w:rsidRPr="0091067A" w14:paraId="28CABD15" w14:textId="77777777" w:rsidTr="00901637">
        <w:tblPrEx>
          <w:shd w:val="clear" w:color="auto" w:fill="E0E0E0"/>
        </w:tblPrEx>
        <w:tc>
          <w:tcPr>
            <w:tcW w:w="10098" w:type="dxa"/>
            <w:gridSpan w:val="3"/>
            <w:tcBorders>
              <w:top w:val="single" w:sz="4" w:space="0" w:color="auto"/>
              <w:left w:val="single" w:sz="4" w:space="0" w:color="auto"/>
              <w:bottom w:val="single" w:sz="4" w:space="0" w:color="auto"/>
              <w:right w:val="single" w:sz="4" w:space="0" w:color="auto"/>
            </w:tcBorders>
            <w:shd w:val="clear" w:color="auto" w:fill="E0E0E0"/>
          </w:tcPr>
          <w:p w14:paraId="34AE965A" w14:textId="0C05751F" w:rsidR="009B22E0" w:rsidRPr="0091067A" w:rsidRDefault="009B22E0" w:rsidP="00901637">
            <w:pPr>
              <w:pStyle w:val="Heading1"/>
              <w:numPr>
                <w:ilvl w:val="0"/>
                <w:numId w:val="0"/>
              </w:numPr>
              <w:ind w:left="720" w:hanging="720"/>
              <w:rPr>
                <w:rFonts w:ascii="Times New Roman" w:hAnsi="Times New Roman"/>
                <w:i/>
                <w:iCs/>
              </w:rPr>
            </w:pPr>
            <w:r>
              <w:rPr>
                <w:rFonts w:ascii="Times New Roman" w:hAnsi="Times New Roman"/>
                <w:sz w:val="20"/>
              </w:rPr>
              <w:t>Duties and Responsibilities</w:t>
            </w:r>
          </w:p>
        </w:tc>
      </w:tr>
      <w:tr w:rsidR="009B22E0" w:rsidRPr="0091067A" w14:paraId="69FA0FDD" w14:textId="77777777" w:rsidTr="00901637">
        <w:tblPrEx>
          <w:shd w:val="clear" w:color="auto" w:fill="E0E0E0"/>
        </w:tblPrEx>
        <w:trPr>
          <w:trHeight w:val="1988"/>
        </w:trPr>
        <w:tc>
          <w:tcPr>
            <w:tcW w:w="10098" w:type="dxa"/>
            <w:gridSpan w:val="3"/>
            <w:tcBorders>
              <w:top w:val="single" w:sz="4" w:space="0" w:color="auto"/>
              <w:left w:val="single" w:sz="4" w:space="0" w:color="auto"/>
              <w:bottom w:val="single" w:sz="4" w:space="0" w:color="auto"/>
              <w:right w:val="single" w:sz="4" w:space="0" w:color="auto"/>
            </w:tcBorders>
            <w:shd w:val="clear" w:color="auto" w:fill="auto"/>
          </w:tcPr>
          <w:p w14:paraId="071E19AB" w14:textId="64BBE8DC" w:rsidR="009B22E0" w:rsidRPr="00217799" w:rsidRDefault="009B22E0" w:rsidP="00901637">
            <w:pPr>
              <w:rPr>
                <w:rFonts w:ascii="Times New Roman" w:hAnsi="Times New Roman"/>
                <w:b/>
                <w:szCs w:val="20"/>
              </w:rPr>
            </w:pPr>
            <w:r>
              <w:rPr>
                <w:rFonts w:ascii="Times New Roman" w:hAnsi="Times New Roman"/>
              </w:rPr>
              <w:t xml:space="preserve">The incumbent will provide strategic policy input as well as manage electoral assistance to the EMB, with the following as a summary of his/her key functions: </w:t>
            </w:r>
            <w:r>
              <w:rPr>
                <w:rFonts w:ascii="Times New Roman" w:hAnsi="Times New Roman"/>
                <w:b/>
                <w:szCs w:val="20"/>
              </w:rPr>
              <w:tab/>
            </w:r>
          </w:p>
          <w:p w14:paraId="28CB5AD0" w14:textId="77777777" w:rsidR="009B22E0" w:rsidRDefault="009B22E0" w:rsidP="007E0D92">
            <w:pPr>
              <w:numPr>
                <w:ilvl w:val="0"/>
                <w:numId w:val="26"/>
              </w:numPr>
              <w:spacing w:after="0"/>
              <w:rPr>
                <w:rFonts w:ascii="Times New Roman" w:hAnsi="Times New Roman"/>
                <w:b/>
                <w:szCs w:val="20"/>
              </w:rPr>
            </w:pPr>
            <w:r>
              <w:rPr>
                <w:rFonts w:ascii="Times New Roman" w:hAnsi="Times New Roman"/>
                <w:b/>
                <w:szCs w:val="20"/>
              </w:rPr>
              <w:t xml:space="preserve">Electoral support and strategic input </w:t>
            </w:r>
          </w:p>
          <w:p w14:paraId="1C679F0D" w14:textId="77777777" w:rsidR="009B22E0" w:rsidRDefault="009B22E0" w:rsidP="007E0D92">
            <w:pPr>
              <w:numPr>
                <w:ilvl w:val="0"/>
                <w:numId w:val="26"/>
              </w:numPr>
              <w:spacing w:after="0"/>
              <w:rPr>
                <w:rFonts w:ascii="Times New Roman" w:hAnsi="Times New Roman"/>
                <w:b/>
                <w:szCs w:val="20"/>
              </w:rPr>
            </w:pPr>
            <w:r>
              <w:rPr>
                <w:rFonts w:ascii="Times New Roman" w:hAnsi="Times New Roman"/>
                <w:b/>
                <w:szCs w:val="20"/>
              </w:rPr>
              <w:t>Project management, including donor coordination and resource mobilization</w:t>
            </w:r>
          </w:p>
          <w:p w14:paraId="4E4D861F" w14:textId="77777777" w:rsidR="009B22E0" w:rsidRDefault="009B22E0" w:rsidP="007E0D92">
            <w:pPr>
              <w:numPr>
                <w:ilvl w:val="0"/>
                <w:numId w:val="26"/>
              </w:numPr>
              <w:spacing w:after="0"/>
              <w:rPr>
                <w:rFonts w:ascii="Times New Roman" w:hAnsi="Times New Roman"/>
                <w:b/>
                <w:szCs w:val="20"/>
              </w:rPr>
            </w:pPr>
            <w:r>
              <w:rPr>
                <w:rFonts w:ascii="Times New Roman" w:hAnsi="Times New Roman"/>
                <w:b/>
                <w:szCs w:val="20"/>
              </w:rPr>
              <w:t xml:space="preserve">Reporting and communication </w:t>
            </w:r>
          </w:p>
          <w:p w14:paraId="397F76B7" w14:textId="17E11E42" w:rsidR="009B22E0" w:rsidRPr="0091067A" w:rsidRDefault="009B22E0" w:rsidP="007E0D92">
            <w:pPr>
              <w:numPr>
                <w:ilvl w:val="0"/>
                <w:numId w:val="26"/>
              </w:numPr>
              <w:spacing w:after="0"/>
              <w:rPr>
                <w:rFonts w:ascii="Times New Roman" w:hAnsi="Times New Roman"/>
              </w:rPr>
            </w:pPr>
            <w:r>
              <w:rPr>
                <w:rFonts w:ascii="Times New Roman" w:hAnsi="Times New Roman"/>
                <w:b/>
                <w:szCs w:val="20"/>
              </w:rPr>
              <w:t xml:space="preserve">Institutional capacity building </w:t>
            </w:r>
          </w:p>
        </w:tc>
      </w:tr>
      <w:tr w:rsidR="009B22E0" w:rsidRPr="0091067A" w14:paraId="3671BD30" w14:textId="77777777" w:rsidTr="00901637">
        <w:tblPrEx>
          <w:shd w:val="clear" w:color="auto" w:fill="E0E0E0"/>
        </w:tblPrEx>
        <w:tc>
          <w:tcPr>
            <w:tcW w:w="10098" w:type="dxa"/>
            <w:gridSpan w:val="3"/>
            <w:tcBorders>
              <w:top w:val="single" w:sz="4" w:space="0" w:color="auto"/>
              <w:left w:val="single" w:sz="4" w:space="0" w:color="auto"/>
              <w:bottom w:val="single" w:sz="4" w:space="0" w:color="auto"/>
              <w:right w:val="single" w:sz="4" w:space="0" w:color="auto"/>
            </w:tcBorders>
            <w:shd w:val="clear" w:color="auto" w:fill="auto"/>
          </w:tcPr>
          <w:p w14:paraId="393F72C5" w14:textId="77777777" w:rsidR="009B22E0" w:rsidRDefault="009B22E0" w:rsidP="007E0D92">
            <w:pPr>
              <w:numPr>
                <w:ilvl w:val="0"/>
                <w:numId w:val="24"/>
              </w:numPr>
              <w:autoSpaceDE w:val="0"/>
              <w:autoSpaceDN w:val="0"/>
              <w:adjustRightInd w:val="0"/>
              <w:spacing w:after="0"/>
              <w:jc w:val="left"/>
              <w:rPr>
                <w:rFonts w:ascii="Times New Roman" w:hAnsi="Times New Roman"/>
                <w:b/>
                <w:bCs/>
                <w:szCs w:val="20"/>
              </w:rPr>
            </w:pPr>
            <w:r w:rsidRPr="002B1BA1">
              <w:rPr>
                <w:rFonts w:ascii="Times New Roman" w:hAnsi="Times New Roman"/>
                <w:b/>
                <w:bCs/>
                <w:szCs w:val="20"/>
              </w:rPr>
              <w:t>Electoral Support</w:t>
            </w:r>
            <w:r>
              <w:rPr>
                <w:rFonts w:ascii="Times New Roman" w:hAnsi="Times New Roman"/>
                <w:b/>
                <w:bCs/>
                <w:szCs w:val="20"/>
              </w:rPr>
              <w:t xml:space="preserve"> and Strategic Input to the EMB</w:t>
            </w:r>
          </w:p>
          <w:p w14:paraId="5222AF1B" w14:textId="77777777" w:rsidR="009B22E0" w:rsidRPr="002B1BA1" w:rsidRDefault="009B22E0" w:rsidP="0040741E">
            <w:pPr>
              <w:autoSpaceDE w:val="0"/>
              <w:autoSpaceDN w:val="0"/>
              <w:adjustRightInd w:val="0"/>
              <w:ind w:left="360"/>
              <w:rPr>
                <w:rFonts w:ascii="Times New Roman" w:hAnsi="Times New Roman"/>
                <w:b/>
                <w:bCs/>
                <w:szCs w:val="20"/>
              </w:rPr>
            </w:pPr>
          </w:p>
          <w:p w14:paraId="17A479D9" w14:textId="77777777" w:rsidR="009B22E0" w:rsidRPr="001D4883" w:rsidRDefault="009B22E0" w:rsidP="007E0D92">
            <w:pPr>
              <w:numPr>
                <w:ilvl w:val="0"/>
                <w:numId w:val="30"/>
              </w:numPr>
              <w:autoSpaceDE w:val="0"/>
              <w:autoSpaceDN w:val="0"/>
              <w:adjustRightInd w:val="0"/>
              <w:spacing w:after="0"/>
              <w:jc w:val="left"/>
              <w:rPr>
                <w:rFonts w:ascii="Times New Roman" w:hAnsi="Times New Roman"/>
                <w:szCs w:val="20"/>
              </w:rPr>
            </w:pPr>
            <w:r w:rsidRPr="001D4883">
              <w:rPr>
                <w:rFonts w:ascii="Times New Roman" w:hAnsi="Times New Roman" w:eastAsia="Wingdings-Regular"/>
                <w:szCs w:val="20"/>
              </w:rPr>
              <w:t xml:space="preserve">Provide technical advice to the Libyan authorities and electoral stakeholders on relevant electoral issues </w:t>
            </w:r>
          </w:p>
          <w:p w14:paraId="1BE347E9" w14:textId="77777777" w:rsidR="009B22E0" w:rsidRPr="0091067A" w:rsidRDefault="009B22E0" w:rsidP="007E0D92">
            <w:pPr>
              <w:numPr>
                <w:ilvl w:val="0"/>
                <w:numId w:val="30"/>
              </w:numPr>
              <w:autoSpaceDE w:val="0"/>
              <w:autoSpaceDN w:val="0"/>
              <w:adjustRightInd w:val="0"/>
              <w:spacing w:after="0"/>
              <w:jc w:val="left"/>
              <w:rPr>
                <w:rFonts w:ascii="Times New Roman" w:hAnsi="Times New Roman"/>
                <w:szCs w:val="20"/>
              </w:rPr>
            </w:pPr>
            <w:r>
              <w:rPr>
                <w:rFonts w:ascii="Times New Roman" w:hAnsi="Times New Roman"/>
                <w:szCs w:val="20"/>
              </w:rPr>
              <w:t xml:space="preserve">Facilitate the design, </w:t>
            </w:r>
            <w:r w:rsidRPr="0091067A">
              <w:rPr>
                <w:rFonts w:ascii="Times New Roman" w:hAnsi="Times New Roman"/>
                <w:szCs w:val="20"/>
              </w:rPr>
              <w:t>planning and the implementation of electoral activities under UNDP responsibility</w:t>
            </w:r>
            <w:r>
              <w:rPr>
                <w:rFonts w:ascii="Times New Roman" w:hAnsi="Times New Roman"/>
                <w:szCs w:val="20"/>
              </w:rPr>
              <w:t>;</w:t>
            </w:r>
          </w:p>
          <w:p w14:paraId="794A7375" w14:textId="77777777" w:rsidR="009B22E0" w:rsidRPr="0045406D" w:rsidRDefault="009B22E0" w:rsidP="007E0D92">
            <w:pPr>
              <w:numPr>
                <w:ilvl w:val="0"/>
                <w:numId w:val="30"/>
              </w:numPr>
              <w:autoSpaceDE w:val="0"/>
              <w:autoSpaceDN w:val="0"/>
              <w:adjustRightInd w:val="0"/>
              <w:spacing w:after="0"/>
              <w:jc w:val="left"/>
              <w:rPr>
                <w:rFonts w:ascii="Times New Roman" w:hAnsi="Times New Roman"/>
                <w:szCs w:val="20"/>
              </w:rPr>
            </w:pPr>
            <w:r w:rsidRPr="0091067A">
              <w:rPr>
                <w:rFonts w:ascii="Times New Roman" w:hAnsi="Times New Roman"/>
                <w:szCs w:val="20"/>
              </w:rPr>
              <w:t xml:space="preserve">Provide electoral </w:t>
            </w:r>
            <w:r>
              <w:rPr>
                <w:rFonts w:ascii="Times New Roman" w:hAnsi="Times New Roman"/>
                <w:szCs w:val="20"/>
              </w:rPr>
              <w:t xml:space="preserve">advisory support to UNDP staff; as well as </w:t>
            </w:r>
            <w:r w:rsidRPr="0045406D">
              <w:rPr>
                <w:rFonts w:ascii="Times New Roman" w:hAnsi="Times New Roman"/>
                <w:szCs w:val="20"/>
              </w:rPr>
              <w:t>guidance an</w:t>
            </w:r>
            <w:r>
              <w:rPr>
                <w:rFonts w:ascii="Times New Roman" w:hAnsi="Times New Roman"/>
                <w:szCs w:val="20"/>
              </w:rPr>
              <w:t>d day to day management to UNSMIL</w:t>
            </w:r>
            <w:r w:rsidRPr="0045406D">
              <w:rPr>
                <w:rFonts w:ascii="Times New Roman" w:hAnsi="Times New Roman"/>
                <w:szCs w:val="20"/>
              </w:rPr>
              <w:t xml:space="preserve"> advisors in charge of supporting t</w:t>
            </w:r>
            <w:r>
              <w:rPr>
                <w:rFonts w:ascii="Times New Roman" w:hAnsi="Times New Roman"/>
                <w:szCs w:val="20"/>
              </w:rPr>
              <w:t>he national EMB in the areas as defined by the integrated organigram</w:t>
            </w:r>
            <w:r w:rsidRPr="0045406D">
              <w:rPr>
                <w:rFonts w:ascii="Times New Roman" w:hAnsi="Times New Roman"/>
                <w:szCs w:val="20"/>
              </w:rPr>
              <w:t>;</w:t>
            </w:r>
          </w:p>
          <w:p w14:paraId="383C4A16" w14:textId="77777777" w:rsidR="009B22E0" w:rsidRPr="0091067A" w:rsidRDefault="009B22E0" w:rsidP="007E0D92">
            <w:pPr>
              <w:numPr>
                <w:ilvl w:val="0"/>
                <w:numId w:val="30"/>
              </w:numPr>
              <w:autoSpaceDE w:val="0"/>
              <w:autoSpaceDN w:val="0"/>
              <w:adjustRightInd w:val="0"/>
              <w:spacing w:after="0"/>
              <w:jc w:val="left"/>
              <w:rPr>
                <w:rFonts w:ascii="Times New Roman" w:hAnsi="Times New Roman"/>
                <w:szCs w:val="20"/>
              </w:rPr>
            </w:pPr>
            <w:r w:rsidRPr="0091067A">
              <w:rPr>
                <w:rFonts w:ascii="Times New Roman" w:hAnsi="Times New Roman"/>
                <w:szCs w:val="20"/>
              </w:rPr>
              <w:t xml:space="preserve">Support </w:t>
            </w:r>
            <w:r>
              <w:rPr>
                <w:rFonts w:ascii="Times New Roman" w:hAnsi="Times New Roman"/>
                <w:szCs w:val="20"/>
              </w:rPr>
              <w:t>the coordination of the</w:t>
            </w:r>
            <w:r w:rsidRPr="0091067A">
              <w:rPr>
                <w:rFonts w:ascii="Times New Roman" w:hAnsi="Times New Roman"/>
                <w:szCs w:val="20"/>
              </w:rPr>
              <w:t xml:space="preserve"> international community’s efforts on</w:t>
            </w:r>
            <w:r>
              <w:rPr>
                <w:rFonts w:ascii="Times New Roman" w:hAnsi="Times New Roman"/>
                <w:szCs w:val="20"/>
              </w:rPr>
              <w:t xml:space="preserve"> electoral assistance to Libya;</w:t>
            </w:r>
          </w:p>
          <w:p w14:paraId="7BF30E1F" w14:textId="77777777" w:rsidR="009B22E0" w:rsidRPr="00387EBE" w:rsidRDefault="009B22E0" w:rsidP="007E0D92">
            <w:pPr>
              <w:numPr>
                <w:ilvl w:val="0"/>
                <w:numId w:val="30"/>
              </w:numPr>
              <w:autoSpaceDE w:val="0"/>
              <w:autoSpaceDN w:val="0"/>
              <w:adjustRightInd w:val="0"/>
              <w:spacing w:after="0"/>
              <w:jc w:val="left"/>
              <w:rPr>
                <w:rFonts w:ascii="Times New Roman" w:hAnsi="Times New Roman"/>
                <w:szCs w:val="20"/>
              </w:rPr>
            </w:pPr>
            <w:r w:rsidRPr="00A539EC">
              <w:rPr>
                <w:rFonts w:ascii="Times New Roman" w:hAnsi="Times New Roman"/>
                <w:szCs w:val="20"/>
              </w:rPr>
              <w:t>Ensure in all circumstances that the Project does not compromise the credibility of the UN System, the country’s interests and partners implicated in the process</w:t>
            </w:r>
            <w:r>
              <w:rPr>
                <w:rFonts w:ascii="Times New Roman" w:hAnsi="Times New Roman"/>
                <w:szCs w:val="20"/>
              </w:rPr>
              <w:t xml:space="preserve">; </w:t>
            </w:r>
            <w:r w:rsidRPr="00387EBE">
              <w:rPr>
                <w:rFonts w:ascii="Times New Roman" w:hAnsi="Times New Roman"/>
                <w:szCs w:val="20"/>
              </w:rPr>
              <w:t>Liaise and foster strategic cooperation with other partners to reinforce the dialogue between the stakeholders of the process</w:t>
            </w:r>
            <w:r>
              <w:rPr>
                <w:rFonts w:ascii="Times New Roman" w:hAnsi="Times New Roman"/>
                <w:szCs w:val="20"/>
              </w:rPr>
              <w:t>.</w:t>
            </w:r>
          </w:p>
        </w:tc>
      </w:tr>
      <w:tr w:rsidR="009B22E0" w:rsidRPr="0091067A" w14:paraId="52AAC16A" w14:textId="77777777" w:rsidTr="00901637">
        <w:tblPrEx>
          <w:shd w:val="clear" w:color="auto" w:fill="E0E0E0"/>
        </w:tblPrEx>
        <w:tc>
          <w:tcPr>
            <w:tcW w:w="10098" w:type="dxa"/>
            <w:gridSpan w:val="3"/>
            <w:tcBorders>
              <w:top w:val="single" w:sz="4" w:space="0" w:color="auto"/>
              <w:left w:val="single" w:sz="4" w:space="0" w:color="auto"/>
              <w:bottom w:val="single" w:sz="4" w:space="0" w:color="auto"/>
              <w:right w:val="single" w:sz="4" w:space="0" w:color="auto"/>
            </w:tcBorders>
            <w:shd w:val="clear" w:color="auto" w:fill="auto"/>
          </w:tcPr>
          <w:p w14:paraId="4473B314" w14:textId="77777777" w:rsidR="009B22E0" w:rsidRPr="0091067A" w:rsidRDefault="009B22E0" w:rsidP="0040741E">
            <w:pPr>
              <w:rPr>
                <w:rFonts w:ascii="Times New Roman" w:hAnsi="Times New Roman"/>
                <w:szCs w:val="20"/>
              </w:rPr>
            </w:pPr>
          </w:p>
          <w:p w14:paraId="25A9DB89" w14:textId="77777777" w:rsidR="009B22E0" w:rsidRDefault="009B22E0" w:rsidP="007E0D92">
            <w:pPr>
              <w:numPr>
                <w:ilvl w:val="0"/>
                <w:numId w:val="24"/>
              </w:numPr>
              <w:spacing w:after="0"/>
              <w:rPr>
                <w:rFonts w:ascii="Times New Roman" w:hAnsi="Times New Roman"/>
                <w:b/>
                <w:szCs w:val="20"/>
              </w:rPr>
            </w:pPr>
            <w:r>
              <w:rPr>
                <w:rFonts w:ascii="Times New Roman" w:hAnsi="Times New Roman"/>
                <w:b/>
                <w:szCs w:val="20"/>
              </w:rPr>
              <w:t>Project management, including donor coordination and resource mobilization</w:t>
            </w:r>
          </w:p>
          <w:p w14:paraId="0057E560" w14:textId="77777777" w:rsidR="009B22E0" w:rsidRPr="00FD6643" w:rsidRDefault="009B22E0" w:rsidP="0040741E">
            <w:pPr>
              <w:autoSpaceDE w:val="0"/>
              <w:autoSpaceDN w:val="0"/>
              <w:adjustRightInd w:val="0"/>
              <w:ind w:left="720"/>
              <w:rPr>
                <w:rFonts w:ascii="Times New Roman" w:hAnsi="Times New Roman"/>
                <w:b/>
                <w:szCs w:val="20"/>
              </w:rPr>
            </w:pPr>
          </w:p>
          <w:p w14:paraId="470735BE" w14:textId="77777777" w:rsidR="009B22E0" w:rsidRPr="00A45141" w:rsidRDefault="009B22E0" w:rsidP="007E0D92">
            <w:pPr>
              <w:numPr>
                <w:ilvl w:val="0"/>
                <w:numId w:val="27"/>
              </w:numPr>
              <w:autoSpaceDE w:val="0"/>
              <w:autoSpaceDN w:val="0"/>
              <w:adjustRightInd w:val="0"/>
              <w:spacing w:after="0"/>
              <w:jc w:val="left"/>
              <w:rPr>
                <w:rFonts w:ascii="Times New Roman" w:eastAsia="Wingdings-Regular" w:hAnsi="Times New Roman"/>
                <w:szCs w:val="20"/>
              </w:rPr>
            </w:pPr>
            <w:r w:rsidRPr="00A45141">
              <w:rPr>
                <w:rFonts w:ascii="Times New Roman" w:hAnsi="Times New Roman" w:eastAsia="Wingdings-Regular"/>
                <w:szCs w:val="20"/>
              </w:rPr>
              <w:t>Ensure the professional, effective and efficient</w:t>
            </w:r>
            <w:r>
              <w:rPr>
                <w:rFonts w:ascii="Times New Roman" w:hAnsi="Times New Roman" w:eastAsia="Wingdings-Regular"/>
                <w:szCs w:val="20"/>
              </w:rPr>
              <w:t xml:space="preserve"> day-to-day</w:t>
            </w:r>
            <w:r w:rsidRPr="00A45141">
              <w:rPr>
                <w:rFonts w:ascii="Times New Roman" w:hAnsi="Times New Roman" w:eastAsia="Wingdings-Regular"/>
                <w:szCs w:val="20"/>
              </w:rPr>
              <w:t xml:space="preserve"> management and implementation of the </w:t>
            </w:r>
            <w:r>
              <w:rPr>
                <w:rFonts w:ascii="Times New Roman" w:hAnsi="Times New Roman" w:eastAsia="Wingdings-Regular"/>
                <w:szCs w:val="20"/>
              </w:rPr>
              <w:t>PEPOL</w:t>
            </w:r>
            <w:r w:rsidRPr="00A45141">
              <w:rPr>
                <w:rFonts w:ascii="Times New Roman" w:hAnsi="Times New Roman" w:eastAsia="Wingdings-Regular"/>
                <w:szCs w:val="20"/>
              </w:rPr>
              <w:t xml:space="preserve"> project, including all aspects of its planning, co-ordination, consultations, deliverables, results, monitoring, reporting, and accountability for all resources, personnel</w:t>
            </w:r>
            <w:r>
              <w:rPr>
                <w:rFonts w:ascii="Times New Roman" w:hAnsi="Times New Roman" w:eastAsia="Wingdings-Regular"/>
                <w:szCs w:val="20"/>
              </w:rPr>
              <w:t xml:space="preserve"> and finances;</w:t>
            </w:r>
          </w:p>
          <w:p w14:paraId="7AA597C2" w14:textId="77777777" w:rsidR="009B22E0" w:rsidRDefault="009B22E0" w:rsidP="007E0D92">
            <w:pPr>
              <w:numPr>
                <w:ilvl w:val="0"/>
                <w:numId w:val="27"/>
              </w:numPr>
              <w:spacing w:after="0"/>
              <w:rPr>
                <w:rFonts w:ascii="Times New Roman" w:hAnsi="Times New Roman"/>
                <w:szCs w:val="20"/>
              </w:rPr>
            </w:pPr>
            <w:r>
              <w:rPr>
                <w:rFonts w:ascii="Times New Roman" w:hAnsi="Times New Roman"/>
                <w:szCs w:val="20"/>
              </w:rPr>
              <w:t>Supervise project personnel and relevant UNSMIL technical advisers as per the agreed organigram of the integrated electoral support team;</w:t>
            </w:r>
          </w:p>
          <w:p w14:paraId="3DBBDE9E" w14:textId="77777777" w:rsidR="009B22E0" w:rsidRPr="00A45141" w:rsidRDefault="009B22E0" w:rsidP="007E0D92">
            <w:pPr>
              <w:numPr>
                <w:ilvl w:val="0"/>
                <w:numId w:val="27"/>
              </w:numPr>
              <w:autoSpaceDE w:val="0"/>
              <w:autoSpaceDN w:val="0"/>
              <w:adjustRightInd w:val="0"/>
              <w:spacing w:after="0"/>
              <w:jc w:val="left"/>
              <w:rPr>
                <w:rFonts w:ascii="Times New Roman" w:eastAsia="Wingdings-Regular" w:hAnsi="Times New Roman"/>
                <w:szCs w:val="20"/>
              </w:rPr>
            </w:pPr>
            <w:r w:rsidRPr="00A45141">
              <w:rPr>
                <w:rFonts w:ascii="Times New Roman" w:hAnsi="Times New Roman" w:eastAsia="Wingdings-Regular"/>
                <w:szCs w:val="20"/>
              </w:rPr>
              <w:t xml:space="preserve">Host </w:t>
            </w:r>
            <w:r>
              <w:rPr>
                <w:rFonts w:ascii="Times New Roman" w:hAnsi="Times New Roman" w:eastAsia="Wingdings-Regular"/>
                <w:szCs w:val="20"/>
              </w:rPr>
              <w:t xml:space="preserve">regular technical committee and </w:t>
            </w:r>
            <w:r w:rsidRPr="00A45141">
              <w:rPr>
                <w:rFonts w:ascii="Times New Roman" w:hAnsi="Times New Roman" w:eastAsia="Wingdings-Regular"/>
                <w:szCs w:val="20"/>
              </w:rPr>
              <w:t>project board</w:t>
            </w:r>
            <w:r>
              <w:rPr>
                <w:rFonts w:ascii="Times New Roman" w:hAnsi="Times New Roman" w:eastAsia="Wingdings-Regular"/>
                <w:szCs w:val="20"/>
              </w:rPr>
              <w:t xml:space="preserve"> meetings and ensure timely and effective follow-up to decisions.</w:t>
            </w:r>
          </w:p>
          <w:p w14:paraId="6B583806" w14:textId="77777777" w:rsidR="009B22E0" w:rsidRPr="00A45141" w:rsidRDefault="009B22E0" w:rsidP="007E0D92">
            <w:pPr>
              <w:numPr>
                <w:ilvl w:val="0"/>
                <w:numId w:val="27"/>
              </w:numPr>
              <w:autoSpaceDE w:val="0"/>
              <w:autoSpaceDN w:val="0"/>
              <w:adjustRightInd w:val="0"/>
              <w:spacing w:after="0"/>
              <w:jc w:val="left"/>
              <w:rPr>
                <w:rFonts w:ascii="Times New Roman" w:eastAsia="Wingdings-Regular" w:hAnsi="Times New Roman"/>
                <w:szCs w:val="20"/>
              </w:rPr>
            </w:pPr>
            <w:r w:rsidRPr="00A45141">
              <w:rPr>
                <w:rFonts w:ascii="Times New Roman" w:hAnsi="Times New Roman" w:eastAsia="Wingdings-Regular"/>
                <w:szCs w:val="20"/>
              </w:rPr>
              <w:t xml:space="preserve">Accountable for proper application of UNDP rules and regulations in the management </w:t>
            </w:r>
            <w:r>
              <w:rPr>
                <w:rFonts w:ascii="Times New Roman" w:hAnsi="Times New Roman" w:eastAsia="Wingdings-Regular"/>
                <w:szCs w:val="20"/>
              </w:rPr>
              <w:t xml:space="preserve">and oversight </w:t>
            </w:r>
            <w:r w:rsidRPr="00A45141">
              <w:rPr>
                <w:rFonts w:ascii="Times New Roman" w:hAnsi="Times New Roman" w:eastAsia="Wingdings-Regular"/>
                <w:szCs w:val="20"/>
              </w:rPr>
              <w:t>of project resources;</w:t>
            </w:r>
          </w:p>
          <w:p w14:paraId="326A3C36" w14:textId="77777777" w:rsidR="009B22E0" w:rsidRDefault="009B22E0" w:rsidP="007E0D92">
            <w:pPr>
              <w:numPr>
                <w:ilvl w:val="0"/>
                <w:numId w:val="27"/>
              </w:numPr>
              <w:autoSpaceDE w:val="0"/>
              <w:autoSpaceDN w:val="0"/>
              <w:adjustRightInd w:val="0"/>
              <w:spacing w:after="0"/>
              <w:jc w:val="left"/>
              <w:rPr>
                <w:rFonts w:ascii="Times New Roman" w:hAnsi="Times New Roman"/>
                <w:szCs w:val="20"/>
              </w:rPr>
            </w:pPr>
            <w:r w:rsidRPr="002B35F3">
              <w:rPr>
                <w:rFonts w:ascii="Times New Roman" w:hAnsi="Times New Roman"/>
                <w:szCs w:val="20"/>
              </w:rPr>
              <w:t xml:space="preserve">Support </w:t>
            </w:r>
            <w:r>
              <w:rPr>
                <w:rFonts w:ascii="Times New Roman" w:hAnsi="Times New Roman"/>
                <w:szCs w:val="20"/>
              </w:rPr>
              <w:t xml:space="preserve">donor coordination and </w:t>
            </w:r>
            <w:r w:rsidRPr="002B35F3">
              <w:rPr>
                <w:rFonts w:ascii="Times New Roman" w:hAnsi="Times New Roman"/>
                <w:szCs w:val="20"/>
              </w:rPr>
              <w:t>resource mobiliz</w:t>
            </w:r>
            <w:r>
              <w:rPr>
                <w:rFonts w:ascii="Times New Roman" w:hAnsi="Times New Roman"/>
                <w:szCs w:val="20"/>
              </w:rPr>
              <w:t>ation for the electoral process;</w:t>
            </w:r>
          </w:p>
          <w:p w14:paraId="3094AB2D" w14:textId="77777777" w:rsidR="009B22E0" w:rsidRPr="00A45141" w:rsidRDefault="009B22E0" w:rsidP="007E0D92">
            <w:pPr>
              <w:numPr>
                <w:ilvl w:val="0"/>
                <w:numId w:val="27"/>
              </w:numPr>
              <w:autoSpaceDE w:val="0"/>
              <w:autoSpaceDN w:val="0"/>
              <w:adjustRightInd w:val="0"/>
              <w:spacing w:after="0"/>
              <w:jc w:val="left"/>
              <w:rPr>
                <w:rFonts w:ascii="Times New Roman" w:eastAsia="Wingdings-Regular" w:hAnsi="Times New Roman"/>
                <w:szCs w:val="20"/>
              </w:rPr>
            </w:pPr>
            <w:r>
              <w:rPr>
                <w:rFonts w:ascii="Times New Roman" w:hAnsi="Times New Roman" w:eastAsia="Wingdings-Regular"/>
                <w:szCs w:val="20"/>
              </w:rPr>
              <w:t>Communicate and c</w:t>
            </w:r>
            <w:r w:rsidRPr="0091067A">
              <w:rPr>
                <w:rFonts w:ascii="Times New Roman" w:hAnsi="Times New Roman" w:eastAsia="Wingdings-Regular"/>
                <w:szCs w:val="20"/>
              </w:rPr>
              <w:t>oordinate the project’s work with the other</w:t>
            </w:r>
            <w:r>
              <w:rPr>
                <w:rFonts w:ascii="Times New Roman" w:hAnsi="Times New Roman" w:eastAsia="Wingdings-Regular"/>
                <w:szCs w:val="20"/>
              </w:rPr>
              <w:t xml:space="preserve"> </w:t>
            </w:r>
            <w:r w:rsidRPr="0091067A">
              <w:rPr>
                <w:rFonts w:ascii="Times New Roman" w:hAnsi="Times New Roman" w:eastAsia="Wingdings-Regular"/>
                <w:szCs w:val="20"/>
              </w:rPr>
              <w:t xml:space="preserve">projects </w:t>
            </w:r>
            <w:r>
              <w:rPr>
                <w:rFonts w:ascii="Times New Roman" w:hAnsi="Times New Roman" w:eastAsia="Wingdings-Regular"/>
                <w:szCs w:val="20"/>
              </w:rPr>
              <w:t>and programs within</w:t>
            </w:r>
            <w:r w:rsidRPr="0091067A">
              <w:rPr>
                <w:rFonts w:ascii="Times New Roman" w:hAnsi="Times New Roman" w:eastAsia="Wingdings-Regular"/>
                <w:szCs w:val="20"/>
              </w:rPr>
              <w:t xml:space="preserve"> UNDP</w:t>
            </w:r>
            <w:r>
              <w:rPr>
                <w:rFonts w:ascii="Times New Roman" w:hAnsi="Times New Roman" w:eastAsia="Wingdings-Regular"/>
                <w:szCs w:val="20"/>
              </w:rPr>
              <w:t>, UNSMIL and other UN actors</w:t>
            </w:r>
            <w:r w:rsidRPr="0091067A">
              <w:rPr>
                <w:rFonts w:ascii="Times New Roman" w:hAnsi="Times New Roman" w:eastAsia="Wingdings-Regular"/>
                <w:szCs w:val="20"/>
              </w:rPr>
              <w:t xml:space="preserve"> </w:t>
            </w:r>
            <w:r w:rsidRPr="00A45141">
              <w:rPr>
                <w:rFonts w:ascii="Times New Roman" w:hAnsi="Times New Roman" w:eastAsia="Wingdings-Regular"/>
                <w:szCs w:val="20"/>
              </w:rPr>
              <w:t>providing electoral support;</w:t>
            </w:r>
          </w:p>
          <w:p w14:paraId="5277A2BB" w14:textId="77777777" w:rsidR="009B22E0" w:rsidRPr="0091067A" w:rsidRDefault="009B22E0" w:rsidP="0040741E">
            <w:pPr>
              <w:autoSpaceDE w:val="0"/>
              <w:autoSpaceDN w:val="0"/>
              <w:adjustRightInd w:val="0"/>
              <w:ind w:left="720"/>
              <w:rPr>
                <w:rFonts w:ascii="Times New Roman" w:hAnsi="Times New Roman"/>
                <w:szCs w:val="20"/>
              </w:rPr>
            </w:pPr>
          </w:p>
        </w:tc>
      </w:tr>
      <w:tr w:rsidR="009B22E0" w:rsidRPr="0091067A" w14:paraId="1472D301" w14:textId="77777777" w:rsidTr="00901637">
        <w:tblPrEx>
          <w:shd w:val="clear" w:color="auto" w:fill="E0E0E0"/>
        </w:tblPrEx>
        <w:tc>
          <w:tcPr>
            <w:tcW w:w="10098" w:type="dxa"/>
            <w:gridSpan w:val="3"/>
            <w:tcBorders>
              <w:top w:val="single" w:sz="4" w:space="0" w:color="auto"/>
              <w:left w:val="single" w:sz="4" w:space="0" w:color="auto"/>
              <w:bottom w:val="single" w:sz="4" w:space="0" w:color="auto"/>
              <w:right w:val="single" w:sz="4" w:space="0" w:color="auto"/>
            </w:tcBorders>
            <w:shd w:val="clear" w:color="auto" w:fill="auto"/>
          </w:tcPr>
          <w:p w14:paraId="7BCAE568" w14:textId="77777777" w:rsidR="009B22E0" w:rsidRDefault="009B22E0" w:rsidP="0040741E">
            <w:pPr>
              <w:autoSpaceDE w:val="0"/>
              <w:autoSpaceDN w:val="0"/>
              <w:adjustRightInd w:val="0"/>
              <w:rPr>
                <w:rFonts w:ascii="Times New Roman" w:hAnsi="Times New Roman"/>
                <w:b/>
                <w:szCs w:val="20"/>
              </w:rPr>
            </w:pPr>
          </w:p>
          <w:p w14:paraId="31CFC82F" w14:textId="77777777" w:rsidR="009B22E0" w:rsidRDefault="009B22E0" w:rsidP="0040741E">
            <w:pPr>
              <w:autoSpaceDE w:val="0"/>
              <w:autoSpaceDN w:val="0"/>
              <w:adjustRightInd w:val="0"/>
              <w:ind w:left="360"/>
              <w:rPr>
                <w:rFonts w:ascii="Times New Roman" w:hAnsi="Times New Roman"/>
                <w:b/>
                <w:szCs w:val="20"/>
              </w:rPr>
            </w:pPr>
            <w:r>
              <w:rPr>
                <w:rFonts w:ascii="Times New Roman" w:hAnsi="Times New Roman"/>
                <w:b/>
                <w:szCs w:val="20"/>
              </w:rPr>
              <w:t xml:space="preserve">3. </w:t>
            </w:r>
            <w:r w:rsidRPr="00FD6643">
              <w:rPr>
                <w:rFonts w:ascii="Times New Roman" w:hAnsi="Times New Roman"/>
                <w:b/>
                <w:szCs w:val="20"/>
              </w:rPr>
              <w:t>Reporting</w:t>
            </w:r>
            <w:r>
              <w:rPr>
                <w:rFonts w:ascii="Times New Roman" w:hAnsi="Times New Roman"/>
                <w:b/>
                <w:szCs w:val="20"/>
              </w:rPr>
              <w:t xml:space="preserve"> and communication </w:t>
            </w:r>
          </w:p>
          <w:p w14:paraId="0B3F813A" w14:textId="77777777" w:rsidR="009B22E0" w:rsidRPr="00FD6643" w:rsidRDefault="009B22E0" w:rsidP="0040741E">
            <w:pPr>
              <w:autoSpaceDE w:val="0"/>
              <w:autoSpaceDN w:val="0"/>
              <w:adjustRightInd w:val="0"/>
              <w:ind w:left="720"/>
              <w:rPr>
                <w:rFonts w:ascii="Times New Roman" w:hAnsi="Times New Roman"/>
                <w:b/>
                <w:szCs w:val="20"/>
              </w:rPr>
            </w:pPr>
          </w:p>
          <w:p w14:paraId="1E4D52DB" w14:textId="77777777" w:rsidR="009B22E0" w:rsidRDefault="009B22E0" w:rsidP="007E0D92">
            <w:pPr>
              <w:numPr>
                <w:ilvl w:val="0"/>
                <w:numId w:val="25"/>
              </w:numPr>
              <w:autoSpaceDE w:val="0"/>
              <w:autoSpaceDN w:val="0"/>
              <w:adjustRightInd w:val="0"/>
              <w:spacing w:after="0"/>
              <w:jc w:val="left"/>
              <w:rPr>
                <w:rFonts w:ascii="Times New Roman" w:hAnsi="Times New Roman"/>
                <w:szCs w:val="20"/>
              </w:rPr>
            </w:pPr>
            <w:r>
              <w:rPr>
                <w:rFonts w:ascii="Times New Roman" w:hAnsi="Times New Roman"/>
                <w:szCs w:val="20"/>
              </w:rPr>
              <w:t xml:space="preserve">Ensure submission of project reporting, including </w:t>
            </w:r>
            <w:r w:rsidRPr="0091067A">
              <w:rPr>
                <w:rFonts w:ascii="Times New Roman" w:hAnsi="Times New Roman"/>
                <w:szCs w:val="20"/>
              </w:rPr>
              <w:t xml:space="preserve">periodic narrative reports on the progress of the project to </w:t>
            </w:r>
            <w:r>
              <w:rPr>
                <w:rFonts w:ascii="Times New Roman" w:hAnsi="Times New Roman"/>
                <w:szCs w:val="20"/>
              </w:rPr>
              <w:t>the Project Board members;</w:t>
            </w:r>
          </w:p>
          <w:p w14:paraId="17706BA9" w14:textId="77777777" w:rsidR="009B22E0" w:rsidRDefault="009B22E0" w:rsidP="007E0D92">
            <w:pPr>
              <w:numPr>
                <w:ilvl w:val="0"/>
                <w:numId w:val="25"/>
              </w:numPr>
              <w:autoSpaceDE w:val="0"/>
              <w:autoSpaceDN w:val="0"/>
              <w:adjustRightInd w:val="0"/>
              <w:spacing w:after="0"/>
              <w:jc w:val="left"/>
              <w:rPr>
                <w:rFonts w:ascii="Times New Roman" w:hAnsi="Times New Roman"/>
                <w:szCs w:val="20"/>
              </w:rPr>
            </w:pPr>
            <w:r>
              <w:rPr>
                <w:rFonts w:ascii="Times New Roman" w:hAnsi="Times New Roman"/>
                <w:szCs w:val="20"/>
              </w:rPr>
              <w:t xml:space="preserve">Ensure transparent and accountable project management through the preparation and submission of accurate administrative and financial reporting to the technical committee and project board; </w:t>
            </w:r>
          </w:p>
          <w:p w14:paraId="4EDEEC8A" w14:textId="77777777" w:rsidR="009B22E0" w:rsidRPr="007B75AA" w:rsidRDefault="009B22E0" w:rsidP="007E0D92">
            <w:pPr>
              <w:numPr>
                <w:ilvl w:val="0"/>
                <w:numId w:val="25"/>
              </w:numPr>
              <w:autoSpaceDE w:val="0"/>
              <w:autoSpaceDN w:val="0"/>
              <w:adjustRightInd w:val="0"/>
              <w:spacing w:after="0"/>
              <w:jc w:val="left"/>
              <w:rPr>
                <w:rFonts w:ascii="Times New Roman" w:hAnsi="Times New Roman"/>
                <w:szCs w:val="20"/>
              </w:rPr>
            </w:pPr>
            <w:r>
              <w:rPr>
                <w:rFonts w:ascii="Times New Roman" w:hAnsi="Times New Roman"/>
                <w:szCs w:val="20"/>
              </w:rPr>
              <w:lastRenderedPageBreak/>
              <w:t xml:space="preserve">Serve as UNDP’s main focal point on elections, ensuring effective coordination and communicating with key stakeholders including development partners; </w:t>
            </w:r>
          </w:p>
          <w:p w14:paraId="5925422C" w14:textId="77777777" w:rsidR="009B22E0" w:rsidRDefault="009B22E0" w:rsidP="007E0D92">
            <w:pPr>
              <w:numPr>
                <w:ilvl w:val="0"/>
                <w:numId w:val="25"/>
              </w:numPr>
              <w:autoSpaceDE w:val="0"/>
              <w:autoSpaceDN w:val="0"/>
              <w:adjustRightInd w:val="0"/>
              <w:spacing w:after="0"/>
              <w:jc w:val="left"/>
              <w:rPr>
                <w:rFonts w:ascii="Times New Roman" w:eastAsia="Wingdings-Regular" w:hAnsi="Times New Roman"/>
                <w:szCs w:val="20"/>
              </w:rPr>
            </w:pPr>
            <w:r w:rsidRPr="0091067A">
              <w:rPr>
                <w:rFonts w:ascii="Times New Roman" w:hAnsi="Times New Roman" w:eastAsia="Wingdings-Regular"/>
                <w:szCs w:val="20"/>
              </w:rPr>
              <w:t>Facilitate informatio</w:t>
            </w:r>
            <w:r>
              <w:rPr>
                <w:rFonts w:ascii="Times New Roman" w:hAnsi="Times New Roman" w:eastAsia="Wingdings-Regular"/>
                <w:szCs w:val="20"/>
              </w:rPr>
              <w:t>n sharing and coordination on electoral support with</w:t>
            </w:r>
            <w:r w:rsidRPr="0091067A">
              <w:rPr>
                <w:rFonts w:ascii="Times New Roman" w:hAnsi="Times New Roman" w:eastAsia="Wingdings-Regular"/>
                <w:szCs w:val="20"/>
              </w:rPr>
              <w:t xml:space="preserve"> development partners</w:t>
            </w:r>
            <w:r>
              <w:rPr>
                <w:rFonts w:ascii="Times New Roman" w:hAnsi="Times New Roman" w:eastAsia="Wingdings-Regular"/>
                <w:szCs w:val="20"/>
              </w:rPr>
              <w:t>, national and international stakeholders</w:t>
            </w:r>
            <w:r w:rsidRPr="0091067A">
              <w:rPr>
                <w:rFonts w:ascii="Times New Roman" w:hAnsi="Times New Roman" w:eastAsia="Wingdings-Regular"/>
                <w:szCs w:val="20"/>
              </w:rPr>
              <w:t xml:space="preserve"> and other electoral assistance providers</w:t>
            </w:r>
            <w:r>
              <w:rPr>
                <w:rFonts w:ascii="Times New Roman" w:hAnsi="Times New Roman" w:eastAsia="Wingdings-Regular"/>
                <w:szCs w:val="20"/>
              </w:rPr>
              <w:t>;</w:t>
            </w:r>
          </w:p>
          <w:p w14:paraId="05687C3D" w14:textId="77777777" w:rsidR="009B22E0" w:rsidRPr="00A539EC" w:rsidRDefault="009B22E0" w:rsidP="007E0D92">
            <w:pPr>
              <w:numPr>
                <w:ilvl w:val="0"/>
                <w:numId w:val="25"/>
              </w:numPr>
              <w:autoSpaceDE w:val="0"/>
              <w:autoSpaceDN w:val="0"/>
              <w:adjustRightInd w:val="0"/>
              <w:spacing w:after="0"/>
              <w:jc w:val="left"/>
              <w:rPr>
                <w:rFonts w:ascii="Times New Roman" w:hAnsi="Times New Roman"/>
                <w:szCs w:val="20"/>
              </w:rPr>
            </w:pPr>
            <w:r w:rsidRPr="0091067A">
              <w:rPr>
                <w:rFonts w:ascii="Times New Roman" w:hAnsi="Times New Roman" w:eastAsia="Wingdings-Regular"/>
                <w:szCs w:val="20"/>
              </w:rPr>
              <w:t xml:space="preserve">Coordinate all his/her work with the </w:t>
            </w:r>
            <w:r>
              <w:rPr>
                <w:rFonts w:ascii="Times New Roman" w:hAnsi="Times New Roman" w:eastAsia="Wingdings-Regular"/>
                <w:szCs w:val="20"/>
              </w:rPr>
              <w:t>GPECS</w:t>
            </w:r>
            <w:r w:rsidRPr="0091067A">
              <w:rPr>
                <w:rFonts w:ascii="Times New Roman" w:hAnsi="Times New Roman" w:eastAsia="Wingdings-Regular"/>
                <w:szCs w:val="20"/>
              </w:rPr>
              <w:t xml:space="preserve"> </w:t>
            </w:r>
            <w:r>
              <w:rPr>
                <w:rFonts w:ascii="Times New Roman" w:hAnsi="Times New Roman" w:eastAsia="Wingdings-Regular"/>
                <w:szCs w:val="20"/>
              </w:rPr>
              <w:t>Arab States Advisor.</w:t>
            </w:r>
          </w:p>
        </w:tc>
      </w:tr>
      <w:tr w:rsidR="009B22E0" w:rsidRPr="0091067A" w14:paraId="044F3B7D" w14:textId="77777777" w:rsidTr="00901637">
        <w:tblPrEx>
          <w:shd w:val="clear" w:color="auto" w:fill="E0E0E0"/>
        </w:tblPrEx>
        <w:tc>
          <w:tcPr>
            <w:tcW w:w="10098" w:type="dxa"/>
            <w:gridSpan w:val="3"/>
            <w:tcBorders>
              <w:top w:val="single" w:sz="4" w:space="0" w:color="auto"/>
              <w:left w:val="single" w:sz="4" w:space="0" w:color="auto"/>
              <w:bottom w:val="single" w:sz="4" w:space="0" w:color="auto"/>
              <w:right w:val="single" w:sz="4" w:space="0" w:color="auto"/>
            </w:tcBorders>
            <w:shd w:val="clear" w:color="auto" w:fill="auto"/>
          </w:tcPr>
          <w:p w14:paraId="1415929A" w14:textId="77777777" w:rsidR="009B22E0" w:rsidRDefault="009B22E0" w:rsidP="007E0D92">
            <w:pPr>
              <w:numPr>
                <w:ilvl w:val="0"/>
                <w:numId w:val="28"/>
              </w:numPr>
              <w:spacing w:after="0"/>
              <w:rPr>
                <w:rFonts w:ascii="Times New Roman" w:hAnsi="Times New Roman"/>
                <w:szCs w:val="20"/>
              </w:rPr>
            </w:pPr>
            <w:r w:rsidRPr="00EC0350">
              <w:rPr>
                <w:rFonts w:ascii="Times New Roman" w:hAnsi="Times New Roman"/>
                <w:b/>
                <w:szCs w:val="20"/>
              </w:rPr>
              <w:lastRenderedPageBreak/>
              <w:t>Institutional Capacity Building</w:t>
            </w:r>
            <w:r>
              <w:rPr>
                <w:rFonts w:ascii="Times New Roman" w:hAnsi="Times New Roman"/>
                <w:b/>
                <w:szCs w:val="20"/>
              </w:rPr>
              <w:t xml:space="preserve"> </w:t>
            </w:r>
            <w:r w:rsidRPr="00187660">
              <w:rPr>
                <w:rFonts w:ascii="Times New Roman" w:hAnsi="Times New Roman"/>
                <w:szCs w:val="20"/>
              </w:rPr>
              <w:t xml:space="preserve">to ensure effectiveness and sustainability of electoral assistance </w:t>
            </w:r>
          </w:p>
          <w:p w14:paraId="1AA5CB21" w14:textId="77777777" w:rsidR="009B22E0" w:rsidRPr="00187660" w:rsidRDefault="009B22E0" w:rsidP="0040741E">
            <w:pPr>
              <w:ind w:left="720"/>
              <w:rPr>
                <w:rFonts w:ascii="Times New Roman" w:hAnsi="Times New Roman"/>
                <w:szCs w:val="20"/>
              </w:rPr>
            </w:pPr>
            <w:r w:rsidRPr="00187660">
              <w:rPr>
                <w:rFonts w:ascii="Times New Roman" w:hAnsi="Times New Roman"/>
                <w:szCs w:val="20"/>
              </w:rPr>
              <w:t xml:space="preserve"> </w:t>
            </w:r>
            <w:r w:rsidRPr="00187660">
              <w:rPr>
                <w:rFonts w:ascii="Times New Roman" w:hAnsi="Times New Roman"/>
                <w:szCs w:val="20"/>
              </w:rPr>
              <w:tab/>
            </w:r>
          </w:p>
          <w:p w14:paraId="656E78C5" w14:textId="77777777" w:rsidR="009B22E0" w:rsidRPr="00187660" w:rsidRDefault="009B22E0" w:rsidP="007E0D92">
            <w:pPr>
              <w:numPr>
                <w:ilvl w:val="0"/>
                <w:numId w:val="29"/>
              </w:numPr>
              <w:spacing w:after="0"/>
              <w:rPr>
                <w:rFonts w:ascii="Times New Roman" w:hAnsi="Times New Roman"/>
                <w:szCs w:val="20"/>
              </w:rPr>
            </w:pPr>
            <w:r w:rsidRPr="00187660">
              <w:rPr>
                <w:rFonts w:ascii="Times New Roman" w:hAnsi="Times New Roman"/>
                <w:szCs w:val="20"/>
              </w:rPr>
              <w:t>Foster the creation of a strong, professional and independent HNEC and enhance the independence and credibility of the commission.</w:t>
            </w:r>
          </w:p>
          <w:p w14:paraId="5A1BF7DB" w14:textId="77777777" w:rsidR="009B22E0" w:rsidRPr="00187660" w:rsidRDefault="009B22E0" w:rsidP="007E0D92">
            <w:pPr>
              <w:numPr>
                <w:ilvl w:val="0"/>
                <w:numId w:val="29"/>
              </w:numPr>
              <w:spacing w:after="0"/>
              <w:rPr>
                <w:rFonts w:ascii="Times New Roman" w:hAnsi="Times New Roman"/>
                <w:szCs w:val="20"/>
              </w:rPr>
            </w:pPr>
            <w:r w:rsidRPr="00187660">
              <w:rPr>
                <w:rFonts w:ascii="Times New Roman" w:hAnsi="Times New Roman"/>
                <w:szCs w:val="20"/>
              </w:rPr>
              <w:t>Ensure technical assistance is focused on building a sustainable institutional capacity to organize democratic elections that are genuine and periodic; and have the full confidence of electoral stakeholders.</w:t>
            </w:r>
          </w:p>
          <w:p w14:paraId="7E0061AC" w14:textId="77777777" w:rsidR="009B22E0" w:rsidRPr="00187660" w:rsidRDefault="009B22E0" w:rsidP="007E0D92">
            <w:pPr>
              <w:numPr>
                <w:ilvl w:val="0"/>
                <w:numId w:val="29"/>
              </w:numPr>
              <w:spacing w:after="0"/>
              <w:rPr>
                <w:rFonts w:ascii="Times New Roman" w:hAnsi="Times New Roman"/>
                <w:szCs w:val="20"/>
              </w:rPr>
            </w:pPr>
            <w:r w:rsidRPr="00187660">
              <w:rPr>
                <w:rFonts w:ascii="Times New Roman" w:hAnsi="Times New Roman"/>
                <w:szCs w:val="20"/>
              </w:rPr>
              <w:t>Ensure the implementation of project activities that promote the development of HNEC capacity to plan, organize and conduct elections and manage different Electoral Cycles in a professional, independent and sustainable manner over time.</w:t>
            </w:r>
          </w:p>
          <w:p w14:paraId="6FB010DF" w14:textId="77777777" w:rsidR="009B22E0" w:rsidRPr="00187660" w:rsidRDefault="009B22E0" w:rsidP="007E0D92">
            <w:pPr>
              <w:numPr>
                <w:ilvl w:val="0"/>
                <w:numId w:val="29"/>
              </w:numPr>
              <w:spacing w:after="0"/>
              <w:rPr>
                <w:rFonts w:ascii="Times New Roman" w:hAnsi="Times New Roman"/>
                <w:szCs w:val="20"/>
              </w:rPr>
            </w:pPr>
            <w:r w:rsidRPr="00187660">
              <w:rPr>
                <w:rFonts w:ascii="Times New Roman" w:hAnsi="Times New Roman"/>
                <w:szCs w:val="20"/>
              </w:rPr>
              <w:t>Promote and build on the knowledge and capacity that is already present in the HNEC; making more effective use of locally available resources; and introducing new knowledge in a way that is sustainable.</w:t>
            </w:r>
          </w:p>
          <w:p w14:paraId="508431EC" w14:textId="77777777" w:rsidR="009B22E0" w:rsidRPr="00187660" w:rsidRDefault="009B22E0" w:rsidP="007E0D92">
            <w:pPr>
              <w:numPr>
                <w:ilvl w:val="0"/>
                <w:numId w:val="29"/>
              </w:numPr>
              <w:spacing w:after="0"/>
              <w:rPr>
                <w:rFonts w:ascii="Times New Roman" w:hAnsi="Times New Roman"/>
                <w:szCs w:val="20"/>
              </w:rPr>
            </w:pPr>
            <w:r w:rsidRPr="00187660">
              <w:rPr>
                <w:rFonts w:ascii="Times New Roman" w:hAnsi="Times New Roman"/>
                <w:szCs w:val="20"/>
              </w:rPr>
              <w:t xml:space="preserve">Prepare and monitoring capacity building and training plans that promote national ownership and sustainability. </w:t>
            </w:r>
          </w:p>
          <w:p w14:paraId="7A7C0EC3" w14:textId="77777777" w:rsidR="009B22E0" w:rsidRPr="0091067A" w:rsidRDefault="009B22E0" w:rsidP="0040741E">
            <w:pPr>
              <w:rPr>
                <w:rFonts w:ascii="Times New Roman" w:hAnsi="Times New Roman"/>
                <w:szCs w:val="20"/>
              </w:rPr>
            </w:pPr>
          </w:p>
        </w:tc>
      </w:tr>
      <w:tr w:rsidR="009B22E0" w:rsidRPr="0091067A" w14:paraId="5B70F95B" w14:textId="77777777" w:rsidTr="00901637">
        <w:tblPrEx>
          <w:shd w:val="clear" w:color="auto" w:fill="E0E0E0"/>
        </w:tblPrEx>
        <w:tc>
          <w:tcPr>
            <w:tcW w:w="100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291D2" w14:textId="2154D8B0" w:rsidR="009B22E0" w:rsidRPr="009B22E0" w:rsidRDefault="009B22E0" w:rsidP="00901637">
            <w:pPr>
              <w:spacing w:after="0"/>
              <w:rPr>
                <w:rFonts w:ascii="Times New Roman" w:hAnsi="Times New Roman"/>
                <w:b/>
                <w:szCs w:val="20"/>
              </w:rPr>
            </w:pPr>
            <w:r w:rsidRPr="009B22E0">
              <w:rPr>
                <w:rFonts w:ascii="Times New Roman" w:hAnsi="Times New Roman"/>
                <w:b/>
                <w:szCs w:val="20"/>
              </w:rPr>
              <w:t>Recruitment Qualifications</w:t>
            </w:r>
          </w:p>
        </w:tc>
      </w:tr>
      <w:tr w:rsidR="009B22E0" w:rsidRPr="0091067A" w14:paraId="3CF2DFA2" w14:textId="77777777" w:rsidTr="00901637">
        <w:tblPrEx>
          <w:shd w:val="clear" w:color="auto" w:fill="E0E0E0"/>
          <w:tblLook w:val="0000" w:firstRow="0" w:lastRow="0" w:firstColumn="0" w:lastColumn="0" w:noHBand="0" w:noVBand="0"/>
        </w:tblPrEx>
        <w:trPr>
          <w:trHeight w:val="230"/>
        </w:trPr>
        <w:tc>
          <w:tcPr>
            <w:tcW w:w="2988" w:type="dxa"/>
            <w:tcBorders>
              <w:bottom w:val="single" w:sz="4" w:space="0" w:color="auto"/>
            </w:tcBorders>
          </w:tcPr>
          <w:p w14:paraId="181B109F" w14:textId="77777777" w:rsidR="009B22E0" w:rsidRPr="0091067A" w:rsidRDefault="009B22E0" w:rsidP="0040741E">
            <w:pPr>
              <w:rPr>
                <w:rFonts w:ascii="Times New Roman" w:hAnsi="Times New Roman"/>
                <w:szCs w:val="20"/>
              </w:rPr>
            </w:pPr>
            <w:r w:rsidRPr="0091067A">
              <w:rPr>
                <w:rFonts w:ascii="Times New Roman" w:hAnsi="Times New Roman"/>
                <w:szCs w:val="20"/>
              </w:rPr>
              <w:t>Education:</w:t>
            </w:r>
          </w:p>
        </w:tc>
        <w:tc>
          <w:tcPr>
            <w:tcW w:w="7110" w:type="dxa"/>
            <w:gridSpan w:val="2"/>
            <w:tcBorders>
              <w:bottom w:val="single" w:sz="4" w:space="0" w:color="auto"/>
            </w:tcBorders>
          </w:tcPr>
          <w:p w14:paraId="61596134" w14:textId="77777777" w:rsidR="009B22E0" w:rsidRPr="0091067A" w:rsidRDefault="009B22E0" w:rsidP="0040741E">
            <w:pPr>
              <w:rPr>
                <w:rFonts w:ascii="Times New Roman" w:hAnsi="Times New Roman"/>
                <w:szCs w:val="20"/>
              </w:rPr>
            </w:pPr>
            <w:r w:rsidRPr="0091067A">
              <w:rPr>
                <w:rFonts w:ascii="Times New Roman" w:hAnsi="Times New Roman"/>
                <w:szCs w:val="20"/>
              </w:rPr>
              <w:t xml:space="preserve">Advanced university degree (Masters or equivalent) in international relations, </w:t>
            </w:r>
            <w:r>
              <w:rPr>
                <w:rFonts w:ascii="Times New Roman" w:hAnsi="Times New Roman"/>
                <w:szCs w:val="20"/>
              </w:rPr>
              <w:t xml:space="preserve">political science, law, </w:t>
            </w:r>
            <w:r w:rsidRPr="0091067A">
              <w:rPr>
                <w:rFonts w:ascii="Times New Roman" w:hAnsi="Times New Roman"/>
                <w:szCs w:val="20"/>
              </w:rPr>
              <w:t>development, or any other related field.</w:t>
            </w:r>
          </w:p>
        </w:tc>
      </w:tr>
      <w:tr w:rsidR="009B22E0" w:rsidRPr="0091067A" w14:paraId="574D71D1" w14:textId="77777777" w:rsidTr="00901637">
        <w:tblPrEx>
          <w:shd w:val="clear" w:color="auto" w:fill="E0E0E0"/>
          <w:tblLook w:val="0000" w:firstRow="0" w:lastRow="0" w:firstColumn="0" w:lastColumn="0" w:noHBand="0" w:noVBand="0"/>
        </w:tblPrEx>
        <w:trPr>
          <w:trHeight w:val="230"/>
        </w:trPr>
        <w:tc>
          <w:tcPr>
            <w:tcW w:w="2988" w:type="dxa"/>
            <w:tcBorders>
              <w:bottom w:val="single" w:sz="4" w:space="0" w:color="auto"/>
            </w:tcBorders>
          </w:tcPr>
          <w:p w14:paraId="4C7A183A" w14:textId="77777777" w:rsidR="009B22E0" w:rsidRPr="0091067A" w:rsidRDefault="009B22E0" w:rsidP="0040741E">
            <w:pPr>
              <w:rPr>
                <w:rFonts w:ascii="Times New Roman" w:hAnsi="Times New Roman"/>
                <w:szCs w:val="20"/>
              </w:rPr>
            </w:pPr>
            <w:r w:rsidRPr="0091067A">
              <w:rPr>
                <w:rFonts w:ascii="Times New Roman" w:hAnsi="Times New Roman"/>
                <w:szCs w:val="20"/>
              </w:rPr>
              <w:t>Experience:</w:t>
            </w:r>
          </w:p>
        </w:tc>
        <w:tc>
          <w:tcPr>
            <w:tcW w:w="7110" w:type="dxa"/>
            <w:gridSpan w:val="2"/>
            <w:tcBorders>
              <w:bottom w:val="single" w:sz="4" w:space="0" w:color="auto"/>
            </w:tcBorders>
          </w:tcPr>
          <w:p w14:paraId="030042C3" w14:textId="77777777" w:rsidR="009B22E0" w:rsidRDefault="009B22E0" w:rsidP="007E0D92">
            <w:pPr>
              <w:numPr>
                <w:ilvl w:val="0"/>
                <w:numId w:val="23"/>
              </w:numPr>
              <w:spacing w:after="0"/>
              <w:jc w:val="left"/>
              <w:rPr>
                <w:rFonts w:ascii="Times New Roman" w:hAnsi="Times New Roman"/>
                <w:szCs w:val="20"/>
              </w:rPr>
            </w:pPr>
            <w:r w:rsidRPr="0091067A">
              <w:rPr>
                <w:rFonts w:ascii="Times New Roman" w:hAnsi="Times New Roman"/>
                <w:szCs w:val="20"/>
              </w:rPr>
              <w:t xml:space="preserve">10 years of </w:t>
            </w:r>
            <w:r>
              <w:rPr>
                <w:rFonts w:ascii="Times New Roman" w:hAnsi="Times New Roman"/>
                <w:szCs w:val="20"/>
              </w:rPr>
              <w:t xml:space="preserve">relevant </w:t>
            </w:r>
            <w:r w:rsidRPr="0091067A">
              <w:rPr>
                <w:rFonts w:ascii="Times New Roman" w:hAnsi="Times New Roman"/>
                <w:szCs w:val="20"/>
              </w:rPr>
              <w:t>work experience in programme/project formulation,</w:t>
            </w:r>
            <w:r>
              <w:rPr>
                <w:rFonts w:ascii="Times New Roman" w:hAnsi="Times New Roman"/>
                <w:szCs w:val="20"/>
              </w:rPr>
              <w:t xml:space="preserve"> in which at least 7 include implementation</w:t>
            </w:r>
            <w:r w:rsidRPr="0091067A">
              <w:rPr>
                <w:rFonts w:ascii="Times New Roman" w:hAnsi="Times New Roman"/>
                <w:szCs w:val="20"/>
              </w:rPr>
              <w:t xml:space="preserve"> </w:t>
            </w:r>
            <w:r>
              <w:rPr>
                <w:rFonts w:ascii="Times New Roman" w:hAnsi="Times New Roman"/>
                <w:szCs w:val="20"/>
              </w:rPr>
              <w:t xml:space="preserve">and </w:t>
            </w:r>
            <w:r w:rsidRPr="0091067A">
              <w:rPr>
                <w:rFonts w:ascii="Times New Roman" w:hAnsi="Times New Roman"/>
                <w:szCs w:val="20"/>
              </w:rPr>
              <w:t xml:space="preserve">policy advice in the areas of </w:t>
            </w:r>
            <w:r>
              <w:rPr>
                <w:rFonts w:ascii="Times New Roman" w:hAnsi="Times New Roman"/>
                <w:szCs w:val="20"/>
              </w:rPr>
              <w:t xml:space="preserve">electoral assistance and </w:t>
            </w:r>
            <w:r w:rsidRPr="0091067A">
              <w:rPr>
                <w:rFonts w:ascii="Times New Roman" w:hAnsi="Times New Roman"/>
                <w:szCs w:val="20"/>
              </w:rPr>
              <w:t>governance.</w:t>
            </w:r>
          </w:p>
          <w:p w14:paraId="3C0DF693" w14:textId="77777777" w:rsidR="009B22E0" w:rsidRDefault="009B22E0" w:rsidP="007E0D92">
            <w:pPr>
              <w:numPr>
                <w:ilvl w:val="0"/>
                <w:numId w:val="23"/>
              </w:numPr>
              <w:spacing w:after="0"/>
              <w:jc w:val="left"/>
              <w:rPr>
                <w:rFonts w:ascii="Times New Roman" w:hAnsi="Times New Roman"/>
                <w:szCs w:val="20"/>
              </w:rPr>
            </w:pPr>
            <w:r>
              <w:rPr>
                <w:rFonts w:ascii="Times New Roman" w:hAnsi="Times New Roman"/>
                <w:szCs w:val="20"/>
              </w:rPr>
              <w:t>Significant experience in senior-level programme management and coordination amongst national and international partners in sensitive political environments.</w:t>
            </w:r>
          </w:p>
          <w:p w14:paraId="7EB94708" w14:textId="77777777" w:rsidR="009B22E0" w:rsidRDefault="009B22E0" w:rsidP="007E0D92">
            <w:pPr>
              <w:numPr>
                <w:ilvl w:val="0"/>
                <w:numId w:val="23"/>
              </w:numPr>
              <w:spacing w:after="0"/>
              <w:jc w:val="left"/>
              <w:rPr>
                <w:rFonts w:ascii="Times New Roman" w:hAnsi="Times New Roman"/>
                <w:szCs w:val="20"/>
              </w:rPr>
            </w:pPr>
            <w:r w:rsidRPr="00FD6643">
              <w:rPr>
                <w:rFonts w:ascii="Times New Roman" w:hAnsi="Times New Roman"/>
                <w:szCs w:val="20"/>
              </w:rPr>
              <w:t>Prior work experience advising an election commission on electoral policy, planning and implementation issues.</w:t>
            </w:r>
          </w:p>
          <w:p w14:paraId="24E708C0" w14:textId="77777777" w:rsidR="009B22E0" w:rsidRPr="00FD6643" w:rsidRDefault="009B22E0" w:rsidP="007E0D92">
            <w:pPr>
              <w:numPr>
                <w:ilvl w:val="0"/>
                <w:numId w:val="23"/>
              </w:numPr>
              <w:spacing w:after="0"/>
              <w:jc w:val="left"/>
              <w:rPr>
                <w:rFonts w:ascii="Times New Roman" w:hAnsi="Times New Roman"/>
                <w:szCs w:val="20"/>
              </w:rPr>
            </w:pPr>
            <w:r>
              <w:rPr>
                <w:rFonts w:ascii="Times New Roman" w:hAnsi="Times New Roman"/>
                <w:szCs w:val="20"/>
              </w:rPr>
              <w:t xml:space="preserve">Prior work experience focusing on institutional capacity building </w:t>
            </w:r>
          </w:p>
          <w:p w14:paraId="4E47778E" w14:textId="77777777" w:rsidR="009B22E0" w:rsidRPr="00FD6643" w:rsidRDefault="009B22E0" w:rsidP="007E0D92">
            <w:pPr>
              <w:numPr>
                <w:ilvl w:val="0"/>
                <w:numId w:val="23"/>
              </w:numPr>
              <w:spacing w:after="0" w:line="276" w:lineRule="auto"/>
              <w:jc w:val="left"/>
              <w:rPr>
                <w:rFonts w:ascii="Times New Roman" w:hAnsi="Times New Roman"/>
                <w:sz w:val="20"/>
                <w:szCs w:val="20"/>
              </w:rPr>
            </w:pPr>
            <w:r w:rsidRPr="00FD6643">
              <w:rPr>
                <w:rFonts w:ascii="Times New Roman" w:hAnsi="Times New Roman"/>
                <w:sz w:val="20"/>
                <w:szCs w:val="20"/>
              </w:rPr>
              <w:t>Political analysis skills and reporting is an asset;</w:t>
            </w:r>
          </w:p>
          <w:p w14:paraId="26C25934" w14:textId="77777777" w:rsidR="009B22E0" w:rsidRDefault="009B22E0" w:rsidP="007E0D92">
            <w:pPr>
              <w:numPr>
                <w:ilvl w:val="0"/>
                <w:numId w:val="23"/>
              </w:numPr>
              <w:spacing w:after="0"/>
              <w:rPr>
                <w:rFonts w:ascii="Times New Roman" w:hAnsi="Times New Roman"/>
                <w:szCs w:val="20"/>
              </w:rPr>
            </w:pPr>
            <w:r w:rsidRPr="0091067A">
              <w:rPr>
                <w:rFonts w:ascii="Times New Roman" w:hAnsi="Times New Roman"/>
                <w:szCs w:val="20"/>
              </w:rPr>
              <w:t>Previous working experience for UN</w:t>
            </w:r>
            <w:r>
              <w:rPr>
                <w:rFonts w:ascii="Times New Roman" w:hAnsi="Times New Roman"/>
                <w:szCs w:val="20"/>
              </w:rPr>
              <w:t xml:space="preserve"> or the UNDP</w:t>
            </w:r>
            <w:r w:rsidRPr="0091067A">
              <w:rPr>
                <w:rFonts w:ascii="Times New Roman" w:hAnsi="Times New Roman"/>
                <w:szCs w:val="20"/>
              </w:rPr>
              <w:t xml:space="preserve"> is an asset</w:t>
            </w:r>
            <w:r>
              <w:rPr>
                <w:rFonts w:ascii="Times New Roman" w:hAnsi="Times New Roman"/>
                <w:szCs w:val="20"/>
              </w:rPr>
              <w:t>.</w:t>
            </w:r>
            <w:r w:rsidRPr="0091067A">
              <w:rPr>
                <w:rFonts w:ascii="Times New Roman" w:hAnsi="Times New Roman"/>
                <w:szCs w:val="20"/>
              </w:rPr>
              <w:t xml:space="preserve"> </w:t>
            </w:r>
          </w:p>
          <w:p w14:paraId="08E4F8D6" w14:textId="77777777" w:rsidR="009B22E0" w:rsidRPr="00FD6643" w:rsidRDefault="009B22E0" w:rsidP="007E0D92">
            <w:pPr>
              <w:numPr>
                <w:ilvl w:val="0"/>
                <w:numId w:val="23"/>
              </w:numPr>
              <w:spacing w:after="0"/>
              <w:jc w:val="left"/>
              <w:rPr>
                <w:rFonts w:ascii="Times New Roman" w:hAnsi="Times New Roman"/>
                <w:szCs w:val="20"/>
              </w:rPr>
            </w:pPr>
            <w:r w:rsidRPr="00FD6643">
              <w:rPr>
                <w:rFonts w:ascii="Times New Roman" w:hAnsi="Times New Roman"/>
                <w:szCs w:val="20"/>
              </w:rPr>
              <w:t>Work experience in similar post-conflict en</w:t>
            </w:r>
            <w:r>
              <w:rPr>
                <w:rFonts w:ascii="Times New Roman" w:hAnsi="Times New Roman"/>
                <w:szCs w:val="20"/>
              </w:rPr>
              <w:t>vironment is highly desirable.</w:t>
            </w:r>
          </w:p>
          <w:p w14:paraId="532ACE28" w14:textId="77777777" w:rsidR="009B22E0" w:rsidRPr="0091067A" w:rsidRDefault="009B22E0" w:rsidP="0040741E">
            <w:pPr>
              <w:ind w:left="360"/>
              <w:rPr>
                <w:rFonts w:ascii="Times New Roman" w:hAnsi="Times New Roman"/>
                <w:szCs w:val="20"/>
              </w:rPr>
            </w:pPr>
          </w:p>
          <w:p w14:paraId="2C33B903" w14:textId="77777777" w:rsidR="009B22E0" w:rsidRPr="0091067A" w:rsidRDefault="009B22E0" w:rsidP="0040741E">
            <w:pPr>
              <w:rPr>
                <w:rFonts w:ascii="Times New Roman" w:hAnsi="Times New Roman"/>
                <w:szCs w:val="20"/>
              </w:rPr>
            </w:pPr>
          </w:p>
        </w:tc>
      </w:tr>
      <w:tr w:rsidR="009B22E0" w:rsidRPr="0091067A" w14:paraId="124559A8" w14:textId="77777777" w:rsidTr="00901637">
        <w:tblPrEx>
          <w:shd w:val="clear" w:color="auto" w:fill="E0E0E0"/>
          <w:tblLook w:val="0000" w:firstRow="0" w:lastRow="0" w:firstColumn="0" w:lastColumn="0" w:noHBand="0" w:noVBand="0"/>
        </w:tblPrEx>
        <w:trPr>
          <w:trHeight w:val="151"/>
        </w:trPr>
        <w:tc>
          <w:tcPr>
            <w:tcW w:w="2988" w:type="dxa"/>
          </w:tcPr>
          <w:p w14:paraId="511454F0" w14:textId="77777777" w:rsidR="009B22E0" w:rsidRPr="0091067A" w:rsidRDefault="009B22E0" w:rsidP="0040741E">
            <w:pPr>
              <w:rPr>
                <w:rFonts w:ascii="Times New Roman" w:hAnsi="Times New Roman"/>
                <w:szCs w:val="20"/>
              </w:rPr>
            </w:pPr>
            <w:r w:rsidRPr="0091067A">
              <w:rPr>
                <w:rFonts w:ascii="Times New Roman" w:hAnsi="Times New Roman"/>
                <w:szCs w:val="20"/>
              </w:rPr>
              <w:t>Language requirements:</w:t>
            </w:r>
          </w:p>
        </w:tc>
        <w:tc>
          <w:tcPr>
            <w:tcW w:w="7110" w:type="dxa"/>
            <w:gridSpan w:val="2"/>
          </w:tcPr>
          <w:p w14:paraId="140B5840" w14:textId="77777777" w:rsidR="009B22E0" w:rsidRPr="0091067A" w:rsidRDefault="009B22E0" w:rsidP="0040741E">
            <w:pPr>
              <w:rPr>
                <w:rFonts w:ascii="Times New Roman" w:hAnsi="Times New Roman"/>
                <w:szCs w:val="20"/>
              </w:rPr>
            </w:pPr>
            <w:r w:rsidRPr="0091067A">
              <w:rPr>
                <w:rFonts w:ascii="Times New Roman" w:hAnsi="Times New Roman"/>
                <w:szCs w:val="20"/>
              </w:rPr>
              <w:t>Strong written and spoken English</w:t>
            </w:r>
            <w:r>
              <w:rPr>
                <w:rFonts w:ascii="Times New Roman" w:hAnsi="Times New Roman"/>
                <w:szCs w:val="20"/>
              </w:rPr>
              <w:br/>
            </w:r>
            <w:r>
              <w:rPr>
                <w:rFonts w:ascii="Times New Roman" w:hAnsi="Times New Roman"/>
                <w:szCs w:val="20"/>
              </w:rPr>
              <w:t>Working knowledge of Arabic is an asset</w:t>
            </w:r>
          </w:p>
        </w:tc>
      </w:tr>
      <w:tr w:rsidR="009B22E0" w:rsidRPr="0091067A" w14:paraId="762EB747" w14:textId="77777777" w:rsidTr="00901637">
        <w:tblPrEx>
          <w:shd w:val="clear" w:color="auto" w:fill="E0E0E0"/>
          <w:tblLook w:val="0000" w:firstRow="0" w:lastRow="0" w:firstColumn="0" w:lastColumn="0" w:noHBand="0" w:noVBand="0"/>
        </w:tblPrEx>
        <w:trPr>
          <w:trHeight w:val="206"/>
        </w:trPr>
        <w:tc>
          <w:tcPr>
            <w:tcW w:w="2988" w:type="dxa"/>
            <w:tcBorders>
              <w:bottom w:val="single" w:sz="4" w:space="0" w:color="auto"/>
            </w:tcBorders>
          </w:tcPr>
          <w:p w14:paraId="098D43AC" w14:textId="77777777" w:rsidR="009B22E0" w:rsidRPr="0091067A" w:rsidRDefault="009B22E0" w:rsidP="0040741E">
            <w:pPr>
              <w:rPr>
                <w:rFonts w:ascii="Times New Roman" w:hAnsi="Times New Roman"/>
                <w:szCs w:val="20"/>
              </w:rPr>
            </w:pPr>
            <w:r>
              <w:rPr>
                <w:rFonts w:ascii="Times New Roman" w:hAnsi="Times New Roman"/>
                <w:szCs w:val="20"/>
              </w:rPr>
              <w:t xml:space="preserve">Other: </w:t>
            </w:r>
          </w:p>
        </w:tc>
        <w:tc>
          <w:tcPr>
            <w:tcW w:w="7110" w:type="dxa"/>
            <w:gridSpan w:val="2"/>
            <w:tcBorders>
              <w:bottom w:val="single" w:sz="4" w:space="0" w:color="auto"/>
            </w:tcBorders>
          </w:tcPr>
          <w:p w14:paraId="0B69D576" w14:textId="77777777" w:rsidR="009B22E0" w:rsidRPr="0091067A" w:rsidRDefault="009B22E0" w:rsidP="0040741E">
            <w:pPr>
              <w:rPr>
                <w:rFonts w:ascii="Times New Roman" w:hAnsi="Times New Roman"/>
                <w:szCs w:val="20"/>
              </w:rPr>
            </w:pPr>
            <w:r>
              <w:rPr>
                <w:rFonts w:ascii="Times New Roman" w:hAnsi="Times New Roman"/>
                <w:szCs w:val="20"/>
              </w:rPr>
              <w:t>Experience in the usage of computers and office software packages</w:t>
            </w:r>
          </w:p>
        </w:tc>
      </w:tr>
    </w:tbl>
    <w:p w14:paraId="76F8070E" w14:textId="77777777" w:rsidR="009B22E0" w:rsidRDefault="009B22E0" w:rsidP="00901637">
      <w:pPr>
        <w:pStyle w:val="ListParagraph"/>
        <w:rPr>
          <w:rFonts w:cs="Arial"/>
        </w:rPr>
      </w:pPr>
    </w:p>
    <w:p w14:paraId="0D829C16" w14:textId="77777777" w:rsidR="004744C7" w:rsidRDefault="004744C7" w:rsidP="00901637">
      <w:pPr>
        <w:pStyle w:val="ListParagraph"/>
        <w:rPr>
          <w:rFonts w:cs="Arial"/>
        </w:rPr>
      </w:pPr>
    </w:p>
    <w:p w14:paraId="66AAADDD" w14:textId="77777777" w:rsidR="004744C7" w:rsidRDefault="004744C7" w:rsidP="00901637">
      <w:pPr>
        <w:pStyle w:val="ListParagraph"/>
        <w:rPr>
          <w:rFonts w:cs="Arial"/>
        </w:rPr>
      </w:pPr>
    </w:p>
    <w:p w14:paraId="3CDCE821" w14:textId="77777777" w:rsidR="004744C7" w:rsidRDefault="004744C7" w:rsidP="00901637">
      <w:pPr>
        <w:pStyle w:val="ListParagraph"/>
        <w:rPr>
          <w:rFonts w:cs="Arial"/>
        </w:rPr>
      </w:pPr>
    </w:p>
    <w:p w14:paraId="01C20299" w14:textId="77777777" w:rsidR="004744C7" w:rsidRDefault="004744C7" w:rsidP="00901637">
      <w:pPr>
        <w:pStyle w:val="ListParagraph"/>
        <w:rPr>
          <w:rFonts w:cs="Arial"/>
        </w:rPr>
      </w:pPr>
    </w:p>
    <w:p w14:paraId="0AEA5B70" w14:textId="77777777" w:rsidR="004744C7" w:rsidRDefault="004744C7" w:rsidP="00901637">
      <w:pPr>
        <w:pStyle w:val="ListParagraph"/>
        <w:rPr>
          <w:rFonts w:cs="Arial"/>
        </w:rPr>
      </w:pPr>
    </w:p>
    <w:p w14:paraId="5BC27F7A" w14:textId="77777777" w:rsidR="004744C7" w:rsidRDefault="004744C7" w:rsidP="00901637">
      <w:pPr>
        <w:pStyle w:val="ListParagraph"/>
        <w:rPr>
          <w:rFonts w:cs="Arial"/>
        </w:rPr>
      </w:pPr>
    </w:p>
    <w:p w14:paraId="4FA14719" w14:textId="77777777" w:rsidR="004744C7" w:rsidRDefault="004744C7" w:rsidP="00901637">
      <w:pPr>
        <w:pStyle w:val="ListParagraph"/>
        <w:rPr>
          <w:rFonts w:cs="Arial"/>
        </w:rPr>
      </w:pPr>
    </w:p>
    <w:p w14:paraId="79316830" w14:textId="77777777" w:rsidR="004744C7" w:rsidRDefault="004744C7" w:rsidP="00901637">
      <w:pPr>
        <w:pStyle w:val="ListParagraph"/>
        <w:rPr>
          <w:rFonts w:cs="Arial"/>
        </w:rPr>
      </w:pPr>
    </w:p>
    <w:p w14:paraId="7776FF08" w14:textId="77777777" w:rsidR="004744C7" w:rsidRDefault="004744C7" w:rsidP="00901637">
      <w:pPr>
        <w:pStyle w:val="ListParagraph"/>
        <w:rPr>
          <w:rFonts w:cs="Arial"/>
        </w:rPr>
      </w:pPr>
    </w:p>
    <w:p w14:paraId="2B22D104" w14:textId="77777777" w:rsidR="004744C7" w:rsidRDefault="004744C7" w:rsidP="00901637">
      <w:pPr>
        <w:pStyle w:val="ListParagraph"/>
        <w:rPr>
          <w:rFonts w:cs="Arial"/>
        </w:rPr>
      </w:pPr>
    </w:p>
    <w:p w14:paraId="71B94AB6" w14:textId="77777777" w:rsidR="004744C7" w:rsidRDefault="004744C7" w:rsidP="00901637">
      <w:pPr>
        <w:pStyle w:val="ListParagraph"/>
        <w:rPr>
          <w:rFonts w:cs="Arial"/>
        </w:rPr>
      </w:pPr>
    </w:p>
    <w:p w14:paraId="6C741429" w14:textId="77777777" w:rsidR="004744C7" w:rsidRDefault="004744C7" w:rsidP="00901637">
      <w:pPr>
        <w:pStyle w:val="ListParagraph"/>
        <w:rPr>
          <w:rFonts w:cs="Arial"/>
        </w:rPr>
      </w:pPr>
    </w:p>
    <w:p w14:paraId="3C366666" w14:textId="0F35F262" w:rsidR="004744C7" w:rsidRDefault="004744C7" w:rsidP="00901637">
      <w:pPr>
        <w:pStyle w:val="ListParagraph"/>
        <w:tabs>
          <w:tab w:val="left" w:pos="2943"/>
        </w:tabs>
        <w:rPr>
          <w:rFonts w:cs="Arial"/>
        </w:rPr>
      </w:pPr>
      <w:r>
        <w:rPr>
          <w:rFonts w:cs="Arial"/>
        </w:rPr>
        <w:lastRenderedPageBreak/>
        <w:tab/>
      </w:r>
    </w:p>
    <w:p w14:paraId="0E033A7D" w14:textId="41FFD908" w:rsidR="004744C7" w:rsidRPr="00014115" w:rsidRDefault="004744C7" w:rsidP="00901637">
      <w:pPr>
        <w:pStyle w:val="Heading2"/>
      </w:pPr>
      <w:r>
        <w:t xml:space="preserve">Annex IV: UN Integrated Electoral Support Team Structure </w:t>
      </w:r>
    </w:p>
    <w:sectPr w:rsidR="004744C7" w:rsidRPr="00014115" w:rsidSect="004540E6">
      <w:footerReference w:type="default" r:id="rId20"/>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BC7B8" w14:textId="77777777" w:rsidR="007E0D92" w:rsidRDefault="007E0D92" w:rsidP="00956386">
      <w:pPr>
        <w:spacing w:after="0"/>
      </w:pPr>
      <w:r>
        <w:separator/>
      </w:r>
    </w:p>
  </w:endnote>
  <w:endnote w:type="continuationSeparator" w:id="0">
    <w:p w14:paraId="4EEB3C81" w14:textId="77777777" w:rsidR="007E0D92" w:rsidRDefault="007E0D92" w:rsidP="00956386">
      <w:pPr>
        <w:spacing w:after="0"/>
      </w:pPr>
      <w:r>
        <w:continuationSeparator/>
      </w:r>
    </w:p>
  </w:endnote>
  <w:endnote w:type="continuationNotice" w:id="1">
    <w:p w14:paraId="265692C6" w14:textId="77777777" w:rsidR="007E0D92" w:rsidRDefault="007E0D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Mohanad">
    <w:altName w:val="Times New Roman"/>
    <w:charset w:val="B2"/>
    <w:family w:val="auto"/>
    <w:pitch w:val="variable"/>
    <w:sig w:usb0="00002000" w:usb1="00000000" w:usb2="00000000" w:usb3="00000000" w:csb0="00000040" w:csb1="00000000"/>
  </w:font>
  <w:font w:name="Wingdings-Regular">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51B77" w14:textId="77777777" w:rsidR="00FF7BA8" w:rsidRDefault="00FF7BA8" w:rsidP="004540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B44E6" w14:textId="77777777" w:rsidR="00FF7BA8" w:rsidRDefault="00FF7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E386E" w14:textId="77777777" w:rsidR="00FF7BA8" w:rsidRDefault="00FF7BA8" w:rsidP="004540E6">
    <w:pPr>
      <w:pStyle w:val="Footer"/>
      <w:jc w:val="center"/>
    </w:pPr>
    <w:r>
      <w:rPr>
        <w:rStyle w:val="PageNumber"/>
      </w:rPr>
      <w:fldChar w:fldCharType="begin"/>
    </w:r>
    <w:r>
      <w:rPr>
        <w:rStyle w:val="PageNumber"/>
      </w:rPr>
      <w:instrText xml:space="preserve"> PAGE </w:instrText>
    </w:r>
    <w:r>
      <w:rPr>
        <w:rStyle w:val="PageNumber"/>
      </w:rPr>
      <w:fldChar w:fldCharType="separate"/>
    </w:r>
    <w:r w:rsidR="007A3FAF">
      <w:rPr>
        <w:rStyle w:val="PageNumber"/>
        <w:noProof/>
      </w:rPr>
      <w:t>18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8AC0C" w14:textId="77777777" w:rsidR="00FF7BA8" w:rsidRDefault="00FF7BA8">
    <w:pPr>
      <w:pStyle w:val="Footer"/>
      <w:jc w:val="right"/>
    </w:pPr>
    <w:r>
      <w:fldChar w:fldCharType="begin"/>
    </w:r>
    <w:r>
      <w:instrText xml:space="preserve"> PAGE   \* MERGEFORMAT </w:instrText>
    </w:r>
    <w:r>
      <w:fldChar w:fldCharType="separate"/>
    </w:r>
    <w:r w:rsidR="007A3FAF">
      <w:rPr>
        <w:noProof/>
      </w:rPr>
      <w:t>25</w:t>
    </w:r>
    <w:r>
      <w:rPr>
        <w:noProof/>
      </w:rPr>
      <w:fldChar w:fldCharType="end"/>
    </w:r>
  </w:p>
  <w:p w14:paraId="769CFEC1" w14:textId="77777777" w:rsidR="00FF7BA8" w:rsidRDefault="00FF7B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585370"/>
      <w:docPartObj>
        <w:docPartGallery w:val="Page Numbers (Bottom of Page)"/>
        <w:docPartUnique/>
      </w:docPartObj>
    </w:sdtPr>
    <w:sdtEndPr>
      <w:rPr>
        <w:noProof/>
      </w:rPr>
    </w:sdtEndPr>
    <w:sdtContent>
      <w:p w14:paraId="3285C0EF" w14:textId="5B52F5C7" w:rsidR="00FF7BA8" w:rsidRDefault="00FF7BA8">
        <w:pPr>
          <w:pStyle w:val="Footer"/>
          <w:jc w:val="center"/>
        </w:pPr>
        <w:r>
          <w:fldChar w:fldCharType="begin"/>
        </w:r>
        <w:r>
          <w:instrText xml:space="preserve"> PAGE   \* MERGEFORMAT </w:instrText>
        </w:r>
        <w:r>
          <w:fldChar w:fldCharType="separate"/>
        </w:r>
        <w:r w:rsidR="007A3FAF">
          <w:rPr>
            <w:noProof/>
          </w:rPr>
          <w:t>44</w:t>
        </w:r>
        <w:r>
          <w:rPr>
            <w:noProof/>
          </w:rPr>
          <w:fldChar w:fldCharType="end"/>
        </w:r>
      </w:p>
    </w:sdtContent>
  </w:sdt>
  <w:p w14:paraId="33BB8A5A" w14:textId="77777777" w:rsidR="00FF7BA8" w:rsidRDefault="00FF7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5CB39" w14:textId="77777777" w:rsidR="007E0D92" w:rsidRDefault="007E0D92" w:rsidP="00956386">
      <w:pPr>
        <w:spacing w:after="0"/>
      </w:pPr>
      <w:r>
        <w:separator/>
      </w:r>
    </w:p>
  </w:footnote>
  <w:footnote w:type="continuationSeparator" w:id="0">
    <w:p w14:paraId="25E39F86" w14:textId="77777777" w:rsidR="007E0D92" w:rsidRDefault="007E0D92" w:rsidP="00956386">
      <w:pPr>
        <w:spacing w:after="0"/>
      </w:pPr>
      <w:r>
        <w:continuationSeparator/>
      </w:r>
    </w:p>
  </w:footnote>
  <w:footnote w:type="continuationNotice" w:id="1">
    <w:p w14:paraId="448F039F" w14:textId="77777777" w:rsidR="007E0D92" w:rsidRDefault="007E0D92">
      <w:pPr>
        <w:spacing w:after="0"/>
      </w:pPr>
    </w:p>
  </w:footnote>
  <w:footnote w:id="2">
    <w:p w14:paraId="513A912F" w14:textId="23D577DA" w:rsidR="00FF7BA8" w:rsidRPr="00901637" w:rsidRDefault="00FF7BA8" w:rsidP="00956386">
      <w:pPr>
        <w:pStyle w:val="FootnoteText"/>
        <w:rPr>
          <w:rFonts w:ascii="Calibri" w:hAnsi="Calibri"/>
          <w:sz w:val="20"/>
        </w:rPr>
      </w:pPr>
      <w:r w:rsidRPr="00875895">
        <w:rPr>
          <w:rStyle w:val="FootnoteReference"/>
          <w:sz w:val="20"/>
        </w:rPr>
        <w:footnoteRef/>
      </w:r>
      <w:r w:rsidRPr="00875895">
        <w:rPr>
          <w:sz w:val="20"/>
        </w:rPr>
        <w:t xml:space="preserve"> </w:t>
      </w:r>
      <w:r>
        <w:rPr>
          <w:rFonts w:ascii="Calibri" w:hAnsi="Calibri"/>
          <w:sz w:val="20"/>
        </w:rPr>
        <w:t>To be finalized with baseline and targets within three months of project implementation.</w:t>
      </w:r>
    </w:p>
  </w:footnote>
  <w:footnote w:id="3">
    <w:p w14:paraId="125876DC" w14:textId="77777777" w:rsidR="00FF7BA8" w:rsidRPr="003B7850" w:rsidRDefault="00FF7BA8" w:rsidP="00956386">
      <w:pPr>
        <w:pStyle w:val="FootnoteText"/>
        <w:rPr>
          <w:rFonts w:ascii="Calibri" w:hAnsi="Calibri"/>
          <w:sz w:val="16"/>
          <w:szCs w:val="16"/>
        </w:rPr>
      </w:pPr>
      <w:r w:rsidRPr="003B7850">
        <w:rPr>
          <w:rStyle w:val="FootnoteReference"/>
          <w:rFonts w:ascii="Calibri" w:hAnsi="Calibri"/>
          <w:sz w:val="16"/>
          <w:szCs w:val="16"/>
        </w:rPr>
        <w:footnoteRef/>
      </w:r>
      <w:r w:rsidRPr="003B7850">
        <w:rPr>
          <w:rFonts w:ascii="Calibri" w:hAnsi="Calibri"/>
          <w:sz w:val="16"/>
          <w:szCs w:val="16"/>
        </w:rPr>
        <w:t xml:space="preserve"> Cost definitions and classifications for programme and development effectiveness costs to be charged to the project are defined in the Executive Board decision DP/2010/32</w:t>
      </w:r>
    </w:p>
  </w:footnote>
  <w:footnote w:id="4">
    <w:p w14:paraId="66D49B74" w14:textId="77777777" w:rsidR="00FF7BA8" w:rsidRPr="00ED57D5" w:rsidRDefault="00FF7BA8" w:rsidP="00956386">
      <w:pPr>
        <w:pStyle w:val="FootnoteText"/>
        <w:rPr>
          <w:rFonts w:ascii="Calibri" w:hAnsi="Calibri"/>
        </w:rPr>
      </w:pPr>
      <w:r w:rsidRPr="003B7850">
        <w:rPr>
          <w:rStyle w:val="FootnoteReference"/>
          <w:rFonts w:ascii="Calibri" w:hAnsi="Calibri"/>
          <w:sz w:val="16"/>
          <w:szCs w:val="16"/>
        </w:rPr>
        <w:footnoteRef/>
      </w:r>
      <w:r w:rsidRPr="003B7850">
        <w:rPr>
          <w:rFonts w:ascii="Calibri" w:hAnsi="Calibri"/>
          <w:sz w:val="16"/>
          <w:szCs w:val="16"/>
        </w:rPr>
        <w:t xml:space="preserve"> </w:t>
      </w:r>
      <w:r w:rsidRPr="003B7850">
        <w:rPr>
          <w:rFonts w:ascii="Calibri" w:hAnsi="Calibri" w:cs="Arial"/>
          <w:color w:val="333333"/>
          <w:sz w:val="16"/>
          <w:szCs w:val="16"/>
        </w:rPr>
        <w:t>Changes to a project budget affecting the scope (outputs), completion date, or total estimated project costs require a formal budget revision that must be signed by the project board. In other cases, the UNDP programme manager alone may sign the revision provided the other signatories have no objection. This procedure may be applied for example when the purpose of the revision is only to re-phase activities among years.</w:t>
      </w:r>
      <w:r w:rsidRPr="00F7537F">
        <w:rPr>
          <w:rFonts w:ascii="Arial" w:hAnsi="Arial" w:cs="Arial"/>
          <w:color w:val="333333"/>
          <w:sz w:val="16"/>
          <w:szCs w:val="16"/>
        </w:rPr>
        <w:t xml:space="preserve"> </w:t>
      </w:r>
    </w:p>
  </w:footnote>
  <w:footnote w:id="5">
    <w:p w14:paraId="735F130F" w14:textId="77777777" w:rsidR="00FF7BA8" w:rsidRPr="00CD65D4" w:rsidRDefault="00FF7BA8" w:rsidP="00956386">
      <w:pPr>
        <w:pStyle w:val="FootnoteText"/>
        <w:rPr>
          <w:rFonts w:ascii="Arial" w:hAnsi="Arial" w:cs="Arial"/>
          <w:sz w:val="18"/>
          <w:szCs w:val="18"/>
        </w:rPr>
      </w:pPr>
      <w:r w:rsidRPr="00CD65D4">
        <w:rPr>
          <w:rStyle w:val="FootnoteReference"/>
          <w:rFonts w:cs="Arial"/>
          <w:szCs w:val="18"/>
        </w:rPr>
        <w:footnoteRef/>
      </w:r>
      <w:r w:rsidRPr="002402D6">
        <w:rPr>
          <w:rFonts w:ascii="Arial" w:hAnsi="Arial" w:cs="Arial"/>
          <w:sz w:val="18"/>
          <w:szCs w:val="18"/>
        </w:rPr>
        <w:t xml:space="preserve"> To be used where UNDP is the Implementing Partner</w:t>
      </w:r>
    </w:p>
  </w:footnote>
  <w:footnote w:id="6">
    <w:p w14:paraId="216B2049" w14:textId="77777777" w:rsidR="00FF7BA8" w:rsidRDefault="00FF7BA8" w:rsidP="00956386">
      <w:pPr>
        <w:pStyle w:val="FootnoteText"/>
      </w:pPr>
      <w:r w:rsidRPr="00CD65D4">
        <w:rPr>
          <w:rStyle w:val="FootnoteReference"/>
          <w:rFonts w:cs="Arial"/>
          <w:szCs w:val="18"/>
        </w:rPr>
        <w:footnoteRef/>
      </w:r>
      <w:r w:rsidRPr="002402D6">
        <w:rPr>
          <w:rFonts w:ascii="Arial" w:hAnsi="Arial" w:cs="Arial"/>
          <w:sz w:val="18"/>
          <w:szCs w:val="18"/>
        </w:rPr>
        <w:t xml:space="preserve"> To be used where the UN, a UN fund/programme or a specialized agency is the Implementing Partner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CA090" w14:textId="0C4B0B48" w:rsidR="00FF7BA8" w:rsidRPr="00453D4C" w:rsidRDefault="00FF7BA8" w:rsidP="00901637">
    <w:pPr>
      <w:pStyle w:val="Header"/>
      <w:tabs>
        <w:tab w:val="clear" w:pos="4153"/>
        <w:tab w:val="clear" w:pos="8306"/>
        <w:tab w:val="left" w:pos="5355"/>
      </w:tabs>
      <w:rPr>
        <w:sz w:val="18"/>
        <w:szCs w:val="18"/>
      </w:rPr>
    </w:pPr>
    <w:r w:rsidRPr="00453D4C">
      <w:rPr>
        <w:rFonts w:ascii="Arial Narrow" w:hAnsi="Arial Narrow"/>
        <w:b/>
        <w:bCs/>
        <w:sz w:val="18"/>
        <w:szCs w:val="18"/>
      </w:rPr>
      <w:t xml:space="preserve">  </w:t>
    </w:r>
    <w:r>
      <w:rPr>
        <w:rFonts w:ascii="Arial Narrow" w:hAnsi="Arial Narrow"/>
        <w:b/>
        <w:bCs/>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0A3E5" w14:textId="77777777" w:rsidR="00FF7BA8" w:rsidRDefault="00FF7BA8">
    <w:pPr>
      <w:pStyle w:val="Header"/>
      <w:rPr>
        <w:b/>
        <w:szCs w:val="22"/>
      </w:rPr>
    </w:pPr>
  </w:p>
  <w:p w14:paraId="053C5CCA" w14:textId="77777777" w:rsidR="00FF7BA8" w:rsidRPr="00DB520F" w:rsidRDefault="00FF7BA8">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1013"/>
    <w:multiLevelType w:val="hybridMultilevel"/>
    <w:tmpl w:val="47A6347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C69BA"/>
    <w:multiLevelType w:val="hybridMultilevel"/>
    <w:tmpl w:val="FA4C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E49AC"/>
    <w:multiLevelType w:val="hybridMultilevel"/>
    <w:tmpl w:val="0C9E4BCC"/>
    <w:lvl w:ilvl="0" w:tplc="EB82835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765EAC"/>
    <w:multiLevelType w:val="hybridMultilevel"/>
    <w:tmpl w:val="D8E8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664D8"/>
    <w:multiLevelType w:val="hybridMultilevel"/>
    <w:tmpl w:val="1668E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350D2"/>
    <w:multiLevelType w:val="hybridMultilevel"/>
    <w:tmpl w:val="9B44267C"/>
    <w:lvl w:ilvl="0" w:tplc="040C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0C2D2C"/>
    <w:multiLevelType w:val="hybridMultilevel"/>
    <w:tmpl w:val="6270FBD6"/>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04CB0"/>
    <w:multiLevelType w:val="hybridMultilevel"/>
    <w:tmpl w:val="900C8BD8"/>
    <w:lvl w:ilvl="0" w:tplc="EB828356">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E0E12"/>
    <w:multiLevelType w:val="hybridMultilevel"/>
    <w:tmpl w:val="D3F4D3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C1B6C"/>
    <w:multiLevelType w:val="hybridMultilevel"/>
    <w:tmpl w:val="7FA6761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03109"/>
    <w:multiLevelType w:val="hybridMultilevel"/>
    <w:tmpl w:val="ED2AE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21618"/>
    <w:multiLevelType w:val="hybridMultilevel"/>
    <w:tmpl w:val="A7FC0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5235BB"/>
    <w:multiLevelType w:val="hybridMultilevel"/>
    <w:tmpl w:val="10BC5BD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D23E3"/>
    <w:multiLevelType w:val="hybridMultilevel"/>
    <w:tmpl w:val="EC8C4F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C5C8C"/>
    <w:multiLevelType w:val="hybridMultilevel"/>
    <w:tmpl w:val="2B466E2A"/>
    <w:lvl w:ilvl="0" w:tplc="E550B070">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2E6528"/>
    <w:multiLevelType w:val="hybridMultilevel"/>
    <w:tmpl w:val="74B0DE20"/>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25947"/>
    <w:multiLevelType w:val="hybridMultilevel"/>
    <w:tmpl w:val="78B6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F6A26"/>
    <w:multiLevelType w:val="hybridMultilevel"/>
    <w:tmpl w:val="90129828"/>
    <w:lvl w:ilvl="0" w:tplc="DFD47F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94CEC"/>
    <w:multiLevelType w:val="hybridMultilevel"/>
    <w:tmpl w:val="6C36C94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D7E52"/>
    <w:multiLevelType w:val="hybridMultilevel"/>
    <w:tmpl w:val="E10E92C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010E9"/>
    <w:multiLevelType w:val="hybridMultilevel"/>
    <w:tmpl w:val="CFF4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B5717"/>
    <w:multiLevelType w:val="hybridMultilevel"/>
    <w:tmpl w:val="5016C52A"/>
    <w:lvl w:ilvl="0" w:tplc="ADB68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AE078A"/>
    <w:multiLevelType w:val="hybridMultilevel"/>
    <w:tmpl w:val="F8D8373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E6CE7"/>
    <w:multiLevelType w:val="hybridMultilevel"/>
    <w:tmpl w:val="39D4E8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B46C4E"/>
    <w:multiLevelType w:val="hybridMultilevel"/>
    <w:tmpl w:val="5D86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40623"/>
    <w:multiLevelType w:val="hybridMultilevel"/>
    <w:tmpl w:val="62747DA6"/>
    <w:lvl w:ilvl="0" w:tplc="B2C22D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014B1"/>
    <w:multiLevelType w:val="hybridMultilevel"/>
    <w:tmpl w:val="0754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B7BEA"/>
    <w:multiLevelType w:val="hybridMultilevel"/>
    <w:tmpl w:val="0F6E6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6"/>
  </w:num>
  <w:num w:numId="4">
    <w:abstractNumId w:val="15"/>
  </w:num>
  <w:num w:numId="5">
    <w:abstractNumId w:val="4"/>
  </w:num>
  <w:num w:numId="6">
    <w:abstractNumId w:val="18"/>
  </w:num>
  <w:num w:numId="7">
    <w:abstractNumId w:val="13"/>
  </w:num>
  <w:num w:numId="8">
    <w:abstractNumId w:val="10"/>
  </w:num>
  <w:num w:numId="9">
    <w:abstractNumId w:val="0"/>
  </w:num>
  <w:num w:numId="10">
    <w:abstractNumId w:val="12"/>
  </w:num>
  <w:num w:numId="11">
    <w:abstractNumId w:val="17"/>
  </w:num>
  <w:num w:numId="12">
    <w:abstractNumId w:val="25"/>
  </w:num>
  <w:num w:numId="13">
    <w:abstractNumId w:val="14"/>
  </w:num>
  <w:num w:numId="14">
    <w:abstractNumId w:val="7"/>
  </w:num>
  <w:num w:numId="15">
    <w:abstractNumId w:val="19"/>
  </w:num>
  <w:num w:numId="16">
    <w:abstractNumId w:val="23"/>
  </w:num>
  <w:num w:numId="17">
    <w:abstractNumId w:val="6"/>
  </w:num>
  <w:num w:numId="18">
    <w:abstractNumId w:val="20"/>
  </w:num>
  <w:num w:numId="19">
    <w:abstractNumId w:val="11"/>
  </w:num>
  <w:num w:numId="20">
    <w:abstractNumId w:val="3"/>
  </w:num>
  <w:num w:numId="21">
    <w:abstractNumId w:val="8"/>
  </w:num>
  <w:num w:numId="22">
    <w:abstractNumId w:val="22"/>
  </w:num>
  <w:num w:numId="23">
    <w:abstractNumId w:val="24"/>
  </w:num>
  <w:num w:numId="24">
    <w:abstractNumId w:val="1"/>
  </w:num>
  <w:num w:numId="25">
    <w:abstractNumId w:val="27"/>
  </w:num>
  <w:num w:numId="26">
    <w:abstractNumId w:val="5"/>
  </w:num>
  <w:num w:numId="27">
    <w:abstractNumId w:val="9"/>
  </w:num>
  <w:num w:numId="28">
    <w:abstractNumId w:val="26"/>
  </w:num>
  <w:num w:numId="29">
    <w:abstractNumId w:val="28"/>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86"/>
    <w:rsid w:val="00001E98"/>
    <w:rsid w:val="000067D0"/>
    <w:rsid w:val="00007228"/>
    <w:rsid w:val="000101D7"/>
    <w:rsid w:val="000132F9"/>
    <w:rsid w:val="00014115"/>
    <w:rsid w:val="0002180A"/>
    <w:rsid w:val="00023F71"/>
    <w:rsid w:val="00025337"/>
    <w:rsid w:val="000254DB"/>
    <w:rsid w:val="000262B6"/>
    <w:rsid w:val="000304E1"/>
    <w:rsid w:val="000319B0"/>
    <w:rsid w:val="00040C29"/>
    <w:rsid w:val="00042EB8"/>
    <w:rsid w:val="000435B8"/>
    <w:rsid w:val="00045941"/>
    <w:rsid w:val="00047102"/>
    <w:rsid w:val="00050B5B"/>
    <w:rsid w:val="000525AA"/>
    <w:rsid w:val="000608F8"/>
    <w:rsid w:val="000808AE"/>
    <w:rsid w:val="0008103F"/>
    <w:rsid w:val="000813B6"/>
    <w:rsid w:val="00086547"/>
    <w:rsid w:val="000874B8"/>
    <w:rsid w:val="00090E04"/>
    <w:rsid w:val="000916CC"/>
    <w:rsid w:val="00092AA2"/>
    <w:rsid w:val="00092C35"/>
    <w:rsid w:val="00094873"/>
    <w:rsid w:val="000A2FAD"/>
    <w:rsid w:val="000A36E7"/>
    <w:rsid w:val="000A7564"/>
    <w:rsid w:val="000B3AAE"/>
    <w:rsid w:val="000B4DDA"/>
    <w:rsid w:val="000B5896"/>
    <w:rsid w:val="000B60AF"/>
    <w:rsid w:val="000B7279"/>
    <w:rsid w:val="000D2334"/>
    <w:rsid w:val="000E0309"/>
    <w:rsid w:val="000F46ED"/>
    <w:rsid w:val="000F6AA7"/>
    <w:rsid w:val="000F798A"/>
    <w:rsid w:val="0010491B"/>
    <w:rsid w:val="00110C01"/>
    <w:rsid w:val="00111243"/>
    <w:rsid w:val="00113F66"/>
    <w:rsid w:val="00116F31"/>
    <w:rsid w:val="00121568"/>
    <w:rsid w:val="00125B31"/>
    <w:rsid w:val="001269DB"/>
    <w:rsid w:val="00140853"/>
    <w:rsid w:val="00141860"/>
    <w:rsid w:val="00141E0F"/>
    <w:rsid w:val="00146417"/>
    <w:rsid w:val="0014664B"/>
    <w:rsid w:val="001469FE"/>
    <w:rsid w:val="00147A51"/>
    <w:rsid w:val="001539D9"/>
    <w:rsid w:val="00166BED"/>
    <w:rsid w:val="00166CAE"/>
    <w:rsid w:val="00166DEE"/>
    <w:rsid w:val="001735E4"/>
    <w:rsid w:val="00174697"/>
    <w:rsid w:val="00180287"/>
    <w:rsid w:val="00186053"/>
    <w:rsid w:val="0018718B"/>
    <w:rsid w:val="00187593"/>
    <w:rsid w:val="001876E9"/>
    <w:rsid w:val="0019171B"/>
    <w:rsid w:val="00192491"/>
    <w:rsid w:val="00192D27"/>
    <w:rsid w:val="001942A5"/>
    <w:rsid w:val="00195E26"/>
    <w:rsid w:val="00196E08"/>
    <w:rsid w:val="001A4F6F"/>
    <w:rsid w:val="001B07B4"/>
    <w:rsid w:val="001C3FDB"/>
    <w:rsid w:val="001C6E6F"/>
    <w:rsid w:val="001D0177"/>
    <w:rsid w:val="001D0A5D"/>
    <w:rsid w:val="001D2DB7"/>
    <w:rsid w:val="001D3A5D"/>
    <w:rsid w:val="001D3CB5"/>
    <w:rsid w:val="001D5739"/>
    <w:rsid w:val="001E0222"/>
    <w:rsid w:val="001E2C8D"/>
    <w:rsid w:val="001F1886"/>
    <w:rsid w:val="001F2AFD"/>
    <w:rsid w:val="001F37B2"/>
    <w:rsid w:val="001F6A3F"/>
    <w:rsid w:val="002012D8"/>
    <w:rsid w:val="00203D03"/>
    <w:rsid w:val="00226D41"/>
    <w:rsid w:val="002342B6"/>
    <w:rsid w:val="00236981"/>
    <w:rsid w:val="00247F0B"/>
    <w:rsid w:val="00251744"/>
    <w:rsid w:val="00251A9B"/>
    <w:rsid w:val="00264DEE"/>
    <w:rsid w:val="00265563"/>
    <w:rsid w:val="002676FC"/>
    <w:rsid w:val="002728A3"/>
    <w:rsid w:val="00272FC9"/>
    <w:rsid w:val="00273D90"/>
    <w:rsid w:val="00273DEE"/>
    <w:rsid w:val="00291A0A"/>
    <w:rsid w:val="00292B50"/>
    <w:rsid w:val="00295748"/>
    <w:rsid w:val="002A0C62"/>
    <w:rsid w:val="002A1463"/>
    <w:rsid w:val="002A524C"/>
    <w:rsid w:val="002C488E"/>
    <w:rsid w:val="002E0734"/>
    <w:rsid w:val="002E764B"/>
    <w:rsid w:val="002F0B25"/>
    <w:rsid w:val="002F35D2"/>
    <w:rsid w:val="002F6F78"/>
    <w:rsid w:val="0030022E"/>
    <w:rsid w:val="00303A55"/>
    <w:rsid w:val="00305BEA"/>
    <w:rsid w:val="00306850"/>
    <w:rsid w:val="00311581"/>
    <w:rsid w:val="00312ED3"/>
    <w:rsid w:val="00314003"/>
    <w:rsid w:val="00315911"/>
    <w:rsid w:val="00324A5B"/>
    <w:rsid w:val="00326E5C"/>
    <w:rsid w:val="0033023A"/>
    <w:rsid w:val="00336B51"/>
    <w:rsid w:val="003409AB"/>
    <w:rsid w:val="00343045"/>
    <w:rsid w:val="00347090"/>
    <w:rsid w:val="00350438"/>
    <w:rsid w:val="0035239B"/>
    <w:rsid w:val="00354FAD"/>
    <w:rsid w:val="00363D17"/>
    <w:rsid w:val="00364B3B"/>
    <w:rsid w:val="00366051"/>
    <w:rsid w:val="00370ACB"/>
    <w:rsid w:val="00374CEA"/>
    <w:rsid w:val="00375CC9"/>
    <w:rsid w:val="003766DB"/>
    <w:rsid w:val="00377CD0"/>
    <w:rsid w:val="0038455A"/>
    <w:rsid w:val="003851D8"/>
    <w:rsid w:val="003923CD"/>
    <w:rsid w:val="00397056"/>
    <w:rsid w:val="003A392D"/>
    <w:rsid w:val="003A58F6"/>
    <w:rsid w:val="003A5938"/>
    <w:rsid w:val="003B1E6A"/>
    <w:rsid w:val="003B612A"/>
    <w:rsid w:val="003C1002"/>
    <w:rsid w:val="003C1291"/>
    <w:rsid w:val="003C3D2F"/>
    <w:rsid w:val="003C563C"/>
    <w:rsid w:val="003C645D"/>
    <w:rsid w:val="003C677D"/>
    <w:rsid w:val="003D018E"/>
    <w:rsid w:val="003D153D"/>
    <w:rsid w:val="003D1CBE"/>
    <w:rsid w:val="003E0CD4"/>
    <w:rsid w:val="003E558B"/>
    <w:rsid w:val="003E744C"/>
    <w:rsid w:val="003F09CA"/>
    <w:rsid w:val="003F0C01"/>
    <w:rsid w:val="003F5FB7"/>
    <w:rsid w:val="003F6972"/>
    <w:rsid w:val="003F7B2F"/>
    <w:rsid w:val="00404084"/>
    <w:rsid w:val="004168F9"/>
    <w:rsid w:val="0041732B"/>
    <w:rsid w:val="0043472F"/>
    <w:rsid w:val="0043482E"/>
    <w:rsid w:val="00434BA4"/>
    <w:rsid w:val="0043775C"/>
    <w:rsid w:val="00440976"/>
    <w:rsid w:val="00440996"/>
    <w:rsid w:val="00447C0B"/>
    <w:rsid w:val="004540E6"/>
    <w:rsid w:val="004541EB"/>
    <w:rsid w:val="004654FE"/>
    <w:rsid w:val="0047166B"/>
    <w:rsid w:val="004744C7"/>
    <w:rsid w:val="004765F7"/>
    <w:rsid w:val="00476625"/>
    <w:rsid w:val="00482C99"/>
    <w:rsid w:val="00490BCE"/>
    <w:rsid w:val="0049318D"/>
    <w:rsid w:val="004A2A12"/>
    <w:rsid w:val="004A4BE1"/>
    <w:rsid w:val="004A4DE5"/>
    <w:rsid w:val="004B121A"/>
    <w:rsid w:val="004B421A"/>
    <w:rsid w:val="004C3BE0"/>
    <w:rsid w:val="004C4AD6"/>
    <w:rsid w:val="004C593E"/>
    <w:rsid w:val="004D154C"/>
    <w:rsid w:val="004D23E3"/>
    <w:rsid w:val="004D32A0"/>
    <w:rsid w:val="004E388D"/>
    <w:rsid w:val="004E6CF6"/>
    <w:rsid w:val="004F4C6D"/>
    <w:rsid w:val="004F50E2"/>
    <w:rsid w:val="004F5376"/>
    <w:rsid w:val="004F58C5"/>
    <w:rsid w:val="004F610C"/>
    <w:rsid w:val="004F71E7"/>
    <w:rsid w:val="004F721D"/>
    <w:rsid w:val="005024E0"/>
    <w:rsid w:val="00504326"/>
    <w:rsid w:val="005054D5"/>
    <w:rsid w:val="00507B93"/>
    <w:rsid w:val="00515746"/>
    <w:rsid w:val="00522505"/>
    <w:rsid w:val="00524237"/>
    <w:rsid w:val="0052666C"/>
    <w:rsid w:val="00526A4F"/>
    <w:rsid w:val="00531247"/>
    <w:rsid w:val="005360DF"/>
    <w:rsid w:val="00542174"/>
    <w:rsid w:val="00543421"/>
    <w:rsid w:val="00545244"/>
    <w:rsid w:val="00552FEA"/>
    <w:rsid w:val="00557347"/>
    <w:rsid w:val="00563E7E"/>
    <w:rsid w:val="00576B59"/>
    <w:rsid w:val="005844F0"/>
    <w:rsid w:val="00591466"/>
    <w:rsid w:val="005914F7"/>
    <w:rsid w:val="005A141B"/>
    <w:rsid w:val="005A7792"/>
    <w:rsid w:val="005B3B38"/>
    <w:rsid w:val="005B68D1"/>
    <w:rsid w:val="005B6F28"/>
    <w:rsid w:val="005D270B"/>
    <w:rsid w:val="005E2F65"/>
    <w:rsid w:val="005E41AE"/>
    <w:rsid w:val="005E586A"/>
    <w:rsid w:val="005F43C1"/>
    <w:rsid w:val="0060302D"/>
    <w:rsid w:val="00606CEA"/>
    <w:rsid w:val="0061129B"/>
    <w:rsid w:val="00620714"/>
    <w:rsid w:val="00630D5C"/>
    <w:rsid w:val="006372DF"/>
    <w:rsid w:val="00641BA5"/>
    <w:rsid w:val="006476C9"/>
    <w:rsid w:val="00652F98"/>
    <w:rsid w:val="00660C2A"/>
    <w:rsid w:val="00666F54"/>
    <w:rsid w:val="006725CD"/>
    <w:rsid w:val="0067575A"/>
    <w:rsid w:val="00683283"/>
    <w:rsid w:val="00683A37"/>
    <w:rsid w:val="00685C8D"/>
    <w:rsid w:val="006900DA"/>
    <w:rsid w:val="0069219A"/>
    <w:rsid w:val="006970AD"/>
    <w:rsid w:val="006A17F5"/>
    <w:rsid w:val="006A5738"/>
    <w:rsid w:val="006B2E7C"/>
    <w:rsid w:val="006B56FA"/>
    <w:rsid w:val="006B7BBC"/>
    <w:rsid w:val="006C0299"/>
    <w:rsid w:val="006C44C4"/>
    <w:rsid w:val="006D5922"/>
    <w:rsid w:val="006E79BA"/>
    <w:rsid w:val="006F04C1"/>
    <w:rsid w:val="00701730"/>
    <w:rsid w:val="00701954"/>
    <w:rsid w:val="00706A05"/>
    <w:rsid w:val="00710A76"/>
    <w:rsid w:val="0071396D"/>
    <w:rsid w:val="00714E65"/>
    <w:rsid w:val="007150B6"/>
    <w:rsid w:val="007150F3"/>
    <w:rsid w:val="007152E6"/>
    <w:rsid w:val="00716394"/>
    <w:rsid w:val="007177F8"/>
    <w:rsid w:val="00720A2F"/>
    <w:rsid w:val="0072603D"/>
    <w:rsid w:val="0072773D"/>
    <w:rsid w:val="00727CD1"/>
    <w:rsid w:val="00730ADD"/>
    <w:rsid w:val="00732A78"/>
    <w:rsid w:val="00733438"/>
    <w:rsid w:val="0073496D"/>
    <w:rsid w:val="00736DDD"/>
    <w:rsid w:val="00737FFA"/>
    <w:rsid w:val="007402E6"/>
    <w:rsid w:val="0074331C"/>
    <w:rsid w:val="007439EB"/>
    <w:rsid w:val="00747E67"/>
    <w:rsid w:val="00747FA8"/>
    <w:rsid w:val="00751C1E"/>
    <w:rsid w:val="0075639C"/>
    <w:rsid w:val="00760B5B"/>
    <w:rsid w:val="007622DD"/>
    <w:rsid w:val="00763938"/>
    <w:rsid w:val="007650DB"/>
    <w:rsid w:val="00765166"/>
    <w:rsid w:val="007679E3"/>
    <w:rsid w:val="00773B1E"/>
    <w:rsid w:val="00774B93"/>
    <w:rsid w:val="007759E2"/>
    <w:rsid w:val="00776F42"/>
    <w:rsid w:val="007770E2"/>
    <w:rsid w:val="00777AF2"/>
    <w:rsid w:val="007824EA"/>
    <w:rsid w:val="0078325F"/>
    <w:rsid w:val="0079183C"/>
    <w:rsid w:val="00793191"/>
    <w:rsid w:val="007A3FAF"/>
    <w:rsid w:val="007A4A73"/>
    <w:rsid w:val="007A626B"/>
    <w:rsid w:val="007A7430"/>
    <w:rsid w:val="007A79BB"/>
    <w:rsid w:val="007B6266"/>
    <w:rsid w:val="007C0289"/>
    <w:rsid w:val="007C1568"/>
    <w:rsid w:val="007C1BD1"/>
    <w:rsid w:val="007D1B69"/>
    <w:rsid w:val="007D4407"/>
    <w:rsid w:val="007E0D92"/>
    <w:rsid w:val="007E2468"/>
    <w:rsid w:val="007E5BE2"/>
    <w:rsid w:val="007E5C5A"/>
    <w:rsid w:val="007E64FB"/>
    <w:rsid w:val="007F1F70"/>
    <w:rsid w:val="008031AE"/>
    <w:rsid w:val="00803441"/>
    <w:rsid w:val="00807A1B"/>
    <w:rsid w:val="00816CF1"/>
    <w:rsid w:val="00823B5C"/>
    <w:rsid w:val="0083034A"/>
    <w:rsid w:val="00830463"/>
    <w:rsid w:val="00834C7E"/>
    <w:rsid w:val="0084006C"/>
    <w:rsid w:val="00840AA0"/>
    <w:rsid w:val="0085177B"/>
    <w:rsid w:val="00851D58"/>
    <w:rsid w:val="0086019D"/>
    <w:rsid w:val="00862EEE"/>
    <w:rsid w:val="00862F58"/>
    <w:rsid w:val="008659CB"/>
    <w:rsid w:val="00883719"/>
    <w:rsid w:val="00883775"/>
    <w:rsid w:val="0088587A"/>
    <w:rsid w:val="00892880"/>
    <w:rsid w:val="008935E0"/>
    <w:rsid w:val="00894274"/>
    <w:rsid w:val="00894732"/>
    <w:rsid w:val="008959D4"/>
    <w:rsid w:val="008A0924"/>
    <w:rsid w:val="008A6DA0"/>
    <w:rsid w:val="008C2C2B"/>
    <w:rsid w:val="008C55C8"/>
    <w:rsid w:val="008C5F57"/>
    <w:rsid w:val="008D154A"/>
    <w:rsid w:val="008D3437"/>
    <w:rsid w:val="008D4A70"/>
    <w:rsid w:val="008D670F"/>
    <w:rsid w:val="008E5AF3"/>
    <w:rsid w:val="008E6BC4"/>
    <w:rsid w:val="008E7B19"/>
    <w:rsid w:val="008F1685"/>
    <w:rsid w:val="008F29B9"/>
    <w:rsid w:val="008F303C"/>
    <w:rsid w:val="008F5AD0"/>
    <w:rsid w:val="008F6DC2"/>
    <w:rsid w:val="009001F9"/>
    <w:rsid w:val="00901637"/>
    <w:rsid w:val="00914A31"/>
    <w:rsid w:val="00914C95"/>
    <w:rsid w:val="00915303"/>
    <w:rsid w:val="0091609F"/>
    <w:rsid w:val="0091752E"/>
    <w:rsid w:val="009259B1"/>
    <w:rsid w:val="00935C2D"/>
    <w:rsid w:val="009365B9"/>
    <w:rsid w:val="00936672"/>
    <w:rsid w:val="00937E07"/>
    <w:rsid w:val="0094254A"/>
    <w:rsid w:val="00943287"/>
    <w:rsid w:val="00943F04"/>
    <w:rsid w:val="009441E2"/>
    <w:rsid w:val="009548BA"/>
    <w:rsid w:val="00956386"/>
    <w:rsid w:val="00961C35"/>
    <w:rsid w:val="009626DC"/>
    <w:rsid w:val="00963287"/>
    <w:rsid w:val="0097499D"/>
    <w:rsid w:val="0097576F"/>
    <w:rsid w:val="00984DDB"/>
    <w:rsid w:val="009868CF"/>
    <w:rsid w:val="009967C8"/>
    <w:rsid w:val="00996B32"/>
    <w:rsid w:val="009A6A74"/>
    <w:rsid w:val="009B1C46"/>
    <w:rsid w:val="009B22E0"/>
    <w:rsid w:val="009B2D79"/>
    <w:rsid w:val="009C092D"/>
    <w:rsid w:val="009C0B63"/>
    <w:rsid w:val="009C3011"/>
    <w:rsid w:val="009C4EE0"/>
    <w:rsid w:val="009C723B"/>
    <w:rsid w:val="009D0566"/>
    <w:rsid w:val="009D6FAD"/>
    <w:rsid w:val="009E0728"/>
    <w:rsid w:val="009E246B"/>
    <w:rsid w:val="009E2E1C"/>
    <w:rsid w:val="009F2B85"/>
    <w:rsid w:val="009F75DC"/>
    <w:rsid w:val="009F7E15"/>
    <w:rsid w:val="00A034E4"/>
    <w:rsid w:val="00A0602B"/>
    <w:rsid w:val="00A24589"/>
    <w:rsid w:val="00A306C4"/>
    <w:rsid w:val="00A322AC"/>
    <w:rsid w:val="00A33534"/>
    <w:rsid w:val="00A34FC1"/>
    <w:rsid w:val="00A36149"/>
    <w:rsid w:val="00A43F65"/>
    <w:rsid w:val="00A53BCD"/>
    <w:rsid w:val="00A5664C"/>
    <w:rsid w:val="00A61BA5"/>
    <w:rsid w:val="00A71E09"/>
    <w:rsid w:val="00A73F65"/>
    <w:rsid w:val="00A77106"/>
    <w:rsid w:val="00A77BF1"/>
    <w:rsid w:val="00A84E67"/>
    <w:rsid w:val="00A85CB2"/>
    <w:rsid w:val="00A86550"/>
    <w:rsid w:val="00A87B46"/>
    <w:rsid w:val="00A91922"/>
    <w:rsid w:val="00A94412"/>
    <w:rsid w:val="00A947C3"/>
    <w:rsid w:val="00A95900"/>
    <w:rsid w:val="00A96F2D"/>
    <w:rsid w:val="00AA09DF"/>
    <w:rsid w:val="00AB5B55"/>
    <w:rsid w:val="00AC05E7"/>
    <w:rsid w:val="00AC063A"/>
    <w:rsid w:val="00AC6040"/>
    <w:rsid w:val="00AC6C1D"/>
    <w:rsid w:val="00AD15EA"/>
    <w:rsid w:val="00AD5B92"/>
    <w:rsid w:val="00AD6DE8"/>
    <w:rsid w:val="00AD72C4"/>
    <w:rsid w:val="00AE1853"/>
    <w:rsid w:val="00AE3B3E"/>
    <w:rsid w:val="00AE48AD"/>
    <w:rsid w:val="00AE6FAD"/>
    <w:rsid w:val="00AF0F44"/>
    <w:rsid w:val="00AF1E58"/>
    <w:rsid w:val="00B0289D"/>
    <w:rsid w:val="00B10952"/>
    <w:rsid w:val="00B11F84"/>
    <w:rsid w:val="00B12386"/>
    <w:rsid w:val="00B13C3E"/>
    <w:rsid w:val="00B1717D"/>
    <w:rsid w:val="00B27C2E"/>
    <w:rsid w:val="00B30FCF"/>
    <w:rsid w:val="00B31335"/>
    <w:rsid w:val="00B50478"/>
    <w:rsid w:val="00B536C0"/>
    <w:rsid w:val="00B545C1"/>
    <w:rsid w:val="00B604C7"/>
    <w:rsid w:val="00B63A6C"/>
    <w:rsid w:val="00B67749"/>
    <w:rsid w:val="00B71C3F"/>
    <w:rsid w:val="00B71DDB"/>
    <w:rsid w:val="00B72E66"/>
    <w:rsid w:val="00B76CC3"/>
    <w:rsid w:val="00B77C81"/>
    <w:rsid w:val="00B81B5D"/>
    <w:rsid w:val="00B839F8"/>
    <w:rsid w:val="00B91BC4"/>
    <w:rsid w:val="00BA2CEB"/>
    <w:rsid w:val="00BA7163"/>
    <w:rsid w:val="00BB02F6"/>
    <w:rsid w:val="00BB05CF"/>
    <w:rsid w:val="00BB261D"/>
    <w:rsid w:val="00BB289F"/>
    <w:rsid w:val="00BB2A2D"/>
    <w:rsid w:val="00BB37D2"/>
    <w:rsid w:val="00BC16E2"/>
    <w:rsid w:val="00BC70E4"/>
    <w:rsid w:val="00BD687D"/>
    <w:rsid w:val="00BE01D5"/>
    <w:rsid w:val="00BE2A85"/>
    <w:rsid w:val="00BF12A6"/>
    <w:rsid w:val="00C00BCE"/>
    <w:rsid w:val="00C06E9B"/>
    <w:rsid w:val="00C110A8"/>
    <w:rsid w:val="00C13B3D"/>
    <w:rsid w:val="00C14CF4"/>
    <w:rsid w:val="00C1505F"/>
    <w:rsid w:val="00C15B3C"/>
    <w:rsid w:val="00C16298"/>
    <w:rsid w:val="00C24EDB"/>
    <w:rsid w:val="00C267DC"/>
    <w:rsid w:val="00C35848"/>
    <w:rsid w:val="00C36E26"/>
    <w:rsid w:val="00C425D8"/>
    <w:rsid w:val="00C44156"/>
    <w:rsid w:val="00C453CB"/>
    <w:rsid w:val="00C45681"/>
    <w:rsid w:val="00C57BDE"/>
    <w:rsid w:val="00C6168C"/>
    <w:rsid w:val="00C621ED"/>
    <w:rsid w:val="00C631EE"/>
    <w:rsid w:val="00C640EB"/>
    <w:rsid w:val="00C665E9"/>
    <w:rsid w:val="00C677C9"/>
    <w:rsid w:val="00C715F3"/>
    <w:rsid w:val="00C71F7C"/>
    <w:rsid w:val="00C73943"/>
    <w:rsid w:val="00C73DF3"/>
    <w:rsid w:val="00C74544"/>
    <w:rsid w:val="00C76E80"/>
    <w:rsid w:val="00C96430"/>
    <w:rsid w:val="00CB2567"/>
    <w:rsid w:val="00CB50B3"/>
    <w:rsid w:val="00CB5164"/>
    <w:rsid w:val="00CB5BCB"/>
    <w:rsid w:val="00CB5EDF"/>
    <w:rsid w:val="00CB7452"/>
    <w:rsid w:val="00CC210A"/>
    <w:rsid w:val="00CC721A"/>
    <w:rsid w:val="00CC7C23"/>
    <w:rsid w:val="00CD039C"/>
    <w:rsid w:val="00CD413D"/>
    <w:rsid w:val="00CD471D"/>
    <w:rsid w:val="00CD65C8"/>
    <w:rsid w:val="00CE3630"/>
    <w:rsid w:val="00D071C6"/>
    <w:rsid w:val="00D14CCE"/>
    <w:rsid w:val="00D22F05"/>
    <w:rsid w:val="00D250B7"/>
    <w:rsid w:val="00D25D9A"/>
    <w:rsid w:val="00D3322E"/>
    <w:rsid w:val="00D335F7"/>
    <w:rsid w:val="00D34AAB"/>
    <w:rsid w:val="00D44BBC"/>
    <w:rsid w:val="00D45F08"/>
    <w:rsid w:val="00D51619"/>
    <w:rsid w:val="00D5507F"/>
    <w:rsid w:val="00D606DD"/>
    <w:rsid w:val="00D66B12"/>
    <w:rsid w:val="00D66F9F"/>
    <w:rsid w:val="00D67379"/>
    <w:rsid w:val="00D82B68"/>
    <w:rsid w:val="00D87B12"/>
    <w:rsid w:val="00D91D1D"/>
    <w:rsid w:val="00D950BF"/>
    <w:rsid w:val="00D959EE"/>
    <w:rsid w:val="00DA0363"/>
    <w:rsid w:val="00DA2D86"/>
    <w:rsid w:val="00DA41D6"/>
    <w:rsid w:val="00DA4A3B"/>
    <w:rsid w:val="00DB1A14"/>
    <w:rsid w:val="00DB2B11"/>
    <w:rsid w:val="00DC0918"/>
    <w:rsid w:val="00DC11F4"/>
    <w:rsid w:val="00DC1DD9"/>
    <w:rsid w:val="00DC3E94"/>
    <w:rsid w:val="00DD19BC"/>
    <w:rsid w:val="00DD4232"/>
    <w:rsid w:val="00DD5153"/>
    <w:rsid w:val="00DE6C64"/>
    <w:rsid w:val="00DE7C1B"/>
    <w:rsid w:val="00DF2877"/>
    <w:rsid w:val="00DF33EF"/>
    <w:rsid w:val="00DF5402"/>
    <w:rsid w:val="00E00238"/>
    <w:rsid w:val="00E034FC"/>
    <w:rsid w:val="00E03913"/>
    <w:rsid w:val="00E04F06"/>
    <w:rsid w:val="00E0689B"/>
    <w:rsid w:val="00E2259F"/>
    <w:rsid w:val="00E23CCD"/>
    <w:rsid w:val="00E2497C"/>
    <w:rsid w:val="00E4255F"/>
    <w:rsid w:val="00E435EC"/>
    <w:rsid w:val="00E449D7"/>
    <w:rsid w:val="00E50488"/>
    <w:rsid w:val="00E53052"/>
    <w:rsid w:val="00E5351E"/>
    <w:rsid w:val="00E5391A"/>
    <w:rsid w:val="00E54BBA"/>
    <w:rsid w:val="00E56341"/>
    <w:rsid w:val="00E56553"/>
    <w:rsid w:val="00E63C7E"/>
    <w:rsid w:val="00E664FF"/>
    <w:rsid w:val="00E66961"/>
    <w:rsid w:val="00E77E13"/>
    <w:rsid w:val="00E852B2"/>
    <w:rsid w:val="00E873DE"/>
    <w:rsid w:val="00E900CF"/>
    <w:rsid w:val="00E95509"/>
    <w:rsid w:val="00E975DD"/>
    <w:rsid w:val="00EA542B"/>
    <w:rsid w:val="00EA6600"/>
    <w:rsid w:val="00EA773A"/>
    <w:rsid w:val="00EB059B"/>
    <w:rsid w:val="00EC1B6D"/>
    <w:rsid w:val="00EC4BE8"/>
    <w:rsid w:val="00EC67CB"/>
    <w:rsid w:val="00EC79C1"/>
    <w:rsid w:val="00EE1753"/>
    <w:rsid w:val="00EF0199"/>
    <w:rsid w:val="00EF155F"/>
    <w:rsid w:val="00F1107D"/>
    <w:rsid w:val="00F26353"/>
    <w:rsid w:val="00F304C7"/>
    <w:rsid w:val="00F310CE"/>
    <w:rsid w:val="00F33821"/>
    <w:rsid w:val="00F3630A"/>
    <w:rsid w:val="00F40621"/>
    <w:rsid w:val="00F52228"/>
    <w:rsid w:val="00F54668"/>
    <w:rsid w:val="00F60799"/>
    <w:rsid w:val="00F65A86"/>
    <w:rsid w:val="00F67CF2"/>
    <w:rsid w:val="00F703AF"/>
    <w:rsid w:val="00F70A33"/>
    <w:rsid w:val="00F71A24"/>
    <w:rsid w:val="00F72018"/>
    <w:rsid w:val="00F7263F"/>
    <w:rsid w:val="00F74286"/>
    <w:rsid w:val="00F76310"/>
    <w:rsid w:val="00F828A6"/>
    <w:rsid w:val="00F83877"/>
    <w:rsid w:val="00F841D9"/>
    <w:rsid w:val="00F8488F"/>
    <w:rsid w:val="00F910E6"/>
    <w:rsid w:val="00F91D33"/>
    <w:rsid w:val="00F931EE"/>
    <w:rsid w:val="00F96EC4"/>
    <w:rsid w:val="00FB1147"/>
    <w:rsid w:val="00FB4E8D"/>
    <w:rsid w:val="00FC500E"/>
    <w:rsid w:val="00FC5E4C"/>
    <w:rsid w:val="00FC7B19"/>
    <w:rsid w:val="00FD0358"/>
    <w:rsid w:val="00FD2097"/>
    <w:rsid w:val="00FD71A3"/>
    <w:rsid w:val="00FF3FF3"/>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6BFE73"/>
  <w15:docId w15:val="{1644525B-A31C-483F-B667-B4D5C44ADC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86"/>
    <w:pPr>
      <w:spacing w:after="60" w:line="240" w:lineRule="auto"/>
      <w:jc w:val="both"/>
    </w:pPr>
    <w:rPr>
      <w:rFonts w:ascii="Arial" w:hAnsi="Arial" w:eastAsia="Times New Roman" w:cs="Times New Roman"/>
      <w:szCs w:val="24"/>
      <w:lang w:val="en-GB"/>
    </w:rPr>
  </w:style>
  <w:style w:type="paragraph" w:styleId="Heading1">
    <w:name w:val="heading 1"/>
    <w:basedOn w:val="Normal"/>
    <w:next w:val="Normal"/>
    <w:link w:val="Heading1Char"/>
    <w:qFormat/>
    <w:rsid w:val="00956386"/>
    <w:pPr>
      <w:keepNext/>
      <w:numPr>
        <w:numId w:val="1"/>
      </w:numPr>
      <w:pBdr>
        <w:top w:val="single" w:color="auto" w:sz="4" w:space="1"/>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956386"/>
    <w:pPr>
      <w:keepNext/>
      <w:ind w:left="720"/>
      <w:outlineLvl w:val="1"/>
    </w:pPr>
    <w:rPr>
      <w:rFonts w:ascii="Arial Narrow" w:hAnsi="Arial Narrow"/>
      <w:b/>
      <w:bCs/>
    </w:rPr>
  </w:style>
  <w:style w:type="paragraph" w:styleId="Heading3">
    <w:name w:val="heading 3"/>
    <w:basedOn w:val="Normal"/>
    <w:next w:val="Normal"/>
    <w:link w:val="Heading3Char"/>
    <w:uiPriority w:val="9"/>
    <w:qFormat/>
    <w:rsid w:val="004E388D"/>
    <w:pPr>
      <w:keepNext/>
      <w:spacing w:before="240"/>
      <w:jc w:val="left"/>
      <w:outlineLvl w:val="2"/>
    </w:pPr>
    <w:rPr>
      <w:rFonts w:ascii="Calibri" w:hAnsi="Calibri" w:eastAsia="MS Gothic"/>
      <w:b/>
      <w:bCs/>
      <w:sz w:val="26"/>
      <w:szCs w:val="2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386"/>
    <w:rPr>
      <w:rFonts w:ascii="Century Gothic" w:hAnsi="Century Gothic" w:eastAsia="Times New Roman" w:cs="Times New Roman"/>
      <w:b/>
      <w:smallCaps/>
      <w:spacing w:val="-2"/>
      <w:sz w:val="28"/>
      <w:szCs w:val="20"/>
      <w:lang w:val="en-GB"/>
    </w:rPr>
  </w:style>
  <w:style w:type="character" w:customStyle="1" w:styleId="Heading2Char">
    <w:name w:val="Heading 2 Char"/>
    <w:basedOn w:val="DefaultParagraphFont"/>
    <w:link w:val="Heading2"/>
    <w:rsid w:val="00956386"/>
    <w:rPr>
      <w:rFonts w:ascii="Arial Narrow" w:hAnsi="Arial Narrow" w:eastAsia="Times New Roman" w:cs="Times New Roman"/>
      <w:b/>
      <w:bCs/>
      <w:szCs w:val="24"/>
      <w:lang w:val="en-GB"/>
    </w:rPr>
  </w:style>
  <w:style w:type="character" w:customStyle="1" w:styleId="Heading3Char">
    <w:name w:val="Heading 3 Char"/>
    <w:basedOn w:val="DefaultParagraphFont"/>
    <w:link w:val="Heading3"/>
    <w:uiPriority w:val="9"/>
    <w:rsid w:val="004E388D"/>
    <w:rPr>
      <w:rFonts w:ascii="Calibri" w:hAnsi="Calibri" w:eastAsia="MS Gothic" w:cs="Times New Roman"/>
      <w:b/>
      <w:bCs/>
      <w:sz w:val="26"/>
      <w:szCs w:val="26"/>
      <w:lang w:val="en-GB" w:eastAsia="de-DE"/>
    </w:rPr>
  </w:style>
  <w:style w:type="paragraph" w:styleId="Header">
    <w:name w:val="header"/>
    <w:basedOn w:val="Normal"/>
    <w:link w:val="HeaderChar"/>
    <w:uiPriority w:val="99"/>
    <w:rsid w:val="00956386"/>
    <w:pPr>
      <w:tabs>
        <w:tab w:val="center" w:pos="4153"/>
        <w:tab w:val="right" w:pos="8306"/>
      </w:tabs>
    </w:pPr>
  </w:style>
  <w:style w:type="character" w:customStyle="1" w:styleId="HeaderChar">
    <w:name w:val="Header Char"/>
    <w:basedOn w:val="DefaultParagraphFont"/>
    <w:link w:val="Header"/>
    <w:uiPriority w:val="99"/>
    <w:rsid w:val="00956386"/>
    <w:rPr>
      <w:rFonts w:ascii="Arial" w:hAnsi="Arial" w:eastAsia="Times New Roman" w:cs="Times New Roman"/>
      <w:szCs w:val="24"/>
      <w:lang w:val="en-GB"/>
    </w:rPr>
  </w:style>
  <w:style w:type="paragraph" w:styleId="Footer">
    <w:name w:val="footer"/>
    <w:basedOn w:val="Normal"/>
    <w:link w:val="FooterChar"/>
    <w:uiPriority w:val="99"/>
    <w:rsid w:val="00956386"/>
    <w:pPr>
      <w:tabs>
        <w:tab w:val="center" w:pos="4153"/>
        <w:tab w:val="right" w:pos="8306"/>
      </w:tabs>
    </w:pPr>
  </w:style>
  <w:style w:type="character" w:customStyle="1" w:styleId="FooterChar">
    <w:name w:val="Footer Char"/>
    <w:basedOn w:val="DefaultParagraphFont"/>
    <w:link w:val="Footer"/>
    <w:uiPriority w:val="99"/>
    <w:rsid w:val="00956386"/>
    <w:rPr>
      <w:rFonts w:ascii="Arial" w:hAnsi="Arial" w:eastAsia="Times New Roman" w:cs="Times New Roman"/>
      <w:szCs w:val="24"/>
      <w:lang w:val="en-GB"/>
    </w:rPr>
  </w:style>
  <w:style w:type="character" w:styleId="PageNumber">
    <w:name w:val="page number"/>
    <w:basedOn w:val="DefaultParagraphFont"/>
    <w:rsid w:val="00956386"/>
  </w:style>
  <w:style w:type="paragraph" w:styleId="FootnoteText">
    <w:name w:val="footnote text"/>
    <w:aliases w:val="Footnote,ALTS FOOTNOTE Char Char,Footnote Text Char Char,Footnote Char Char,Text Char Char,FOOTNOTES,fn,single space,Testo nota a piè di pagina Carattere,ft,Geneva 9,Font: Geneva 9,Boston 10,f,ADB,WB-Fußnotentext,Fußnote,Text,AD,t,Char,FA "/>
    <w:basedOn w:val="Normal"/>
    <w:link w:val="FootnoteTextChar"/>
    <w:uiPriority w:val="99"/>
    <w:qFormat/>
    <w:rsid w:val="00956386"/>
    <w:pPr>
      <w:widowControl w:val="0"/>
    </w:pPr>
    <w:rPr>
      <w:rFonts w:ascii="Courier" w:hAnsi="Courier"/>
      <w:szCs w:val="20"/>
      <w:lang w:val="en-US"/>
    </w:rPr>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t Char"/>
    <w:basedOn w:val="DefaultParagraphFont"/>
    <w:link w:val="FootnoteText"/>
    <w:uiPriority w:val="99"/>
    <w:rsid w:val="00956386"/>
    <w:rPr>
      <w:rFonts w:ascii="Courier" w:hAnsi="Courier" w:eastAsia="Times New Roman" w:cs="Times New Roman"/>
      <w:szCs w:val="20"/>
    </w:rPr>
  </w:style>
  <w:style w:type="character" w:styleId="Hyperlink">
    <w:name w:val="Hyperlink"/>
    <w:uiPriority w:val="99"/>
    <w:rsid w:val="00956386"/>
    <w:rPr>
      <w:color w:val="0000FF"/>
      <w:u w:val="single"/>
    </w:rPr>
  </w:style>
  <w:style w:type="character" w:styleId="FootnoteReference">
    <w:name w:val="footnote reference"/>
    <w:aliases w:val="16 Point,Superscript 6 Point,ftref,BVI fnr Char Char Char Char1,BVI fnr Car Car Char Char Char Char,BVI fnr Car Char Char Char Char,BVI fnr Car Car Car Car Char1 Char Char Char,Footnote Reference1,Footnotes refss,Carattere Char1,fr,4_"/>
    <w:link w:val="Char2"/>
    <w:uiPriority w:val="99"/>
    <w:qFormat/>
    <w:rsid w:val="00956386"/>
    <w:rPr>
      <w:rFonts w:ascii="Arial" w:hAnsi="Arial"/>
      <w:sz w:val="18"/>
      <w:vertAlign w:val="superscript"/>
    </w:rPr>
  </w:style>
  <w:style w:type="paragraph" w:customStyle="1" w:styleId="Char2">
    <w:name w:val="Char2"/>
    <w:basedOn w:val="Normal"/>
    <w:link w:val="FootnoteReference"/>
    <w:uiPriority w:val="99"/>
    <w:rsid w:val="004654FE"/>
    <w:pPr>
      <w:spacing w:after="160" w:line="240" w:lineRule="exact"/>
      <w:jc w:val="left"/>
    </w:pPr>
    <w:rPr>
      <w:rFonts w:eastAsiaTheme="minorHAnsi" w:cstheme="minorBidi"/>
      <w:sz w:val="18"/>
      <w:szCs w:val="22"/>
      <w:vertAlign w:val="superscript"/>
      <w:lang w:val="en-US"/>
    </w:rPr>
  </w:style>
  <w:style w:type="paragraph" w:styleId="ListParagraph">
    <w:name w:val="List Paragraph"/>
    <w:aliases w:val="List Paragraph (numbered (a)),Lapis Bulleted List,WB Para,Paragraphe de liste1,Paragraph,Bullets"/>
    <w:basedOn w:val="Normal"/>
    <w:link w:val="ListParagraphChar"/>
    <w:uiPriority w:val="34"/>
    <w:qFormat/>
    <w:rsid w:val="00956386"/>
    <w:pPr>
      <w:ind w:left="720"/>
    </w:pPr>
  </w:style>
  <w:style w:type="character" w:customStyle="1" w:styleId="ListParagraphChar">
    <w:name w:val="List Paragraph Char"/>
    <w:aliases w:val="List Paragraph (numbered (a)) Char,Lapis Bulleted List Char,WB Para Char1,Paragraphe de liste1 Char,Paragraph Char,Bullets Char"/>
    <w:link w:val="ListParagraph"/>
    <w:uiPriority w:val="34"/>
    <w:rsid w:val="00956386"/>
    <w:rPr>
      <w:rFonts w:ascii="Arial" w:hAnsi="Arial" w:eastAsia="Times New Roman" w:cs="Times New Roman"/>
      <w:szCs w:val="24"/>
      <w:lang w:val="en-GB"/>
    </w:rPr>
  </w:style>
  <w:style w:type="paragraph" w:styleId="PlainText">
    <w:name w:val="Plain Text"/>
    <w:basedOn w:val="Normal"/>
    <w:link w:val="PlainTextChar1"/>
    <w:uiPriority w:val="99"/>
    <w:rsid w:val="00956386"/>
    <w:pPr>
      <w:spacing w:after="0"/>
      <w:jc w:val="left"/>
    </w:pPr>
    <w:rPr>
      <w:rFonts w:ascii="Consolas" w:hAnsi="Consolas"/>
      <w:sz w:val="20"/>
      <w:szCs w:val="20"/>
      <w:lang w:val="en-US"/>
    </w:rPr>
  </w:style>
  <w:style w:type="character" w:customStyle="1" w:styleId="PlainTextChar1">
    <w:name w:val="Plain Text Char1"/>
    <w:link w:val="PlainText"/>
    <w:uiPriority w:val="99"/>
    <w:locked/>
    <w:rsid w:val="00956386"/>
    <w:rPr>
      <w:rFonts w:ascii="Consolas" w:hAnsi="Consolas" w:eastAsia="Times New Roman" w:cs="Times New Roman"/>
      <w:sz w:val="20"/>
      <w:szCs w:val="20"/>
    </w:rPr>
  </w:style>
  <w:style w:type="character" w:customStyle="1" w:styleId="PlainTextChar">
    <w:name w:val="Plain Text Char"/>
    <w:basedOn w:val="DefaultParagraphFont"/>
    <w:uiPriority w:val="99"/>
    <w:semiHidden/>
    <w:rsid w:val="00956386"/>
    <w:rPr>
      <w:rFonts w:ascii="Consolas" w:hAnsi="Consolas" w:eastAsia="Times New Roman" w:cs="Consolas"/>
      <w:sz w:val="21"/>
      <w:szCs w:val="21"/>
      <w:lang w:val="en-GB"/>
    </w:rPr>
  </w:style>
  <w:style w:type="paragraph" w:customStyle="1" w:styleId="Default">
    <w:name w:val="Default"/>
    <w:rsid w:val="00956386"/>
    <w:pPr>
      <w:autoSpaceDE w:val="0"/>
      <w:autoSpaceDN w:val="0"/>
      <w:adjustRightInd w:val="0"/>
      <w:spacing w:after="0" w:line="240" w:lineRule="auto"/>
    </w:pPr>
    <w:rPr>
      <w:rFonts w:ascii="Times New Roman" w:hAnsi="Times New Roman" w:eastAsia="Calibri" w:cs="Times New Roman"/>
      <w:color w:val="000000"/>
      <w:sz w:val="24"/>
      <w:szCs w:val="24"/>
    </w:rPr>
  </w:style>
  <w:style w:type="paragraph" w:styleId="NoSpacing">
    <w:name w:val="No Spacing"/>
    <w:basedOn w:val="Normal"/>
    <w:uiPriority w:val="1"/>
    <w:qFormat/>
    <w:rsid w:val="00956386"/>
    <w:pPr>
      <w:spacing w:after="200" w:line="276" w:lineRule="auto"/>
      <w:ind w:left="-567" w:right="120"/>
    </w:pPr>
    <w:rPr>
      <w:rFonts w:ascii="Times New Roman" w:hAnsi="Times New Roman" w:eastAsia="Calibri"/>
      <w:b/>
      <w:sz w:val="24"/>
      <w:lang w:val="en-US"/>
    </w:rPr>
  </w:style>
  <w:style w:type="paragraph" w:customStyle="1" w:styleId="BVIfnrCarCar">
    <w:name w:val="BVI fnr Car Car"/>
    <w:aliases w:val="BVI fnr Car,BVI fnr Car Car Car Car"/>
    <w:basedOn w:val="Normal"/>
    <w:rsid w:val="007A79BB"/>
    <w:pPr>
      <w:spacing w:before="120" w:after="160" w:line="240" w:lineRule="exact"/>
      <w:jc w:val="left"/>
    </w:pPr>
    <w:rPr>
      <w:sz w:val="18"/>
      <w:szCs w:val="20"/>
      <w:vertAlign w:val="superscript"/>
      <w:lang w:val="en-US"/>
    </w:rPr>
  </w:style>
  <w:style w:type="paragraph" w:styleId="Subtitle">
    <w:name w:val="Subtitle"/>
    <w:basedOn w:val="Normal"/>
    <w:next w:val="Normal"/>
    <w:link w:val="SubtitleChar"/>
    <w:uiPriority w:val="11"/>
    <w:qFormat/>
    <w:rsid w:val="003C645D"/>
    <w:pPr>
      <w:numPr>
        <w:ilvl w:val="1"/>
      </w:numPr>
      <w:pBdr>
        <w:top w:val="nil"/>
        <w:left w:val="nil"/>
        <w:bottom w:val="nil"/>
        <w:right w:val="nil"/>
        <w:between w:val="nil"/>
        <w:bar w:val="nil"/>
      </w:pBdr>
      <w:spacing w:after="160"/>
      <w:jc w:val="left"/>
    </w:pPr>
    <w:rPr>
      <w:rFonts w:asciiTheme="minorHAnsi" w:hAnsiTheme="minorHAnsi" w:eastAsiaTheme="minorEastAsia" w:cstheme="minorBidi"/>
      <w:color w:val="5A5A5A" w:themeColor="text1" w:themeTint="A5"/>
      <w:spacing w:val="15"/>
      <w:szCs w:val="22"/>
      <w:bdr w:val="nil"/>
      <w:lang w:val="en-US"/>
    </w:rPr>
  </w:style>
  <w:style w:type="character" w:customStyle="1" w:styleId="SubtitleChar">
    <w:name w:val="Subtitle Char"/>
    <w:basedOn w:val="DefaultParagraphFont"/>
    <w:link w:val="Subtitle"/>
    <w:uiPriority w:val="11"/>
    <w:rsid w:val="003C645D"/>
    <w:rPr>
      <w:rFonts w:eastAsiaTheme="minorEastAsia"/>
      <w:color w:val="5A5A5A" w:themeColor="text1" w:themeTint="A5"/>
      <w:spacing w:val="15"/>
      <w:bdr w:val="nil"/>
    </w:rPr>
  </w:style>
  <w:style w:type="character" w:styleId="Emphasis">
    <w:name w:val="Emphasis"/>
    <w:basedOn w:val="DefaultParagraphFont"/>
    <w:uiPriority w:val="20"/>
    <w:qFormat/>
    <w:rsid w:val="00FB1147"/>
    <w:rPr>
      <w:i/>
      <w:iCs/>
    </w:rPr>
  </w:style>
  <w:style w:type="character" w:customStyle="1" w:styleId="ColorfulList-Accent1Char">
    <w:name w:val="Colorful List - Accent 1 Char"/>
    <w:aliases w:val="WB Para Char,List Paragraph1 Char"/>
    <w:link w:val="ColorfulList-Accent1"/>
    <w:uiPriority w:val="34"/>
    <w:locked/>
    <w:rsid w:val="00706A05"/>
    <w:rPr>
      <w:rFonts w:ascii="Arial" w:hAnsi="Arial"/>
      <w:sz w:val="22"/>
      <w:szCs w:val="24"/>
      <w:lang w:val="en-GB"/>
    </w:rPr>
  </w:style>
  <w:style w:type="table" w:styleId="ColorfulList-Accent1">
    <w:name w:val="Colorful List Accent 1"/>
    <w:basedOn w:val="TableNormal"/>
    <w:link w:val="ColorfulList-Accent1Char"/>
    <w:uiPriority w:val="34"/>
    <w:semiHidden/>
    <w:unhideWhenUsed/>
    <w:rsid w:val="00706A05"/>
    <w:pPr>
      <w:spacing w:after="0" w:line="240" w:lineRule="auto"/>
    </w:pPr>
    <w:rPr>
      <w:rFonts w:ascii="Arial" w:hAnsi="Arial"/>
      <w:szCs w:val="24"/>
      <w:lang w:val="en-GB"/>
    </w:rPr>
    <w:tblPr>
      <w:tblStyleRowBandSize w:val="1"/>
      <w:tblStyleColBandSize w:val="1"/>
    </w:tblPr>
    <w:tcPr>
      <w:shd w:val="clear" w:color="auto" w:fill="EEF5FB" w:themeFill="accent1" w:themeFillTint="19"/>
    </w:tcPr>
    <w:tblStylePr w:type="firstRow">
      <w:tblPr/>
      <w:tcPr>
        <w:tcBorders>
          <w:bottom w:val="single" w:color="FFFFFF" w:themeColor="background1" w:sz="12" w:space="0"/>
        </w:tcBorders>
        <w:shd w:val="clear" w:color="auto" w:fill="D25F12" w:themeFill="accent2" w:themeFillShade="CC"/>
      </w:tcPr>
    </w:tblStylePr>
    <w:tblStylePr w:type="lastRow">
      <w:tblPr/>
      <w:tcPr>
        <w:tcBorders>
          <w:top w:val="single" w:color="000000" w:themeColor="text1" w:sz="12" w:space="0"/>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C44156"/>
    <w:pPr>
      <w:spacing w:before="100" w:beforeAutospacing="1" w:after="100" w:afterAutospacing="1"/>
      <w:jc w:val="left"/>
    </w:pPr>
    <w:rPr>
      <w:rFonts w:ascii="Times New Roman" w:hAnsi="Times New Roman"/>
      <w:sz w:val="24"/>
      <w:lang w:val="en-US"/>
    </w:rPr>
  </w:style>
  <w:style w:type="paragraph" w:customStyle="1" w:styleId="Body">
    <w:name w:val="Body"/>
    <w:rsid w:val="00C677C9"/>
    <w:pPr>
      <w:pBdr>
        <w:top w:val="nil"/>
        <w:left w:val="nil"/>
        <w:bottom w:val="nil"/>
        <w:right w:val="nil"/>
        <w:between w:val="nil"/>
        <w:bar w:val="nil"/>
      </w:pBdr>
    </w:pPr>
    <w:rPr>
      <w:rFonts w:ascii="Calibri" w:hAnsi="Calibri" w:eastAsia="Calibri" w:cs="Calibri"/>
      <w:color w:val="000000"/>
      <w:u w:color="000000"/>
      <w:bdr w:val="nil"/>
    </w:rPr>
  </w:style>
  <w:style w:type="character" w:styleId="CommentReference">
    <w:name w:val="annotation reference"/>
    <w:basedOn w:val="DefaultParagraphFont"/>
    <w:uiPriority w:val="99"/>
    <w:unhideWhenUsed/>
    <w:rsid w:val="00C677C9"/>
    <w:rPr>
      <w:sz w:val="16"/>
      <w:szCs w:val="16"/>
    </w:rPr>
  </w:style>
  <w:style w:type="paragraph" w:styleId="CommentText">
    <w:name w:val="annotation text"/>
    <w:basedOn w:val="Normal"/>
    <w:link w:val="CommentTextChar"/>
    <w:unhideWhenUsed/>
    <w:rsid w:val="00C677C9"/>
    <w:pPr>
      <w:spacing w:after="160"/>
      <w:jc w:val="left"/>
    </w:pPr>
    <w:rPr>
      <w:rFonts w:asciiTheme="minorHAnsi" w:hAnsiTheme="minorHAnsi" w:eastAsiaTheme="minorHAnsi" w:cstheme="minorBidi"/>
      <w:sz w:val="20"/>
      <w:szCs w:val="20"/>
      <w:lang w:val="en-US"/>
    </w:rPr>
  </w:style>
  <w:style w:type="character" w:customStyle="1" w:styleId="CommentTextChar">
    <w:name w:val="Comment Text Char"/>
    <w:basedOn w:val="DefaultParagraphFont"/>
    <w:link w:val="CommentText"/>
    <w:rsid w:val="00C677C9"/>
    <w:rPr>
      <w:sz w:val="20"/>
      <w:szCs w:val="20"/>
    </w:rPr>
  </w:style>
  <w:style w:type="paragraph" w:styleId="BalloonText">
    <w:name w:val="Balloon Text"/>
    <w:basedOn w:val="Normal"/>
    <w:link w:val="BalloonTextChar"/>
    <w:uiPriority w:val="99"/>
    <w:semiHidden/>
    <w:unhideWhenUsed/>
    <w:rsid w:val="00C677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C9"/>
    <w:rPr>
      <w:rFonts w:ascii="Segoe UI" w:hAnsi="Segoe UI" w:eastAsia="Times New Roman" w:cs="Segoe UI"/>
      <w:sz w:val="18"/>
      <w:szCs w:val="18"/>
      <w:lang w:val="en-GB"/>
    </w:rPr>
  </w:style>
  <w:style w:type="paragraph" w:customStyle="1" w:styleId="ColorfulList-Accent11">
    <w:name w:val="Colorful List - Accent 11"/>
    <w:basedOn w:val="Normal"/>
    <w:qFormat/>
    <w:rsid w:val="00803441"/>
    <w:pPr>
      <w:spacing w:after="120"/>
      <w:ind w:left="720"/>
      <w:jc w:val="left"/>
    </w:pPr>
    <w:rPr>
      <w:rFonts w:ascii="Calibri" w:hAnsi="Calibri" w:eastAsia="Calibri"/>
      <w:color w:val="000000"/>
    </w:rPr>
  </w:style>
  <w:style w:type="character" w:styleId="Strong">
    <w:name w:val="Strong"/>
    <w:basedOn w:val="DefaultParagraphFont"/>
    <w:uiPriority w:val="22"/>
    <w:qFormat/>
    <w:rsid w:val="003D018E"/>
    <w:rPr>
      <w:b/>
      <w:bCs/>
    </w:rPr>
  </w:style>
  <w:style w:type="paragraph" w:styleId="CommentSubject">
    <w:name w:val="annotation subject"/>
    <w:basedOn w:val="CommentText"/>
    <w:next w:val="CommentText"/>
    <w:link w:val="CommentSubjectChar"/>
    <w:uiPriority w:val="99"/>
    <w:semiHidden/>
    <w:unhideWhenUsed/>
    <w:rsid w:val="00186053"/>
    <w:pPr>
      <w:spacing w:after="60"/>
      <w:jc w:val="both"/>
    </w:pPr>
    <w:rPr>
      <w:rFonts w:ascii="Arial" w:hAnsi="Arial" w:eastAsia="Times New Roman" w:cs="Times New Roman"/>
      <w:b/>
      <w:bCs/>
      <w:lang w:val="en-GB"/>
    </w:rPr>
  </w:style>
  <w:style w:type="character" w:customStyle="1" w:styleId="CommentSubjectChar">
    <w:name w:val="Comment Subject Char"/>
    <w:basedOn w:val="CommentTextChar"/>
    <w:link w:val="CommentSubject"/>
    <w:uiPriority w:val="99"/>
    <w:semiHidden/>
    <w:rsid w:val="00186053"/>
    <w:rPr>
      <w:rFonts w:ascii="Arial" w:hAnsi="Arial" w:eastAsia="Times New Roman" w:cs="Times New Roman"/>
      <w:b/>
      <w:bCs/>
      <w:sz w:val="20"/>
      <w:szCs w:val="20"/>
      <w:lang w:val="en-GB"/>
    </w:rPr>
  </w:style>
  <w:style w:type="paragraph" w:styleId="Revision">
    <w:name w:val="Revision"/>
    <w:hidden/>
    <w:uiPriority w:val="99"/>
    <w:semiHidden/>
    <w:rsid w:val="00EF155F"/>
    <w:pPr>
      <w:spacing w:after="0" w:line="240" w:lineRule="auto"/>
    </w:pPr>
    <w:rPr>
      <w:rFonts w:ascii="Arial" w:hAnsi="Arial" w:eastAsia="Times New Roman" w:cs="Times New Roman"/>
      <w:szCs w:val="24"/>
      <w:lang w:val="en-GB"/>
    </w:rPr>
  </w:style>
  <w:style w:type="character" w:styleId="FollowedHyperlink">
    <w:name w:val="FollowedHyperlink"/>
    <w:basedOn w:val="DefaultParagraphFont"/>
    <w:uiPriority w:val="99"/>
    <w:semiHidden/>
    <w:unhideWhenUsed/>
    <w:rsid w:val="007E64FB"/>
    <w:rPr>
      <w:color w:val="954F72"/>
      <w:u w:val="single"/>
    </w:rPr>
  </w:style>
  <w:style w:type="paragraph" w:customStyle="1" w:styleId="font5">
    <w:name w:val="font5"/>
    <w:basedOn w:val="Normal"/>
    <w:rsid w:val="007E64FB"/>
    <w:pPr>
      <w:spacing w:before="100" w:beforeAutospacing="1" w:after="100" w:afterAutospacing="1"/>
      <w:jc w:val="left"/>
    </w:pPr>
    <w:rPr>
      <w:rFonts w:ascii="Calibri" w:hAnsi="Calibri"/>
      <w:color w:val="0A0A0A"/>
      <w:sz w:val="18"/>
      <w:szCs w:val="18"/>
      <w:lang w:val="en-US"/>
    </w:rPr>
  </w:style>
  <w:style w:type="paragraph" w:customStyle="1" w:styleId="xl73">
    <w:name w:val="xl73"/>
    <w:basedOn w:val="Normal"/>
    <w:rsid w:val="007E64FB"/>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center"/>
    </w:pPr>
    <w:rPr>
      <w:rFonts w:ascii="Times New Roman" w:hAnsi="Times New Roman"/>
      <w:b/>
      <w:bCs/>
      <w:sz w:val="18"/>
      <w:szCs w:val="18"/>
      <w:lang w:val="en-US"/>
    </w:rPr>
  </w:style>
  <w:style w:type="paragraph" w:customStyle="1" w:styleId="xl74">
    <w:name w:val="xl74"/>
    <w:basedOn w:val="Normal"/>
    <w:rsid w:val="007E64FB"/>
    <w:pPr>
      <w:pBdr>
        <w:top w:val="single" w:color="auto" w:sz="4" w:space="0"/>
        <w:bottom w:val="single" w:color="auto" w:sz="4" w:space="0"/>
        <w:right w:val="single" w:color="auto" w:sz="4" w:space="0"/>
      </w:pBdr>
      <w:shd w:val="clear" w:color="000000" w:fill="FFFF99"/>
      <w:spacing w:before="100" w:beforeAutospacing="1" w:after="100" w:afterAutospacing="1"/>
      <w:jc w:val="center"/>
      <w:textAlignment w:val="center"/>
    </w:pPr>
    <w:rPr>
      <w:rFonts w:ascii="Times New Roman" w:hAnsi="Times New Roman"/>
      <w:b/>
      <w:bCs/>
      <w:sz w:val="18"/>
      <w:szCs w:val="18"/>
      <w:lang w:val="en-US"/>
    </w:rPr>
  </w:style>
  <w:style w:type="paragraph" w:customStyle="1" w:styleId="xl75">
    <w:name w:val="xl75"/>
    <w:basedOn w:val="Normal"/>
    <w:rsid w:val="007E64FB"/>
    <w:pPr>
      <w:spacing w:before="100" w:beforeAutospacing="1" w:after="100" w:afterAutospacing="1"/>
      <w:jc w:val="left"/>
    </w:pPr>
    <w:rPr>
      <w:rFonts w:ascii="Times New Roman" w:hAnsi="Times New Roman"/>
      <w:sz w:val="18"/>
      <w:szCs w:val="18"/>
      <w:lang w:val="en-US"/>
    </w:rPr>
  </w:style>
  <w:style w:type="paragraph" w:customStyle="1" w:styleId="xl76">
    <w:name w:val="xl76"/>
    <w:basedOn w:val="Normal"/>
    <w:rsid w:val="007E64FB"/>
    <w:pPr>
      <w:pBdr>
        <w:top w:val="single" w:color="auto" w:sz="8"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center"/>
    </w:pPr>
    <w:rPr>
      <w:rFonts w:ascii="Times New Roman" w:hAnsi="Times New Roman"/>
      <w:b/>
      <w:bCs/>
      <w:sz w:val="18"/>
      <w:szCs w:val="18"/>
      <w:lang w:val="en-US"/>
    </w:rPr>
  </w:style>
  <w:style w:type="paragraph" w:customStyle="1" w:styleId="xl77">
    <w:name w:val="xl77"/>
    <w:basedOn w:val="Normal"/>
    <w:rsid w:val="007E64FB"/>
    <w:pPr>
      <w:pBdr>
        <w:top w:val="single" w:color="auto" w:sz="4" w:space="0"/>
        <w:left w:val="single" w:color="auto" w:sz="4" w:space="0"/>
        <w:right w:val="single" w:color="auto" w:sz="4" w:space="0"/>
      </w:pBdr>
      <w:shd w:val="clear" w:color="000000" w:fill="FFFFFF"/>
      <w:spacing w:before="100" w:beforeAutospacing="1" w:after="100" w:afterAutospacing="1"/>
      <w:jc w:val="center"/>
      <w:textAlignment w:val="top"/>
    </w:pPr>
    <w:rPr>
      <w:rFonts w:ascii="Times New Roman" w:hAnsi="Times New Roman"/>
      <w:b/>
      <w:bCs/>
      <w:sz w:val="18"/>
      <w:szCs w:val="18"/>
      <w:lang w:val="en-US"/>
    </w:rPr>
  </w:style>
  <w:style w:type="paragraph" w:customStyle="1" w:styleId="xl78">
    <w:name w:val="xl78"/>
    <w:basedOn w:val="Normal"/>
    <w:rsid w:val="007E64FB"/>
    <w:pPr>
      <w:pBdr>
        <w:top w:val="single" w:color="auto" w:sz="4" w:space="0"/>
        <w:left w:val="single" w:color="auto" w:sz="4" w:space="0"/>
        <w:bottom w:val="single" w:color="auto" w:sz="4" w:space="0"/>
      </w:pBdr>
      <w:shd w:val="clear" w:color="000000" w:fill="DDEBF7"/>
      <w:spacing w:before="100" w:beforeAutospacing="1" w:after="100" w:afterAutospacing="1"/>
      <w:jc w:val="center"/>
      <w:textAlignment w:val="center"/>
    </w:pPr>
    <w:rPr>
      <w:rFonts w:ascii="Times New Roman" w:hAnsi="Times New Roman"/>
      <w:b/>
      <w:bCs/>
      <w:sz w:val="18"/>
      <w:szCs w:val="18"/>
      <w:lang w:val="en-US"/>
    </w:rPr>
  </w:style>
  <w:style w:type="paragraph" w:customStyle="1" w:styleId="xl79">
    <w:name w:val="xl79"/>
    <w:basedOn w:val="Normal"/>
    <w:rsid w:val="007E64FB"/>
    <w:pPr>
      <w:pBdr>
        <w:top w:val="single" w:color="auto" w:sz="4" w:space="0"/>
        <w:bottom w:val="single" w:color="auto" w:sz="4" w:space="0"/>
      </w:pBdr>
      <w:shd w:val="clear" w:color="000000" w:fill="DDEBF7"/>
      <w:spacing w:before="100" w:beforeAutospacing="1" w:after="100" w:afterAutospacing="1"/>
      <w:jc w:val="center"/>
      <w:textAlignment w:val="center"/>
    </w:pPr>
    <w:rPr>
      <w:rFonts w:ascii="Times New Roman" w:hAnsi="Times New Roman"/>
      <w:b/>
      <w:bCs/>
      <w:sz w:val="18"/>
      <w:szCs w:val="18"/>
      <w:lang w:val="en-US"/>
    </w:rPr>
  </w:style>
  <w:style w:type="paragraph" w:customStyle="1" w:styleId="xl80">
    <w:name w:val="xl80"/>
    <w:basedOn w:val="Normal"/>
    <w:rsid w:val="007E64FB"/>
    <w:pPr>
      <w:pBdr>
        <w:top w:val="single" w:color="auto" w:sz="4" w:space="0"/>
        <w:bottom w:val="single" w:color="auto" w:sz="4" w:space="0"/>
        <w:right w:val="single" w:color="auto" w:sz="4" w:space="0"/>
      </w:pBdr>
      <w:shd w:val="clear" w:color="000000" w:fill="DDEBF7"/>
      <w:spacing w:before="100" w:beforeAutospacing="1" w:after="100" w:afterAutospacing="1"/>
      <w:jc w:val="left"/>
    </w:pPr>
    <w:rPr>
      <w:rFonts w:ascii="Times New Roman" w:hAnsi="Times New Roman"/>
      <w:b/>
      <w:bCs/>
      <w:sz w:val="18"/>
      <w:szCs w:val="18"/>
      <w:lang w:val="en-US"/>
    </w:rPr>
  </w:style>
  <w:style w:type="paragraph" w:customStyle="1" w:styleId="xl81">
    <w:name w:val="xl81"/>
    <w:basedOn w:val="Normal"/>
    <w:rsid w:val="007E64FB"/>
    <w:pPr>
      <w:pBdr>
        <w:left w:val="single" w:color="auto" w:sz="4" w:space="0"/>
        <w:right w:val="single" w:color="auto" w:sz="4" w:space="0"/>
      </w:pBdr>
      <w:shd w:val="clear" w:color="000000" w:fill="FFFFFF"/>
      <w:spacing w:before="100" w:beforeAutospacing="1" w:after="100" w:afterAutospacing="1"/>
      <w:jc w:val="center"/>
      <w:textAlignment w:val="top"/>
    </w:pPr>
    <w:rPr>
      <w:rFonts w:ascii="Times New Roman" w:hAnsi="Times New Roman"/>
      <w:b/>
      <w:bCs/>
      <w:sz w:val="18"/>
      <w:szCs w:val="18"/>
      <w:lang w:val="en-US"/>
    </w:rPr>
  </w:style>
  <w:style w:type="paragraph" w:customStyle="1" w:styleId="xl82">
    <w:name w:val="xl82"/>
    <w:basedOn w:val="Normal"/>
    <w:rsid w:val="007E64FB"/>
    <w:pPr>
      <w:pBdr>
        <w:top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sz w:val="18"/>
      <w:szCs w:val="18"/>
      <w:lang w:val="en-US"/>
    </w:rPr>
  </w:style>
  <w:style w:type="paragraph" w:customStyle="1" w:styleId="xl83">
    <w:name w:val="xl83"/>
    <w:basedOn w:val="Normal"/>
    <w:rsid w:val="007E64FB"/>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sz w:val="18"/>
      <w:szCs w:val="18"/>
      <w:lang w:val="en-US"/>
    </w:rPr>
  </w:style>
  <w:style w:type="paragraph" w:customStyle="1" w:styleId="xl84">
    <w:name w:val="xl84"/>
    <w:basedOn w:val="Normal"/>
    <w:rsid w:val="007E64FB"/>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sz w:val="18"/>
      <w:szCs w:val="18"/>
      <w:lang w:val="en-US"/>
    </w:rPr>
  </w:style>
  <w:style w:type="paragraph" w:customStyle="1" w:styleId="xl85">
    <w:name w:val="xl85"/>
    <w:basedOn w:val="Normal"/>
    <w:rsid w:val="007E64FB"/>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sz w:val="18"/>
      <w:szCs w:val="18"/>
      <w:lang w:val="en-US"/>
    </w:rPr>
  </w:style>
  <w:style w:type="paragraph" w:customStyle="1" w:styleId="xl86">
    <w:name w:val="xl86"/>
    <w:basedOn w:val="Normal"/>
    <w:rsid w:val="007E64FB"/>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sz w:val="18"/>
      <w:szCs w:val="18"/>
      <w:lang w:val="en-US"/>
    </w:rPr>
  </w:style>
  <w:style w:type="paragraph" w:customStyle="1" w:styleId="xl87">
    <w:name w:val="xl87"/>
    <w:basedOn w:val="Normal"/>
    <w:rsid w:val="007E64FB"/>
    <w:pPr>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sz w:val="18"/>
      <w:szCs w:val="18"/>
      <w:lang w:val="en-US"/>
    </w:rPr>
  </w:style>
  <w:style w:type="paragraph" w:customStyle="1" w:styleId="xl88">
    <w:name w:val="xl88"/>
    <w:basedOn w:val="Normal"/>
    <w:rsid w:val="007E64FB"/>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sz w:val="18"/>
      <w:szCs w:val="18"/>
      <w:lang w:val="en-US"/>
    </w:rPr>
  </w:style>
  <w:style w:type="paragraph" w:customStyle="1" w:styleId="xl89">
    <w:name w:val="xl89"/>
    <w:basedOn w:val="Normal"/>
    <w:rsid w:val="007E64FB"/>
    <w:pPr>
      <w:pBdr>
        <w:left w:val="single" w:color="auto" w:sz="4" w:space="0"/>
        <w:right w:val="single" w:color="auto" w:sz="4" w:space="0"/>
      </w:pBdr>
      <w:shd w:val="clear" w:color="000000" w:fill="FFFFFF"/>
      <w:spacing w:before="100" w:beforeAutospacing="1" w:after="100" w:afterAutospacing="1"/>
      <w:jc w:val="left"/>
      <w:textAlignment w:val="top"/>
    </w:pPr>
    <w:rPr>
      <w:rFonts w:ascii="Times New Roman" w:hAnsi="Times New Roman"/>
      <w:b/>
      <w:bCs/>
      <w:sz w:val="18"/>
      <w:szCs w:val="18"/>
      <w:lang w:val="en-US"/>
    </w:rPr>
  </w:style>
  <w:style w:type="paragraph" w:customStyle="1" w:styleId="xl90">
    <w:name w:val="xl90"/>
    <w:basedOn w:val="Normal"/>
    <w:rsid w:val="007E64FB"/>
    <w:pPr>
      <w:pBdr>
        <w:top w:val="single" w:color="auto" w:sz="4" w:space="0"/>
        <w:bottom w:val="single" w:color="auto" w:sz="4" w:space="0"/>
      </w:pBdr>
      <w:shd w:val="clear" w:color="000000" w:fill="FFFFFF"/>
      <w:spacing w:before="100" w:beforeAutospacing="1" w:after="100" w:afterAutospacing="1"/>
      <w:jc w:val="left"/>
    </w:pPr>
    <w:rPr>
      <w:rFonts w:ascii="Times New Roman" w:hAnsi="Times New Roman"/>
      <w:sz w:val="18"/>
      <w:szCs w:val="18"/>
      <w:lang w:val="en-US"/>
    </w:rPr>
  </w:style>
  <w:style w:type="paragraph" w:customStyle="1" w:styleId="xl91">
    <w:name w:val="xl91"/>
    <w:basedOn w:val="Normal"/>
    <w:rsid w:val="007E64FB"/>
    <w:pPr>
      <w:pBdr>
        <w:top w:val="single" w:color="auto" w:sz="4" w:space="0"/>
        <w:bottom w:val="single" w:color="auto" w:sz="4" w:space="0"/>
        <w:right w:val="single" w:color="auto" w:sz="4" w:space="0"/>
      </w:pBdr>
      <w:shd w:val="clear" w:color="000000" w:fill="DDEBF7"/>
      <w:spacing w:before="100" w:beforeAutospacing="1" w:after="100" w:afterAutospacing="1"/>
      <w:jc w:val="center"/>
      <w:textAlignment w:val="center"/>
    </w:pPr>
    <w:rPr>
      <w:rFonts w:ascii="Times New Roman" w:hAnsi="Times New Roman"/>
      <w:b/>
      <w:bCs/>
      <w:sz w:val="18"/>
      <w:szCs w:val="18"/>
      <w:lang w:val="en-US"/>
    </w:rPr>
  </w:style>
  <w:style w:type="paragraph" w:customStyle="1" w:styleId="xl92">
    <w:name w:val="xl92"/>
    <w:basedOn w:val="Normal"/>
    <w:rsid w:val="007E64FB"/>
    <w:pPr>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jc w:val="left"/>
    </w:pPr>
    <w:rPr>
      <w:rFonts w:ascii="Times New Roman" w:hAnsi="Times New Roman"/>
      <w:b/>
      <w:bCs/>
      <w:sz w:val="18"/>
      <w:szCs w:val="18"/>
      <w:lang w:val="en-US"/>
    </w:rPr>
  </w:style>
  <w:style w:type="paragraph" w:customStyle="1" w:styleId="xl93">
    <w:name w:val="xl93"/>
    <w:basedOn w:val="Normal"/>
    <w:rsid w:val="007E64FB"/>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Times New Roman" w:hAnsi="Times New Roman"/>
      <w:b/>
      <w:bCs/>
      <w:sz w:val="18"/>
      <w:szCs w:val="18"/>
      <w:lang w:val="en-US"/>
    </w:rPr>
  </w:style>
  <w:style w:type="paragraph" w:customStyle="1" w:styleId="xl94">
    <w:name w:val="xl94"/>
    <w:basedOn w:val="Normal"/>
    <w:rsid w:val="007E64FB"/>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sz w:val="18"/>
      <w:szCs w:val="18"/>
      <w:lang w:val="en-US"/>
    </w:rPr>
  </w:style>
  <w:style w:type="paragraph" w:customStyle="1" w:styleId="xl95">
    <w:name w:val="xl95"/>
    <w:basedOn w:val="Normal"/>
    <w:rsid w:val="007E64FB"/>
    <w:pPr>
      <w:pBdr>
        <w:top w:val="single" w:color="auto" w:sz="4" w:space="0"/>
        <w:bottom w:val="single" w:color="auto" w:sz="4" w:space="0"/>
      </w:pBdr>
      <w:shd w:val="clear" w:color="000000" w:fill="DDEBF7"/>
      <w:spacing w:before="100" w:beforeAutospacing="1" w:after="100" w:afterAutospacing="1"/>
      <w:jc w:val="left"/>
      <w:textAlignment w:val="center"/>
    </w:pPr>
    <w:rPr>
      <w:rFonts w:ascii="Times New Roman" w:hAnsi="Times New Roman"/>
      <w:b/>
      <w:bCs/>
      <w:sz w:val="18"/>
      <w:szCs w:val="18"/>
      <w:lang w:val="en-US"/>
    </w:rPr>
  </w:style>
  <w:style w:type="paragraph" w:customStyle="1" w:styleId="xl96">
    <w:name w:val="xl96"/>
    <w:basedOn w:val="Normal"/>
    <w:rsid w:val="007E64FB"/>
    <w:pPr>
      <w:pBdr>
        <w:top w:val="single" w:color="auto" w:sz="4" w:space="0"/>
        <w:bottom w:val="single" w:color="auto" w:sz="4" w:space="0"/>
        <w:right w:val="single" w:color="auto" w:sz="4" w:space="0"/>
      </w:pBdr>
      <w:shd w:val="clear" w:color="000000" w:fill="DDEBF7"/>
      <w:spacing w:before="100" w:beforeAutospacing="1" w:after="100" w:afterAutospacing="1"/>
      <w:jc w:val="left"/>
      <w:textAlignment w:val="center"/>
    </w:pPr>
    <w:rPr>
      <w:rFonts w:ascii="Times New Roman" w:hAnsi="Times New Roman"/>
      <w:b/>
      <w:bCs/>
      <w:sz w:val="18"/>
      <w:szCs w:val="18"/>
      <w:lang w:val="en-US"/>
    </w:rPr>
  </w:style>
  <w:style w:type="paragraph" w:customStyle="1" w:styleId="xl97">
    <w:name w:val="xl97"/>
    <w:basedOn w:val="Normal"/>
    <w:rsid w:val="007E64FB"/>
    <w:pPr>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jc w:val="left"/>
    </w:pPr>
    <w:rPr>
      <w:rFonts w:ascii="Times New Roman" w:hAnsi="Times New Roman"/>
      <w:sz w:val="18"/>
      <w:szCs w:val="18"/>
      <w:lang w:val="en-US"/>
    </w:rPr>
  </w:style>
  <w:style w:type="paragraph" w:customStyle="1" w:styleId="xl98">
    <w:name w:val="xl98"/>
    <w:basedOn w:val="Normal"/>
    <w:rsid w:val="007E64FB"/>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sz w:val="18"/>
      <w:szCs w:val="18"/>
      <w:lang w:val="en-US"/>
    </w:rPr>
  </w:style>
  <w:style w:type="paragraph" w:customStyle="1" w:styleId="xl99">
    <w:name w:val="xl99"/>
    <w:basedOn w:val="Normal"/>
    <w:rsid w:val="007E64FB"/>
    <w:pPr>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Times New Roman" w:hAnsi="Times New Roman"/>
      <w:b/>
      <w:bCs/>
      <w:sz w:val="18"/>
      <w:szCs w:val="18"/>
      <w:lang w:val="en-US"/>
    </w:rPr>
  </w:style>
  <w:style w:type="paragraph" w:customStyle="1" w:styleId="xl100">
    <w:name w:val="xl100"/>
    <w:basedOn w:val="Normal"/>
    <w:rsid w:val="007E64FB"/>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Times New Roman" w:hAnsi="Times New Roman"/>
      <w:b/>
      <w:bCs/>
      <w:sz w:val="18"/>
      <w:szCs w:val="18"/>
      <w:lang w:val="en-US"/>
    </w:rPr>
  </w:style>
  <w:style w:type="paragraph" w:customStyle="1" w:styleId="xl101">
    <w:name w:val="xl101"/>
    <w:basedOn w:val="Normal"/>
    <w:rsid w:val="007E64FB"/>
    <w:pPr>
      <w:pBdr>
        <w:top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sz w:val="18"/>
      <w:szCs w:val="18"/>
      <w:lang w:val="en-US"/>
    </w:rPr>
  </w:style>
  <w:style w:type="paragraph" w:customStyle="1" w:styleId="xl102">
    <w:name w:val="xl102"/>
    <w:basedOn w:val="Normal"/>
    <w:rsid w:val="007E64FB"/>
    <w:pPr>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sz w:val="18"/>
      <w:szCs w:val="18"/>
      <w:lang w:val="en-US"/>
    </w:rPr>
  </w:style>
  <w:style w:type="paragraph" w:customStyle="1" w:styleId="xl103">
    <w:name w:val="xl103"/>
    <w:basedOn w:val="Normal"/>
    <w:rsid w:val="007E64FB"/>
    <w:pPr>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Times New Roman" w:hAnsi="Times New Roman"/>
      <w:sz w:val="18"/>
      <w:szCs w:val="18"/>
      <w:lang w:val="en-US"/>
    </w:rPr>
  </w:style>
  <w:style w:type="paragraph" w:customStyle="1" w:styleId="xl104">
    <w:name w:val="xl104"/>
    <w:basedOn w:val="Normal"/>
    <w:rsid w:val="007E64FB"/>
    <w:pPr>
      <w:pBdr>
        <w:top w:val="single" w:color="auto" w:sz="4" w:space="0"/>
        <w:left w:val="single" w:color="auto" w:sz="4" w:space="0"/>
        <w:right w:val="single" w:color="auto" w:sz="4" w:space="0"/>
      </w:pBdr>
      <w:spacing w:before="100" w:beforeAutospacing="1" w:after="100" w:afterAutospacing="1"/>
      <w:textAlignment w:val="center"/>
    </w:pPr>
    <w:rPr>
      <w:rFonts w:ascii="Times New Roman" w:hAnsi="Times New Roman"/>
      <w:sz w:val="18"/>
      <w:szCs w:val="18"/>
      <w:lang w:val="en-US"/>
    </w:rPr>
  </w:style>
  <w:style w:type="paragraph" w:customStyle="1" w:styleId="xl105">
    <w:name w:val="xl105"/>
    <w:basedOn w:val="Normal"/>
    <w:rsid w:val="007E64FB"/>
    <w:pPr>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Times New Roman" w:hAnsi="Times New Roman"/>
      <w:sz w:val="18"/>
      <w:szCs w:val="18"/>
      <w:lang w:val="en-US"/>
    </w:rPr>
  </w:style>
  <w:style w:type="paragraph" w:customStyle="1" w:styleId="xl106">
    <w:name w:val="xl106"/>
    <w:basedOn w:val="Normal"/>
    <w:rsid w:val="007E64FB"/>
    <w:pPr>
      <w:pBdr>
        <w:top w:val="single" w:color="auto" w:sz="4" w:space="0"/>
        <w:left w:val="single" w:color="auto" w:sz="4" w:space="0"/>
        <w:bottom w:val="single" w:color="auto" w:sz="4" w:space="0"/>
      </w:pBdr>
      <w:shd w:val="clear" w:color="000000" w:fill="FFFFFF"/>
      <w:spacing w:before="100" w:beforeAutospacing="1" w:after="100" w:afterAutospacing="1"/>
      <w:jc w:val="left"/>
      <w:textAlignment w:val="top"/>
    </w:pPr>
    <w:rPr>
      <w:rFonts w:ascii="Times New Roman" w:hAnsi="Times New Roman"/>
      <w:b/>
      <w:bCs/>
      <w:sz w:val="18"/>
      <w:szCs w:val="18"/>
      <w:lang w:val="en-US"/>
    </w:rPr>
  </w:style>
  <w:style w:type="paragraph" w:customStyle="1" w:styleId="xl107">
    <w:name w:val="xl107"/>
    <w:basedOn w:val="Normal"/>
    <w:rsid w:val="007E64FB"/>
    <w:pPr>
      <w:pBdr>
        <w:top w:val="single" w:color="auto" w:sz="4" w:space="0"/>
        <w:left w:val="single" w:color="auto" w:sz="4" w:space="0"/>
        <w:bottom w:val="single" w:color="auto" w:sz="4" w:space="0"/>
      </w:pBdr>
      <w:shd w:val="clear" w:color="000000" w:fill="DDEBF7"/>
      <w:spacing w:before="100" w:beforeAutospacing="1" w:after="100" w:afterAutospacing="1"/>
      <w:jc w:val="left"/>
      <w:textAlignment w:val="center"/>
    </w:pPr>
    <w:rPr>
      <w:rFonts w:ascii="Times New Roman" w:hAnsi="Times New Roman"/>
      <w:b/>
      <w:bCs/>
      <w:sz w:val="18"/>
      <w:szCs w:val="18"/>
      <w:lang w:val="en-US"/>
    </w:rPr>
  </w:style>
  <w:style w:type="paragraph" w:customStyle="1" w:styleId="xl108">
    <w:name w:val="xl108"/>
    <w:basedOn w:val="Normal"/>
    <w:rsid w:val="007E64FB"/>
    <w:pPr>
      <w:pBdr>
        <w:top w:val="single" w:color="auto" w:sz="4" w:space="0"/>
        <w:bottom w:val="single" w:color="auto" w:sz="4" w:space="0"/>
      </w:pBdr>
      <w:shd w:val="clear" w:color="000000" w:fill="DDEBF7"/>
      <w:spacing w:before="100" w:beforeAutospacing="1" w:after="100" w:afterAutospacing="1"/>
      <w:jc w:val="left"/>
    </w:pPr>
    <w:rPr>
      <w:rFonts w:ascii="Times New Roman" w:hAnsi="Times New Roman"/>
      <w:b/>
      <w:bCs/>
      <w:sz w:val="18"/>
      <w:szCs w:val="18"/>
      <w:lang w:val="en-US"/>
    </w:rPr>
  </w:style>
  <w:style w:type="paragraph" w:customStyle="1" w:styleId="xl109">
    <w:name w:val="xl109"/>
    <w:basedOn w:val="Normal"/>
    <w:rsid w:val="007E64FB"/>
    <w:pPr>
      <w:pBdr>
        <w:top w:val="single" w:color="auto" w:sz="4" w:space="0"/>
        <w:bottom w:val="single" w:color="auto" w:sz="4" w:space="0"/>
      </w:pBdr>
      <w:shd w:val="clear" w:color="000000" w:fill="DDEBF7"/>
      <w:spacing w:before="100" w:beforeAutospacing="1" w:after="100" w:afterAutospacing="1"/>
      <w:textAlignment w:val="center"/>
    </w:pPr>
    <w:rPr>
      <w:rFonts w:ascii="Times New Roman" w:hAnsi="Times New Roman"/>
      <w:b/>
      <w:bCs/>
      <w:sz w:val="18"/>
      <w:szCs w:val="18"/>
      <w:lang w:val="en-US"/>
    </w:rPr>
  </w:style>
  <w:style w:type="paragraph" w:customStyle="1" w:styleId="xl110">
    <w:name w:val="xl110"/>
    <w:basedOn w:val="Normal"/>
    <w:rsid w:val="007E64FB"/>
    <w:pPr>
      <w:pBdr>
        <w:top w:val="single" w:color="auto" w:sz="4" w:space="0"/>
        <w:bottom w:val="single" w:color="auto" w:sz="4" w:space="0"/>
        <w:right w:val="single" w:color="auto" w:sz="4" w:space="0"/>
      </w:pBdr>
      <w:shd w:val="clear" w:color="000000" w:fill="DDEBF7"/>
      <w:spacing w:before="100" w:beforeAutospacing="1" w:after="100" w:afterAutospacing="1"/>
      <w:textAlignment w:val="center"/>
    </w:pPr>
    <w:rPr>
      <w:rFonts w:ascii="Times New Roman" w:hAnsi="Times New Roman"/>
      <w:b/>
      <w:bCs/>
      <w:sz w:val="18"/>
      <w:szCs w:val="18"/>
      <w:lang w:val="en-US"/>
    </w:rPr>
  </w:style>
  <w:style w:type="paragraph" w:customStyle="1" w:styleId="xl111">
    <w:name w:val="xl111"/>
    <w:basedOn w:val="Normal"/>
    <w:rsid w:val="007E64FB"/>
    <w:pPr>
      <w:pBdr>
        <w:left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b/>
      <w:bCs/>
      <w:sz w:val="18"/>
      <w:szCs w:val="18"/>
      <w:lang w:val="en-US"/>
    </w:rPr>
  </w:style>
  <w:style w:type="paragraph" w:customStyle="1" w:styleId="xl112">
    <w:name w:val="xl112"/>
    <w:basedOn w:val="Normal"/>
    <w:rsid w:val="007E64FB"/>
    <w:pPr>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sz w:val="18"/>
      <w:szCs w:val="18"/>
      <w:lang w:val="en-US"/>
    </w:rPr>
  </w:style>
  <w:style w:type="paragraph" w:customStyle="1" w:styleId="xl113">
    <w:name w:val="xl113"/>
    <w:basedOn w:val="Normal"/>
    <w:rsid w:val="007E64FB"/>
    <w:pPr>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sz w:val="18"/>
      <w:szCs w:val="18"/>
      <w:lang w:val="en-US"/>
    </w:rPr>
  </w:style>
  <w:style w:type="paragraph" w:customStyle="1" w:styleId="xl114">
    <w:name w:val="xl114"/>
    <w:basedOn w:val="Normal"/>
    <w:rsid w:val="007E64FB"/>
    <w:pPr>
      <w:pBdr>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sz w:val="18"/>
      <w:szCs w:val="18"/>
      <w:lang w:val="en-US"/>
    </w:rPr>
  </w:style>
  <w:style w:type="paragraph" w:customStyle="1" w:styleId="xl115">
    <w:name w:val="xl115"/>
    <w:basedOn w:val="Normal"/>
    <w:rsid w:val="007E64FB"/>
    <w:pPr>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sz w:val="18"/>
      <w:szCs w:val="18"/>
      <w:lang w:val="en-US"/>
    </w:rPr>
  </w:style>
  <w:style w:type="paragraph" w:customStyle="1" w:styleId="xl116">
    <w:name w:val="xl116"/>
    <w:basedOn w:val="Normal"/>
    <w:rsid w:val="007E64FB"/>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sz w:val="18"/>
      <w:szCs w:val="18"/>
      <w:lang w:val="en-US"/>
    </w:rPr>
  </w:style>
  <w:style w:type="paragraph" w:customStyle="1" w:styleId="xl117">
    <w:name w:val="xl117"/>
    <w:basedOn w:val="Normal"/>
    <w:rsid w:val="007E64FB"/>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Times New Roman" w:hAnsi="Times New Roman"/>
      <w:b/>
      <w:bCs/>
      <w:i/>
      <w:iCs/>
      <w:sz w:val="18"/>
      <w:szCs w:val="18"/>
      <w:lang w:val="en-US"/>
    </w:rPr>
  </w:style>
  <w:style w:type="paragraph" w:customStyle="1" w:styleId="xl118">
    <w:name w:val="xl118"/>
    <w:basedOn w:val="Normal"/>
    <w:rsid w:val="007E64FB"/>
    <w:pPr>
      <w:pBdr>
        <w:top w:val="single" w:color="auto" w:sz="4" w:space="0"/>
        <w:bottom w:val="single" w:color="auto" w:sz="4" w:space="0"/>
        <w:right w:val="single" w:color="auto" w:sz="4" w:space="0"/>
      </w:pBdr>
      <w:shd w:val="clear" w:color="000000" w:fill="9BC2E6"/>
      <w:spacing w:before="100" w:beforeAutospacing="1" w:after="100" w:afterAutospacing="1"/>
      <w:jc w:val="right"/>
      <w:textAlignment w:val="center"/>
    </w:pPr>
    <w:rPr>
      <w:rFonts w:ascii="Times New Roman" w:hAnsi="Times New Roman"/>
      <w:b/>
      <w:bCs/>
      <w:i/>
      <w:iCs/>
      <w:sz w:val="18"/>
      <w:szCs w:val="18"/>
      <w:lang w:val="en-US"/>
    </w:rPr>
  </w:style>
  <w:style w:type="paragraph" w:customStyle="1" w:styleId="xl119">
    <w:name w:val="xl119"/>
    <w:basedOn w:val="Normal"/>
    <w:rsid w:val="007E64FB"/>
    <w:pPr>
      <w:pBdr>
        <w:top w:val="single" w:color="auto" w:sz="4" w:space="0"/>
        <w:left w:val="single" w:color="auto" w:sz="4" w:space="0"/>
        <w:bottom w:val="single" w:color="auto" w:sz="4" w:space="0"/>
        <w:right w:val="single" w:color="auto" w:sz="4" w:space="0"/>
      </w:pBdr>
      <w:shd w:val="clear" w:color="000000" w:fill="9BC2E6"/>
      <w:spacing w:before="100" w:beforeAutospacing="1" w:after="100" w:afterAutospacing="1"/>
      <w:jc w:val="center"/>
      <w:textAlignment w:val="center"/>
    </w:pPr>
    <w:rPr>
      <w:rFonts w:ascii="Times New Roman" w:hAnsi="Times New Roman"/>
      <w:sz w:val="18"/>
      <w:szCs w:val="18"/>
      <w:lang w:val="en-US"/>
    </w:rPr>
  </w:style>
  <w:style w:type="paragraph" w:customStyle="1" w:styleId="xl120">
    <w:name w:val="xl120"/>
    <w:basedOn w:val="Normal"/>
    <w:rsid w:val="007E64FB"/>
    <w:pPr>
      <w:pBdr>
        <w:top w:val="single" w:color="auto" w:sz="4" w:space="0"/>
        <w:left w:val="single" w:color="auto" w:sz="4" w:space="0"/>
        <w:bottom w:val="single" w:color="auto" w:sz="4" w:space="0"/>
        <w:right w:val="single" w:color="auto" w:sz="4" w:space="0"/>
      </w:pBdr>
      <w:shd w:val="clear" w:color="000000" w:fill="9BC2E6"/>
      <w:spacing w:before="100" w:beforeAutospacing="1" w:after="100" w:afterAutospacing="1"/>
      <w:jc w:val="left"/>
    </w:pPr>
    <w:rPr>
      <w:rFonts w:ascii="Times New Roman" w:hAnsi="Times New Roman"/>
      <w:b/>
      <w:bCs/>
      <w:i/>
      <w:iCs/>
      <w:sz w:val="18"/>
      <w:szCs w:val="18"/>
      <w:lang w:val="en-US"/>
    </w:rPr>
  </w:style>
  <w:style w:type="paragraph" w:customStyle="1" w:styleId="xl121">
    <w:name w:val="xl121"/>
    <w:basedOn w:val="Normal"/>
    <w:rsid w:val="007E64FB"/>
    <w:pPr>
      <w:pBdr>
        <w:top w:val="single" w:color="auto" w:sz="4" w:space="0"/>
        <w:left w:val="single" w:color="auto" w:sz="4" w:space="0"/>
        <w:bottom w:val="single" w:color="auto" w:sz="4" w:space="0"/>
        <w:right w:val="single" w:color="auto" w:sz="4" w:space="0"/>
      </w:pBdr>
      <w:shd w:val="clear" w:color="000000" w:fill="9BC2E6"/>
      <w:spacing w:before="100" w:beforeAutospacing="1" w:after="100" w:afterAutospacing="1"/>
      <w:jc w:val="left"/>
    </w:pPr>
    <w:rPr>
      <w:rFonts w:ascii="Times New Roman" w:hAnsi="Times New Roman"/>
      <w:b/>
      <w:bCs/>
      <w:i/>
      <w:iCs/>
      <w:sz w:val="18"/>
      <w:szCs w:val="18"/>
      <w:lang w:val="en-US"/>
    </w:rPr>
  </w:style>
  <w:style w:type="paragraph" w:customStyle="1" w:styleId="xl122">
    <w:name w:val="xl122"/>
    <w:basedOn w:val="Normal"/>
    <w:rsid w:val="007E64FB"/>
    <w:pPr>
      <w:pBdr>
        <w:top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color w:val="0A0A0A"/>
      <w:sz w:val="18"/>
      <w:szCs w:val="18"/>
      <w:lang w:val="en-US"/>
    </w:rPr>
  </w:style>
  <w:style w:type="paragraph" w:customStyle="1" w:styleId="xl123">
    <w:name w:val="xl123"/>
    <w:basedOn w:val="Normal"/>
    <w:rsid w:val="007E64FB"/>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sz w:val="18"/>
      <w:szCs w:val="18"/>
      <w:lang w:val="en-US"/>
    </w:rPr>
  </w:style>
  <w:style w:type="paragraph" w:customStyle="1" w:styleId="xl124">
    <w:name w:val="xl124"/>
    <w:basedOn w:val="Normal"/>
    <w:rsid w:val="007E64FB"/>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color w:val="0A0A0A"/>
      <w:sz w:val="18"/>
      <w:szCs w:val="18"/>
      <w:lang w:val="en-US"/>
    </w:rPr>
  </w:style>
  <w:style w:type="paragraph" w:customStyle="1" w:styleId="xl125">
    <w:name w:val="xl125"/>
    <w:basedOn w:val="Normal"/>
    <w:rsid w:val="007E64FB"/>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sz w:val="18"/>
      <w:szCs w:val="18"/>
      <w:lang w:val="en-US"/>
    </w:rPr>
  </w:style>
  <w:style w:type="paragraph" w:customStyle="1" w:styleId="xl126">
    <w:name w:val="xl126"/>
    <w:basedOn w:val="Normal"/>
    <w:rsid w:val="007E64FB"/>
    <w:pPr>
      <w:pBdr>
        <w:top w:val="single" w:color="auto" w:sz="4" w:space="0"/>
        <w:bottom w:val="single" w:color="auto" w:sz="4" w:space="0"/>
      </w:pBdr>
      <w:shd w:val="clear" w:color="000000" w:fill="DDEBF7"/>
      <w:spacing w:before="100" w:beforeAutospacing="1" w:after="100" w:afterAutospacing="1"/>
      <w:jc w:val="left"/>
      <w:textAlignment w:val="center"/>
    </w:pPr>
    <w:rPr>
      <w:rFonts w:ascii="Times New Roman" w:hAnsi="Times New Roman"/>
      <w:b/>
      <w:bCs/>
      <w:sz w:val="18"/>
      <w:szCs w:val="18"/>
      <w:lang w:val="en-US"/>
    </w:rPr>
  </w:style>
  <w:style w:type="paragraph" w:customStyle="1" w:styleId="xl127">
    <w:name w:val="xl127"/>
    <w:basedOn w:val="Normal"/>
    <w:rsid w:val="007E64FB"/>
    <w:pPr>
      <w:pBdr>
        <w:top w:val="single" w:color="auto" w:sz="4" w:space="0"/>
        <w:bottom w:val="single" w:color="auto" w:sz="4" w:space="0"/>
        <w:right w:val="single" w:color="auto" w:sz="4" w:space="0"/>
      </w:pBdr>
      <w:shd w:val="clear" w:color="000000" w:fill="DDEBF7"/>
      <w:spacing w:before="100" w:beforeAutospacing="1" w:after="100" w:afterAutospacing="1"/>
      <w:jc w:val="left"/>
      <w:textAlignment w:val="center"/>
    </w:pPr>
    <w:rPr>
      <w:rFonts w:ascii="Times New Roman" w:hAnsi="Times New Roman"/>
      <w:b/>
      <w:bCs/>
      <w:sz w:val="18"/>
      <w:szCs w:val="18"/>
      <w:lang w:val="en-US"/>
    </w:rPr>
  </w:style>
  <w:style w:type="paragraph" w:customStyle="1" w:styleId="xl128">
    <w:name w:val="xl128"/>
    <w:basedOn w:val="Normal"/>
    <w:rsid w:val="007E64FB"/>
    <w:pPr>
      <w:pBdr>
        <w:top w:val="single" w:color="auto" w:sz="4" w:space="0"/>
        <w:left w:val="single" w:color="auto" w:sz="4" w:space="0"/>
        <w:right w:val="single" w:color="auto" w:sz="4" w:space="0"/>
      </w:pBdr>
      <w:shd w:val="clear" w:color="000000" w:fill="FFFFFF"/>
      <w:spacing w:before="100" w:beforeAutospacing="1" w:after="100" w:afterAutospacing="1"/>
      <w:jc w:val="right"/>
      <w:textAlignment w:val="center"/>
    </w:pPr>
    <w:rPr>
      <w:rFonts w:ascii="Times New Roman" w:hAnsi="Times New Roman"/>
      <w:b/>
      <w:bCs/>
      <w:sz w:val="18"/>
      <w:szCs w:val="18"/>
      <w:lang w:val="en-US"/>
    </w:rPr>
  </w:style>
  <w:style w:type="paragraph" w:customStyle="1" w:styleId="xl129">
    <w:name w:val="xl129"/>
    <w:basedOn w:val="Normal"/>
    <w:rsid w:val="007E64FB"/>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sz w:val="18"/>
      <w:szCs w:val="18"/>
      <w:lang w:val="en-US"/>
    </w:rPr>
  </w:style>
  <w:style w:type="paragraph" w:customStyle="1" w:styleId="xl130">
    <w:name w:val="xl130"/>
    <w:basedOn w:val="Normal"/>
    <w:rsid w:val="007E64FB"/>
    <w:pPr>
      <w:pBdr>
        <w:left w:val="single" w:color="auto" w:sz="4" w:space="0"/>
        <w:right w:val="single" w:color="auto" w:sz="4" w:space="0"/>
      </w:pBdr>
      <w:shd w:val="clear" w:color="000000" w:fill="FFFFFF"/>
      <w:spacing w:before="100" w:beforeAutospacing="1" w:after="100" w:afterAutospacing="1"/>
      <w:jc w:val="right"/>
      <w:textAlignment w:val="center"/>
    </w:pPr>
    <w:rPr>
      <w:rFonts w:ascii="Times New Roman" w:hAnsi="Times New Roman"/>
      <w:b/>
      <w:bCs/>
      <w:sz w:val="18"/>
      <w:szCs w:val="18"/>
      <w:lang w:val="en-US"/>
    </w:rPr>
  </w:style>
  <w:style w:type="paragraph" w:customStyle="1" w:styleId="xl131">
    <w:name w:val="xl131"/>
    <w:basedOn w:val="Normal"/>
    <w:rsid w:val="007E64FB"/>
    <w:pPr>
      <w:pBdr>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Times New Roman" w:hAnsi="Times New Roman"/>
      <w:b/>
      <w:bCs/>
      <w:sz w:val="18"/>
      <w:szCs w:val="18"/>
      <w:lang w:val="en-US"/>
    </w:rPr>
  </w:style>
  <w:style w:type="paragraph" w:customStyle="1" w:styleId="xl132">
    <w:name w:val="xl132"/>
    <w:basedOn w:val="Normal"/>
    <w:rsid w:val="007E64FB"/>
    <w:pPr>
      <w:pBdr>
        <w:bottom w:val="single" w:color="auto" w:sz="4" w:space="0"/>
        <w:right w:val="single" w:color="auto" w:sz="4" w:space="0"/>
      </w:pBdr>
      <w:shd w:val="clear" w:color="000000" w:fill="FFFFFF"/>
      <w:spacing w:before="100" w:beforeAutospacing="1" w:after="100" w:afterAutospacing="1"/>
      <w:jc w:val="right"/>
      <w:textAlignment w:val="center"/>
    </w:pPr>
    <w:rPr>
      <w:rFonts w:ascii="Times New Roman" w:hAnsi="Times New Roman"/>
      <w:b/>
      <w:bCs/>
      <w:sz w:val="18"/>
      <w:szCs w:val="18"/>
      <w:lang w:val="en-US"/>
    </w:rPr>
  </w:style>
  <w:style w:type="paragraph" w:customStyle="1" w:styleId="xl133">
    <w:name w:val="xl133"/>
    <w:basedOn w:val="Normal"/>
    <w:rsid w:val="007E64FB"/>
    <w:pPr>
      <w:pBdr>
        <w:top w:val="single" w:color="auto" w:sz="4" w:space="0"/>
        <w:left w:val="single" w:color="auto" w:sz="4" w:space="0"/>
        <w:bottom w:val="single" w:color="auto" w:sz="4" w:space="0"/>
        <w:right w:val="single" w:color="auto" w:sz="4" w:space="0"/>
      </w:pBdr>
      <w:shd w:val="clear" w:color="000000" w:fill="9BC2E6"/>
      <w:spacing w:before="100" w:beforeAutospacing="1" w:after="100" w:afterAutospacing="1"/>
      <w:jc w:val="center"/>
    </w:pPr>
    <w:rPr>
      <w:rFonts w:ascii="Times New Roman" w:hAnsi="Times New Roman"/>
      <w:sz w:val="18"/>
      <w:szCs w:val="18"/>
      <w:lang w:val="en-US"/>
    </w:rPr>
  </w:style>
  <w:style w:type="paragraph" w:customStyle="1" w:styleId="xl134">
    <w:name w:val="xl134"/>
    <w:basedOn w:val="Normal"/>
    <w:rsid w:val="007E64FB"/>
    <w:pPr>
      <w:spacing w:before="100" w:beforeAutospacing="1" w:after="100" w:afterAutospacing="1"/>
      <w:jc w:val="left"/>
    </w:pPr>
    <w:rPr>
      <w:rFonts w:ascii="Times New Roman" w:hAnsi="Times New Roman"/>
      <w:sz w:val="18"/>
      <w:szCs w:val="18"/>
      <w:lang w:val="en-US"/>
    </w:rPr>
  </w:style>
  <w:style w:type="paragraph" w:customStyle="1" w:styleId="xl135">
    <w:name w:val="xl135"/>
    <w:basedOn w:val="Normal"/>
    <w:rsid w:val="007E64FB"/>
    <w:pPr>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textAlignment w:val="center"/>
    </w:pPr>
    <w:rPr>
      <w:rFonts w:ascii="Times New Roman" w:hAnsi="Times New Roman"/>
      <w:b/>
      <w:bCs/>
      <w:sz w:val="18"/>
      <w:szCs w:val="18"/>
      <w:lang w:val="en-US"/>
    </w:rPr>
  </w:style>
  <w:style w:type="paragraph" w:customStyle="1" w:styleId="xl136">
    <w:name w:val="xl136"/>
    <w:basedOn w:val="Normal"/>
    <w:rsid w:val="007E64FB"/>
    <w:pPr>
      <w:pBdr>
        <w:top w:val="single" w:color="auto" w:sz="4" w:space="0"/>
        <w:left w:val="single" w:color="auto" w:sz="4" w:space="0"/>
        <w:right w:val="single" w:color="auto" w:sz="4" w:space="0"/>
      </w:pBdr>
      <w:shd w:val="clear" w:color="000000" w:fill="FFFFFF"/>
      <w:spacing w:before="100" w:beforeAutospacing="1" w:after="100" w:afterAutospacing="1"/>
      <w:jc w:val="right"/>
      <w:textAlignment w:val="center"/>
    </w:pPr>
    <w:rPr>
      <w:rFonts w:ascii="Times New Roman" w:hAnsi="Times New Roman"/>
      <w:b/>
      <w:bCs/>
      <w:sz w:val="18"/>
      <w:szCs w:val="18"/>
      <w:lang w:val="en-US"/>
    </w:rPr>
  </w:style>
  <w:style w:type="paragraph" w:customStyle="1" w:styleId="xl137">
    <w:name w:val="xl137"/>
    <w:basedOn w:val="Normal"/>
    <w:rsid w:val="007E64FB"/>
    <w:pPr>
      <w:pBdr>
        <w:left w:val="single" w:color="auto" w:sz="4" w:space="0"/>
        <w:right w:val="single" w:color="auto" w:sz="4" w:space="0"/>
      </w:pBdr>
      <w:shd w:val="clear" w:color="000000" w:fill="FFFFFF"/>
      <w:spacing w:before="100" w:beforeAutospacing="1" w:after="100" w:afterAutospacing="1"/>
      <w:jc w:val="right"/>
      <w:textAlignment w:val="center"/>
    </w:pPr>
    <w:rPr>
      <w:rFonts w:ascii="Times New Roman" w:hAnsi="Times New Roman"/>
      <w:b/>
      <w:bCs/>
      <w:sz w:val="18"/>
      <w:szCs w:val="18"/>
      <w:lang w:val="en-US"/>
    </w:rPr>
  </w:style>
  <w:style w:type="paragraph" w:customStyle="1" w:styleId="xl138">
    <w:name w:val="xl138"/>
    <w:basedOn w:val="Normal"/>
    <w:rsid w:val="007E64FB"/>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sz w:val="18"/>
      <w:szCs w:val="18"/>
      <w:lang w:val="en-US"/>
    </w:rPr>
  </w:style>
  <w:style w:type="paragraph" w:customStyle="1" w:styleId="xl139">
    <w:name w:val="xl139"/>
    <w:basedOn w:val="Normal"/>
    <w:rsid w:val="007E64FB"/>
    <w:pPr>
      <w:pBdr>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Times New Roman" w:hAnsi="Times New Roman"/>
      <w:b/>
      <w:bCs/>
      <w:sz w:val="18"/>
      <w:szCs w:val="18"/>
      <w:lang w:val="en-US"/>
    </w:rPr>
  </w:style>
  <w:style w:type="paragraph" w:customStyle="1" w:styleId="xl140">
    <w:name w:val="xl140"/>
    <w:basedOn w:val="Normal"/>
    <w:rsid w:val="007E64FB"/>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sz w:val="18"/>
      <w:szCs w:val="18"/>
      <w:lang w:val="en-US"/>
    </w:rPr>
  </w:style>
  <w:style w:type="paragraph" w:customStyle="1" w:styleId="xl141">
    <w:name w:val="xl141"/>
    <w:basedOn w:val="Normal"/>
    <w:rsid w:val="007E64FB"/>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sz w:val="18"/>
      <w:szCs w:val="18"/>
      <w:lang w:val="en-US"/>
    </w:rPr>
  </w:style>
  <w:style w:type="paragraph" w:customStyle="1" w:styleId="xl142">
    <w:name w:val="xl142"/>
    <w:basedOn w:val="Normal"/>
    <w:rsid w:val="007E64FB"/>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sz w:val="18"/>
      <w:szCs w:val="18"/>
      <w:lang w:val="en-US"/>
    </w:rPr>
  </w:style>
  <w:style w:type="paragraph" w:customStyle="1" w:styleId="xl143">
    <w:name w:val="xl143"/>
    <w:basedOn w:val="Normal"/>
    <w:rsid w:val="007E64FB"/>
    <w:pPr>
      <w:pBdr>
        <w:left w:val="single" w:color="auto" w:sz="4" w:space="0"/>
        <w:right w:val="single" w:color="auto" w:sz="4" w:space="0"/>
      </w:pBdr>
      <w:shd w:val="clear" w:color="000000" w:fill="FFFFFF"/>
      <w:spacing w:before="100" w:beforeAutospacing="1" w:after="100" w:afterAutospacing="1"/>
      <w:jc w:val="left"/>
    </w:pPr>
    <w:rPr>
      <w:rFonts w:ascii="Times New Roman" w:hAnsi="Times New Roman"/>
      <w:b/>
      <w:bCs/>
      <w:sz w:val="18"/>
      <w:szCs w:val="18"/>
      <w:lang w:val="en-US"/>
    </w:rPr>
  </w:style>
  <w:style w:type="paragraph" w:customStyle="1" w:styleId="xl144">
    <w:name w:val="xl144"/>
    <w:basedOn w:val="Normal"/>
    <w:rsid w:val="007E64FB"/>
    <w:pPr>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b/>
      <w:bCs/>
      <w:sz w:val="18"/>
      <w:szCs w:val="18"/>
      <w:lang w:val="en-US"/>
    </w:rPr>
  </w:style>
  <w:style w:type="paragraph" w:customStyle="1" w:styleId="xl145">
    <w:name w:val="xl145"/>
    <w:basedOn w:val="Normal"/>
    <w:rsid w:val="007E64FB"/>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sz w:val="18"/>
      <w:szCs w:val="18"/>
      <w:lang w:val="en-US"/>
    </w:rPr>
  </w:style>
  <w:style w:type="paragraph" w:customStyle="1" w:styleId="xl146">
    <w:name w:val="xl146"/>
    <w:basedOn w:val="Normal"/>
    <w:rsid w:val="007E64FB"/>
    <w:pPr>
      <w:pBdr>
        <w:top w:val="single" w:color="auto" w:sz="4" w:space="0"/>
        <w:bottom w:val="single" w:color="auto" w:sz="4" w:space="0"/>
        <w:right w:val="single" w:color="auto" w:sz="4" w:space="0"/>
      </w:pBdr>
      <w:shd w:val="clear" w:color="000000" w:fill="9BC2E6"/>
      <w:spacing w:before="100" w:beforeAutospacing="1" w:after="100" w:afterAutospacing="1"/>
      <w:jc w:val="right"/>
      <w:textAlignment w:val="center"/>
    </w:pPr>
    <w:rPr>
      <w:rFonts w:ascii="Times New Roman" w:hAnsi="Times New Roman"/>
      <w:b/>
      <w:bCs/>
      <w:sz w:val="18"/>
      <w:szCs w:val="18"/>
      <w:lang w:val="en-US"/>
    </w:rPr>
  </w:style>
  <w:style w:type="paragraph" w:customStyle="1" w:styleId="xl147">
    <w:name w:val="xl147"/>
    <w:basedOn w:val="Normal"/>
    <w:rsid w:val="007E64FB"/>
    <w:pPr>
      <w:pBdr>
        <w:top w:val="single" w:color="auto" w:sz="4" w:space="0"/>
        <w:left w:val="single" w:color="auto" w:sz="4" w:space="0"/>
        <w:bottom w:val="single" w:color="auto" w:sz="4" w:space="0"/>
        <w:right w:val="single" w:color="auto" w:sz="4" w:space="0"/>
      </w:pBdr>
      <w:shd w:val="clear" w:color="000000" w:fill="9BC2E6"/>
      <w:spacing w:before="100" w:beforeAutospacing="1" w:after="100" w:afterAutospacing="1"/>
      <w:jc w:val="center"/>
    </w:pPr>
    <w:rPr>
      <w:rFonts w:ascii="Times New Roman" w:hAnsi="Times New Roman"/>
      <w:color w:val="FF0000"/>
      <w:sz w:val="18"/>
      <w:szCs w:val="18"/>
      <w:lang w:val="en-US"/>
    </w:rPr>
  </w:style>
  <w:style w:type="paragraph" w:customStyle="1" w:styleId="xl148">
    <w:name w:val="xl148"/>
    <w:basedOn w:val="Normal"/>
    <w:rsid w:val="007E64FB"/>
    <w:pPr>
      <w:pBdr>
        <w:top w:val="single" w:color="auto" w:sz="4" w:space="0"/>
        <w:left w:val="single" w:color="auto" w:sz="4" w:space="0"/>
        <w:bottom w:val="single" w:color="auto" w:sz="4" w:space="0"/>
        <w:right w:val="single" w:color="auto" w:sz="4" w:space="0"/>
      </w:pBdr>
      <w:shd w:val="clear" w:color="000000" w:fill="9BC2E6"/>
      <w:spacing w:before="100" w:beforeAutospacing="1" w:after="100" w:afterAutospacing="1"/>
      <w:jc w:val="left"/>
    </w:pPr>
    <w:rPr>
      <w:rFonts w:ascii="Times New Roman" w:hAnsi="Times New Roman"/>
      <w:color w:val="FF0000"/>
      <w:sz w:val="18"/>
      <w:szCs w:val="18"/>
      <w:lang w:val="en-US"/>
    </w:rPr>
  </w:style>
  <w:style w:type="paragraph" w:customStyle="1" w:styleId="xl149">
    <w:name w:val="xl149"/>
    <w:basedOn w:val="Normal"/>
    <w:rsid w:val="007E64FB"/>
    <w:pPr>
      <w:pBdr>
        <w:top w:val="single" w:color="auto" w:sz="4" w:space="0"/>
        <w:left w:val="single" w:color="auto" w:sz="4" w:space="0"/>
        <w:bottom w:val="single" w:color="auto" w:sz="4" w:space="0"/>
        <w:right w:val="single" w:color="auto" w:sz="4" w:space="0"/>
      </w:pBdr>
      <w:shd w:val="clear" w:color="000000" w:fill="9BC2E6"/>
      <w:spacing w:before="100" w:beforeAutospacing="1" w:after="100" w:afterAutospacing="1"/>
      <w:jc w:val="left"/>
    </w:pPr>
    <w:rPr>
      <w:rFonts w:ascii="Times New Roman" w:hAnsi="Times New Roman"/>
      <w:b/>
      <w:bCs/>
      <w:sz w:val="18"/>
      <w:szCs w:val="18"/>
      <w:lang w:val="en-US"/>
    </w:rPr>
  </w:style>
  <w:style w:type="paragraph" w:customStyle="1" w:styleId="xl150">
    <w:name w:val="xl150"/>
    <w:basedOn w:val="Normal"/>
    <w:rsid w:val="007E64FB"/>
    <w:pPr>
      <w:pBdr>
        <w:left w:val="single" w:color="auto" w:sz="4" w:space="0"/>
        <w:right w:val="single" w:color="auto" w:sz="4" w:space="0"/>
      </w:pBdr>
      <w:spacing w:before="100" w:beforeAutospacing="1" w:after="100" w:afterAutospacing="1"/>
      <w:jc w:val="left"/>
    </w:pPr>
    <w:rPr>
      <w:rFonts w:ascii="Times New Roman" w:hAnsi="Times New Roman"/>
      <w:sz w:val="18"/>
      <w:szCs w:val="18"/>
      <w:lang w:val="en-US"/>
    </w:rPr>
  </w:style>
  <w:style w:type="paragraph" w:customStyle="1" w:styleId="xl151">
    <w:name w:val="xl151"/>
    <w:basedOn w:val="Normal"/>
    <w:rsid w:val="007E64FB"/>
    <w:pPr>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jc w:val="left"/>
    </w:pPr>
    <w:rPr>
      <w:rFonts w:ascii="Times New Roman" w:hAnsi="Times New Roman"/>
      <w:b/>
      <w:bCs/>
      <w:sz w:val="18"/>
      <w:szCs w:val="18"/>
      <w:lang w:val="en-US"/>
    </w:rPr>
  </w:style>
  <w:style w:type="paragraph" w:customStyle="1" w:styleId="xl152">
    <w:name w:val="xl152"/>
    <w:basedOn w:val="Normal"/>
    <w:rsid w:val="007E64FB"/>
    <w:pPr>
      <w:pBdr>
        <w:top w:val="single" w:color="auto" w:sz="4" w:space="0"/>
        <w:left w:val="single" w:color="auto" w:sz="4" w:space="0"/>
        <w:right w:val="single" w:color="auto" w:sz="4" w:space="0"/>
      </w:pBdr>
      <w:spacing w:before="100" w:beforeAutospacing="1" w:after="100" w:afterAutospacing="1"/>
      <w:jc w:val="right"/>
    </w:pPr>
    <w:rPr>
      <w:rFonts w:ascii="Times New Roman" w:hAnsi="Times New Roman"/>
      <w:sz w:val="18"/>
      <w:szCs w:val="18"/>
      <w:lang w:val="en-US"/>
    </w:rPr>
  </w:style>
  <w:style w:type="paragraph" w:customStyle="1" w:styleId="xl153">
    <w:name w:val="xl153"/>
    <w:basedOn w:val="Normal"/>
    <w:rsid w:val="007E64FB"/>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sz w:val="18"/>
      <w:szCs w:val="18"/>
      <w:lang w:val="en-US"/>
    </w:rPr>
  </w:style>
  <w:style w:type="paragraph" w:customStyle="1" w:styleId="xl154">
    <w:name w:val="xl154"/>
    <w:basedOn w:val="Normal"/>
    <w:rsid w:val="007E64FB"/>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sz w:val="18"/>
      <w:szCs w:val="18"/>
      <w:lang w:val="en-US"/>
    </w:rPr>
  </w:style>
  <w:style w:type="paragraph" w:customStyle="1" w:styleId="xl155">
    <w:name w:val="xl155"/>
    <w:basedOn w:val="Normal"/>
    <w:rsid w:val="007E64FB"/>
    <w:pPr>
      <w:pBdr>
        <w:left w:val="single" w:color="auto" w:sz="4" w:space="0"/>
        <w:right w:val="single" w:color="auto" w:sz="4" w:space="0"/>
      </w:pBdr>
      <w:spacing w:before="100" w:beforeAutospacing="1" w:after="100" w:afterAutospacing="1"/>
      <w:jc w:val="right"/>
    </w:pPr>
    <w:rPr>
      <w:rFonts w:ascii="Times New Roman" w:hAnsi="Times New Roman"/>
      <w:sz w:val="18"/>
      <w:szCs w:val="18"/>
      <w:lang w:val="en-US"/>
    </w:rPr>
  </w:style>
  <w:style w:type="paragraph" w:customStyle="1" w:styleId="xl156">
    <w:name w:val="xl156"/>
    <w:basedOn w:val="Normal"/>
    <w:rsid w:val="007E64FB"/>
    <w:pPr>
      <w:pBdr>
        <w:left w:val="single" w:color="auto" w:sz="4" w:space="0"/>
        <w:bottom w:val="single" w:color="auto" w:sz="4" w:space="0"/>
        <w:right w:val="single" w:color="auto" w:sz="4" w:space="0"/>
      </w:pBdr>
      <w:spacing w:before="100" w:beforeAutospacing="1" w:after="100" w:afterAutospacing="1"/>
      <w:jc w:val="right"/>
    </w:pPr>
    <w:rPr>
      <w:rFonts w:ascii="Times New Roman" w:hAnsi="Times New Roman"/>
      <w:sz w:val="18"/>
      <w:szCs w:val="18"/>
      <w:lang w:val="en-US"/>
    </w:rPr>
  </w:style>
  <w:style w:type="paragraph" w:customStyle="1" w:styleId="xl157">
    <w:name w:val="xl157"/>
    <w:basedOn w:val="Normal"/>
    <w:rsid w:val="007E64FB"/>
    <w:pPr>
      <w:pBdr>
        <w:top w:val="single" w:color="auto" w:sz="4" w:space="0"/>
        <w:left w:val="single" w:color="auto" w:sz="4" w:space="7"/>
        <w:bottom w:val="single" w:color="auto" w:sz="4" w:space="0"/>
        <w:right w:val="single" w:color="auto" w:sz="4" w:space="0"/>
      </w:pBdr>
      <w:shd w:val="clear" w:color="000000" w:fill="FFFFFF"/>
      <w:spacing w:before="100" w:beforeAutospacing="1" w:after="100" w:afterAutospacing="1"/>
      <w:ind w:firstLine="100" w:firstLineChars="100"/>
      <w:jc w:val="left"/>
      <w:textAlignment w:val="center"/>
    </w:pPr>
    <w:rPr>
      <w:rFonts w:ascii="Times New Roman" w:hAnsi="Times New Roman"/>
      <w:sz w:val="18"/>
      <w:szCs w:val="18"/>
      <w:lang w:val="en-US"/>
    </w:rPr>
  </w:style>
  <w:style w:type="paragraph" w:customStyle="1" w:styleId="xl158">
    <w:name w:val="xl158"/>
    <w:basedOn w:val="Normal"/>
    <w:rsid w:val="007E64FB"/>
    <w:pPr>
      <w:pBdr>
        <w:top w:val="single" w:color="auto" w:sz="4" w:space="0"/>
        <w:left w:val="single" w:color="auto" w:sz="4" w:space="0"/>
        <w:right w:val="single" w:color="auto" w:sz="4" w:space="0"/>
      </w:pBdr>
      <w:shd w:val="clear" w:color="000000" w:fill="FFFFFF"/>
      <w:spacing w:before="100" w:beforeAutospacing="1" w:after="100" w:afterAutospacing="1"/>
      <w:jc w:val="right"/>
      <w:textAlignment w:val="center"/>
    </w:pPr>
    <w:rPr>
      <w:rFonts w:ascii="Times New Roman" w:hAnsi="Times New Roman"/>
      <w:sz w:val="18"/>
      <w:szCs w:val="18"/>
      <w:lang w:val="en-US"/>
    </w:rPr>
  </w:style>
  <w:style w:type="paragraph" w:customStyle="1" w:styleId="xl159">
    <w:name w:val="xl159"/>
    <w:basedOn w:val="Normal"/>
    <w:rsid w:val="007E64FB"/>
    <w:pPr>
      <w:pBdr>
        <w:left w:val="single" w:color="auto" w:sz="4" w:space="0"/>
        <w:right w:val="single" w:color="auto" w:sz="4" w:space="0"/>
      </w:pBdr>
      <w:shd w:val="clear" w:color="000000" w:fill="FFFFFF"/>
      <w:spacing w:before="100" w:beforeAutospacing="1" w:after="100" w:afterAutospacing="1"/>
      <w:jc w:val="right"/>
      <w:textAlignment w:val="center"/>
    </w:pPr>
    <w:rPr>
      <w:rFonts w:ascii="Times New Roman" w:hAnsi="Times New Roman"/>
      <w:sz w:val="18"/>
      <w:szCs w:val="18"/>
      <w:lang w:val="en-US"/>
    </w:rPr>
  </w:style>
  <w:style w:type="paragraph" w:customStyle="1" w:styleId="xl160">
    <w:name w:val="xl160"/>
    <w:basedOn w:val="Normal"/>
    <w:rsid w:val="007E64FB"/>
    <w:pPr>
      <w:pBdr>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Times New Roman" w:hAnsi="Times New Roman"/>
      <w:sz w:val="18"/>
      <w:szCs w:val="18"/>
      <w:lang w:val="en-US"/>
    </w:rPr>
  </w:style>
  <w:style w:type="paragraph" w:customStyle="1" w:styleId="xl161">
    <w:name w:val="xl161"/>
    <w:basedOn w:val="Normal"/>
    <w:rsid w:val="007E64FB"/>
    <w:pPr>
      <w:pBdr>
        <w:right w:val="single" w:color="auto" w:sz="4" w:space="0"/>
      </w:pBdr>
      <w:shd w:val="clear" w:color="000000" w:fill="FFFFFF"/>
      <w:spacing w:before="100" w:beforeAutospacing="1" w:after="100" w:afterAutospacing="1"/>
      <w:jc w:val="right"/>
      <w:textAlignment w:val="center"/>
    </w:pPr>
    <w:rPr>
      <w:rFonts w:ascii="Times New Roman" w:hAnsi="Times New Roman"/>
      <w:sz w:val="18"/>
      <w:szCs w:val="18"/>
      <w:lang w:val="en-US"/>
    </w:rPr>
  </w:style>
  <w:style w:type="paragraph" w:customStyle="1" w:styleId="xl162">
    <w:name w:val="xl162"/>
    <w:basedOn w:val="Normal"/>
    <w:rsid w:val="007E64FB"/>
    <w:pPr>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sz w:val="18"/>
      <w:szCs w:val="18"/>
      <w:lang w:val="en-US"/>
    </w:rPr>
  </w:style>
  <w:style w:type="paragraph" w:customStyle="1" w:styleId="xl163">
    <w:name w:val="xl163"/>
    <w:basedOn w:val="Normal"/>
    <w:rsid w:val="007E64FB"/>
    <w:pPr>
      <w:pBdr>
        <w:top w:val="single" w:color="auto" w:sz="4" w:space="0"/>
        <w:left w:val="single" w:color="auto" w:sz="4" w:space="0"/>
        <w:right w:val="single" w:color="auto" w:sz="4" w:space="0"/>
      </w:pBdr>
      <w:spacing w:before="100" w:beforeAutospacing="1" w:after="100" w:afterAutospacing="1"/>
      <w:jc w:val="left"/>
    </w:pPr>
    <w:rPr>
      <w:rFonts w:ascii="Times New Roman" w:hAnsi="Times New Roman"/>
      <w:sz w:val="18"/>
      <w:szCs w:val="18"/>
      <w:lang w:val="en-US"/>
    </w:rPr>
  </w:style>
  <w:style w:type="paragraph" w:customStyle="1" w:styleId="xl164">
    <w:name w:val="xl164"/>
    <w:basedOn w:val="Normal"/>
    <w:rsid w:val="007E64FB"/>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sz w:val="18"/>
      <w:szCs w:val="18"/>
      <w:lang w:val="en-US"/>
    </w:rPr>
  </w:style>
  <w:style w:type="paragraph" w:customStyle="1" w:styleId="xl165">
    <w:name w:val="xl165"/>
    <w:basedOn w:val="Normal"/>
    <w:rsid w:val="007E64FB"/>
    <w:pPr>
      <w:pBdr>
        <w:left w:val="single" w:color="auto" w:sz="8" w:space="0"/>
        <w:bottom w:val="single" w:color="auto" w:sz="4" w:space="0"/>
      </w:pBdr>
      <w:shd w:val="clear" w:color="000000" w:fill="DDEBF7"/>
      <w:spacing w:before="100" w:beforeAutospacing="1" w:after="100" w:afterAutospacing="1"/>
      <w:jc w:val="right"/>
      <w:textAlignment w:val="center"/>
    </w:pPr>
    <w:rPr>
      <w:rFonts w:ascii="Times New Roman" w:hAnsi="Times New Roman"/>
      <w:b/>
      <w:bCs/>
      <w:sz w:val="18"/>
      <w:szCs w:val="18"/>
      <w:lang w:val="en-US"/>
    </w:rPr>
  </w:style>
  <w:style w:type="paragraph" w:customStyle="1" w:styleId="xl166">
    <w:name w:val="xl166"/>
    <w:basedOn w:val="Normal"/>
    <w:rsid w:val="007E64FB"/>
    <w:pPr>
      <w:pBdr>
        <w:bottom w:val="single" w:color="auto" w:sz="4" w:space="0"/>
      </w:pBdr>
      <w:shd w:val="clear" w:color="000000" w:fill="DDEBF7"/>
      <w:spacing w:before="100" w:beforeAutospacing="1" w:after="100" w:afterAutospacing="1"/>
      <w:jc w:val="right"/>
      <w:textAlignment w:val="center"/>
    </w:pPr>
    <w:rPr>
      <w:rFonts w:ascii="Times New Roman" w:hAnsi="Times New Roman"/>
      <w:b/>
      <w:bCs/>
      <w:sz w:val="18"/>
      <w:szCs w:val="18"/>
      <w:lang w:val="en-US"/>
    </w:rPr>
  </w:style>
  <w:style w:type="paragraph" w:customStyle="1" w:styleId="xl167">
    <w:name w:val="xl167"/>
    <w:basedOn w:val="Normal"/>
    <w:rsid w:val="007E64FB"/>
    <w:pPr>
      <w:pBdr>
        <w:bottom w:val="single" w:color="auto" w:sz="4" w:space="0"/>
        <w:right w:val="single" w:color="auto" w:sz="4" w:space="0"/>
      </w:pBdr>
      <w:shd w:val="clear" w:color="000000" w:fill="DDEBF7"/>
      <w:spacing w:before="100" w:beforeAutospacing="1" w:after="100" w:afterAutospacing="1"/>
      <w:jc w:val="right"/>
      <w:textAlignment w:val="center"/>
    </w:pPr>
    <w:rPr>
      <w:rFonts w:ascii="Times New Roman" w:hAnsi="Times New Roman"/>
      <w:b/>
      <w:bCs/>
      <w:sz w:val="18"/>
      <w:szCs w:val="18"/>
      <w:lang w:val="en-US"/>
    </w:rPr>
  </w:style>
  <w:style w:type="paragraph" w:customStyle="1" w:styleId="xl168">
    <w:name w:val="xl168"/>
    <w:basedOn w:val="Normal"/>
    <w:rsid w:val="007E64FB"/>
    <w:pPr>
      <w:pBdr>
        <w:left w:val="single" w:color="auto" w:sz="4" w:space="0"/>
        <w:right w:val="single" w:color="auto" w:sz="4" w:space="0"/>
      </w:pBdr>
      <w:shd w:val="clear" w:color="000000" w:fill="BDD7EE"/>
      <w:spacing w:before="100" w:beforeAutospacing="1" w:after="100" w:afterAutospacing="1"/>
      <w:jc w:val="left"/>
    </w:pPr>
    <w:rPr>
      <w:rFonts w:ascii="Times New Roman" w:hAnsi="Times New Roman"/>
      <w:sz w:val="18"/>
      <w:szCs w:val="18"/>
      <w:lang w:val="en-US"/>
    </w:rPr>
  </w:style>
  <w:style w:type="paragraph" w:customStyle="1" w:styleId="xl169">
    <w:name w:val="xl169"/>
    <w:basedOn w:val="Normal"/>
    <w:rsid w:val="007E64FB"/>
    <w:pPr>
      <w:pBdr>
        <w:top w:val="single" w:color="auto" w:sz="4" w:space="0"/>
        <w:left w:val="single" w:color="auto" w:sz="8" w:space="0"/>
        <w:bottom w:val="single" w:color="auto" w:sz="4" w:space="0"/>
      </w:pBdr>
      <w:shd w:val="clear" w:color="000000" w:fill="DDEBF7"/>
      <w:spacing w:before="100" w:beforeAutospacing="1" w:after="100" w:afterAutospacing="1"/>
      <w:jc w:val="right"/>
      <w:textAlignment w:val="center"/>
    </w:pPr>
    <w:rPr>
      <w:rFonts w:ascii="Times New Roman" w:hAnsi="Times New Roman"/>
      <w:b/>
      <w:bCs/>
      <w:sz w:val="18"/>
      <w:szCs w:val="18"/>
      <w:lang w:val="en-US"/>
    </w:rPr>
  </w:style>
  <w:style w:type="paragraph" w:customStyle="1" w:styleId="xl170">
    <w:name w:val="xl170"/>
    <w:basedOn w:val="Normal"/>
    <w:rsid w:val="007E64FB"/>
    <w:pPr>
      <w:pBdr>
        <w:top w:val="single" w:color="auto" w:sz="4" w:space="0"/>
        <w:bottom w:val="single" w:color="auto" w:sz="4" w:space="0"/>
      </w:pBdr>
      <w:shd w:val="clear" w:color="000000" w:fill="DDEBF7"/>
      <w:spacing w:before="100" w:beforeAutospacing="1" w:after="100" w:afterAutospacing="1"/>
      <w:jc w:val="right"/>
      <w:textAlignment w:val="center"/>
    </w:pPr>
    <w:rPr>
      <w:rFonts w:ascii="Times New Roman" w:hAnsi="Times New Roman"/>
      <w:b/>
      <w:bCs/>
      <w:sz w:val="18"/>
      <w:szCs w:val="18"/>
      <w:lang w:val="en-US"/>
    </w:rPr>
  </w:style>
  <w:style w:type="paragraph" w:customStyle="1" w:styleId="xl171">
    <w:name w:val="xl171"/>
    <w:basedOn w:val="Normal"/>
    <w:rsid w:val="007E64FB"/>
    <w:pPr>
      <w:pBdr>
        <w:top w:val="single" w:color="auto" w:sz="4" w:space="0"/>
        <w:bottom w:val="single" w:color="auto" w:sz="4" w:space="0"/>
        <w:right w:val="single" w:color="auto" w:sz="4" w:space="0"/>
      </w:pBdr>
      <w:shd w:val="clear" w:color="000000" w:fill="DDEBF7"/>
      <w:spacing w:before="100" w:beforeAutospacing="1" w:after="100" w:afterAutospacing="1"/>
      <w:jc w:val="right"/>
      <w:textAlignment w:val="center"/>
    </w:pPr>
    <w:rPr>
      <w:rFonts w:ascii="Times New Roman" w:hAnsi="Times New Roman"/>
      <w:b/>
      <w:bCs/>
      <w:sz w:val="18"/>
      <w:szCs w:val="18"/>
      <w:lang w:val="en-US"/>
    </w:rPr>
  </w:style>
  <w:style w:type="paragraph" w:customStyle="1" w:styleId="xl172">
    <w:name w:val="xl172"/>
    <w:basedOn w:val="Normal"/>
    <w:rsid w:val="007E64FB"/>
    <w:pPr>
      <w:pBdr>
        <w:top w:val="single" w:color="auto" w:sz="4" w:space="0"/>
        <w:left w:val="single" w:color="auto" w:sz="4" w:space="0"/>
        <w:bottom w:val="single" w:color="auto" w:sz="8" w:space="0"/>
        <w:right w:val="single" w:color="auto" w:sz="4" w:space="0"/>
      </w:pBdr>
      <w:shd w:val="clear" w:color="000000" w:fill="DDEBF7"/>
      <w:spacing w:before="100" w:beforeAutospacing="1" w:after="100" w:afterAutospacing="1"/>
      <w:jc w:val="left"/>
    </w:pPr>
    <w:rPr>
      <w:rFonts w:ascii="Times New Roman" w:hAnsi="Times New Roman"/>
      <w:sz w:val="18"/>
      <w:szCs w:val="18"/>
      <w:lang w:val="en-US"/>
    </w:rPr>
  </w:style>
  <w:style w:type="paragraph" w:customStyle="1" w:styleId="xl173">
    <w:name w:val="xl173"/>
    <w:basedOn w:val="Normal"/>
    <w:rsid w:val="007E64FB"/>
    <w:pPr>
      <w:pBdr>
        <w:top w:val="single" w:color="auto" w:sz="4" w:space="0"/>
        <w:left w:val="single" w:color="auto" w:sz="8" w:space="0"/>
        <w:bottom w:val="single" w:color="auto" w:sz="8" w:space="0"/>
      </w:pBdr>
      <w:shd w:val="clear" w:color="000000" w:fill="DDEBF7"/>
      <w:spacing w:before="100" w:beforeAutospacing="1" w:after="100" w:afterAutospacing="1"/>
      <w:jc w:val="right"/>
      <w:textAlignment w:val="center"/>
    </w:pPr>
    <w:rPr>
      <w:rFonts w:ascii="Times New Roman" w:hAnsi="Times New Roman"/>
      <w:b/>
      <w:bCs/>
      <w:sz w:val="18"/>
      <w:szCs w:val="18"/>
      <w:lang w:val="en-US"/>
    </w:rPr>
  </w:style>
  <w:style w:type="paragraph" w:customStyle="1" w:styleId="xl174">
    <w:name w:val="xl174"/>
    <w:basedOn w:val="Normal"/>
    <w:rsid w:val="007E64FB"/>
    <w:pPr>
      <w:pBdr>
        <w:top w:val="single" w:color="auto" w:sz="4" w:space="0"/>
        <w:bottom w:val="single" w:color="auto" w:sz="8" w:space="0"/>
      </w:pBdr>
      <w:shd w:val="clear" w:color="000000" w:fill="DDEBF7"/>
      <w:spacing w:before="100" w:beforeAutospacing="1" w:after="100" w:afterAutospacing="1"/>
      <w:jc w:val="right"/>
      <w:textAlignment w:val="center"/>
    </w:pPr>
    <w:rPr>
      <w:rFonts w:ascii="Times New Roman" w:hAnsi="Times New Roman"/>
      <w:b/>
      <w:bCs/>
      <w:sz w:val="18"/>
      <w:szCs w:val="18"/>
      <w:lang w:val="en-US"/>
    </w:rPr>
  </w:style>
  <w:style w:type="paragraph" w:customStyle="1" w:styleId="xl175">
    <w:name w:val="xl175"/>
    <w:basedOn w:val="Normal"/>
    <w:rsid w:val="007E64FB"/>
    <w:pPr>
      <w:pBdr>
        <w:top w:val="single" w:color="auto" w:sz="4" w:space="0"/>
        <w:bottom w:val="single" w:color="auto" w:sz="8" w:space="0"/>
        <w:right w:val="single" w:color="auto" w:sz="4" w:space="0"/>
      </w:pBdr>
      <w:shd w:val="clear" w:color="000000" w:fill="DDEBF7"/>
      <w:spacing w:before="100" w:beforeAutospacing="1" w:after="100" w:afterAutospacing="1"/>
      <w:jc w:val="right"/>
      <w:textAlignment w:val="center"/>
    </w:pPr>
    <w:rPr>
      <w:rFonts w:ascii="Times New Roman" w:hAnsi="Times New Roman"/>
      <w:b/>
      <w:bCs/>
      <w:sz w:val="18"/>
      <w:szCs w:val="18"/>
      <w:lang w:val="en-US"/>
    </w:rPr>
  </w:style>
  <w:style w:type="paragraph" w:customStyle="1" w:styleId="xl176">
    <w:name w:val="xl176"/>
    <w:basedOn w:val="Normal"/>
    <w:rsid w:val="007E64FB"/>
    <w:pPr>
      <w:pBdr>
        <w:top w:val="single" w:color="auto" w:sz="4" w:space="0"/>
        <w:left w:val="single" w:color="auto" w:sz="4" w:space="0"/>
        <w:bottom w:val="single" w:color="auto" w:sz="4" w:space="0"/>
      </w:pBdr>
      <w:shd w:val="clear" w:color="000000" w:fill="BDD7EE"/>
      <w:spacing w:before="100" w:beforeAutospacing="1" w:after="100" w:afterAutospacing="1"/>
      <w:jc w:val="right"/>
    </w:pPr>
    <w:rPr>
      <w:rFonts w:ascii="Times New Roman" w:hAnsi="Times New Roman"/>
      <w:b/>
      <w:bCs/>
      <w:sz w:val="18"/>
      <w:szCs w:val="18"/>
      <w:lang w:val="en-US"/>
    </w:rPr>
  </w:style>
  <w:style w:type="paragraph" w:customStyle="1" w:styleId="xl177">
    <w:name w:val="xl177"/>
    <w:basedOn w:val="Normal"/>
    <w:rsid w:val="007E64FB"/>
    <w:pPr>
      <w:pBdr>
        <w:top w:val="single" w:color="auto" w:sz="4" w:space="0"/>
        <w:bottom w:val="single" w:color="auto" w:sz="4" w:space="0"/>
      </w:pBdr>
      <w:shd w:val="clear" w:color="000000" w:fill="BDD7EE"/>
      <w:spacing w:before="100" w:beforeAutospacing="1" w:after="100" w:afterAutospacing="1"/>
      <w:jc w:val="right"/>
    </w:pPr>
    <w:rPr>
      <w:rFonts w:ascii="Times New Roman" w:hAnsi="Times New Roman"/>
      <w:b/>
      <w:bCs/>
      <w:sz w:val="18"/>
      <w:szCs w:val="18"/>
      <w:lang w:val="en-US"/>
    </w:rPr>
  </w:style>
  <w:style w:type="paragraph" w:customStyle="1" w:styleId="xl178">
    <w:name w:val="xl178"/>
    <w:basedOn w:val="Normal"/>
    <w:rsid w:val="007E64FB"/>
    <w:pPr>
      <w:pBdr>
        <w:top w:val="single" w:color="auto" w:sz="4" w:space="0"/>
        <w:bottom w:val="single" w:color="auto" w:sz="4" w:space="0"/>
        <w:right w:val="single" w:color="auto" w:sz="4" w:space="0"/>
      </w:pBdr>
      <w:shd w:val="clear" w:color="000000" w:fill="BDD7EE"/>
      <w:spacing w:before="100" w:beforeAutospacing="1" w:after="100" w:afterAutospacing="1"/>
      <w:jc w:val="right"/>
    </w:pPr>
    <w:rPr>
      <w:rFonts w:ascii="Times New Roman" w:hAnsi="Times New Roman"/>
      <w:b/>
      <w:bCs/>
      <w:sz w:val="18"/>
      <w:szCs w:val="18"/>
      <w:lang w:val="en-US"/>
    </w:rPr>
  </w:style>
  <w:style w:type="paragraph" w:customStyle="1" w:styleId="xl179">
    <w:name w:val="xl179"/>
    <w:basedOn w:val="Normal"/>
    <w:rsid w:val="007E64FB"/>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left"/>
    </w:pPr>
    <w:rPr>
      <w:rFonts w:ascii="Times New Roman" w:hAnsi="Times New Roman"/>
      <w:b/>
      <w:bCs/>
      <w:sz w:val="18"/>
      <w:szCs w:val="18"/>
      <w:lang w:val="en-US"/>
    </w:rPr>
  </w:style>
  <w:style w:type="paragraph" w:customStyle="1" w:styleId="xl180">
    <w:name w:val="xl180"/>
    <w:basedOn w:val="Normal"/>
    <w:rsid w:val="007E64FB"/>
    <w:pPr>
      <w:spacing w:before="100" w:beforeAutospacing="1" w:after="100" w:afterAutospacing="1"/>
      <w:jc w:val="left"/>
    </w:pPr>
    <w:rPr>
      <w:rFonts w:ascii="Times New Roman" w:hAnsi="Times New Roman"/>
      <w:sz w:val="18"/>
      <w:szCs w:val="18"/>
      <w:lang w:val="en-US"/>
    </w:rPr>
  </w:style>
  <w:style w:type="paragraph" w:customStyle="1" w:styleId="xl181">
    <w:name w:val="xl181"/>
    <w:basedOn w:val="Normal"/>
    <w:rsid w:val="007E64FB"/>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Times New Roman" w:hAnsi="Times New Roman"/>
      <w:b/>
      <w:bCs/>
      <w:sz w:val="18"/>
      <w:szCs w:val="18"/>
      <w:lang w:val="en-US"/>
    </w:rPr>
  </w:style>
  <w:style w:type="paragraph" w:customStyle="1" w:styleId="xl182">
    <w:name w:val="xl182"/>
    <w:basedOn w:val="Normal"/>
    <w:rsid w:val="007E64FB"/>
    <w:pPr>
      <w:pBdr>
        <w:left w:val="single" w:color="auto" w:sz="4" w:space="0"/>
        <w:right w:val="single" w:color="auto" w:sz="4" w:space="0"/>
      </w:pBdr>
      <w:spacing w:before="100" w:beforeAutospacing="1" w:after="100" w:afterAutospacing="1"/>
      <w:jc w:val="center"/>
    </w:pPr>
    <w:rPr>
      <w:rFonts w:ascii="Times New Roman" w:hAnsi="Times New Roman"/>
      <w:sz w:val="18"/>
      <w:szCs w:val="18"/>
      <w:lang w:val="en-US"/>
    </w:rPr>
  </w:style>
  <w:style w:type="paragraph" w:customStyle="1" w:styleId="xl183">
    <w:name w:val="xl183"/>
    <w:basedOn w:val="Normal"/>
    <w:rsid w:val="007E64FB"/>
    <w:pPr>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sz w:val="18"/>
      <w:szCs w:val="18"/>
      <w:lang w:val="en-US"/>
    </w:rPr>
  </w:style>
  <w:style w:type="paragraph" w:customStyle="1" w:styleId="xl184">
    <w:name w:val="xl184"/>
    <w:basedOn w:val="Normal"/>
    <w:rsid w:val="007E64FB"/>
    <w:pPr>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sz w:val="18"/>
      <w:szCs w:val="18"/>
      <w:lang w:val="en-US"/>
    </w:rPr>
  </w:style>
  <w:style w:type="paragraph" w:customStyle="1" w:styleId="xl185">
    <w:name w:val="xl185"/>
    <w:basedOn w:val="Normal"/>
    <w:rsid w:val="007E64FB"/>
    <w:pPr>
      <w:pBdr>
        <w:left w:val="single" w:color="auto" w:sz="4" w:space="0"/>
      </w:pBdr>
      <w:spacing w:before="100" w:beforeAutospacing="1" w:after="100" w:afterAutospacing="1"/>
      <w:jc w:val="center"/>
    </w:pPr>
    <w:rPr>
      <w:rFonts w:ascii="Times New Roman" w:hAnsi="Times New Roman"/>
      <w:sz w:val="18"/>
      <w:szCs w:val="18"/>
      <w:lang w:val="en-US"/>
    </w:rPr>
  </w:style>
  <w:style w:type="paragraph" w:customStyle="1" w:styleId="xl186">
    <w:name w:val="xl186"/>
    <w:basedOn w:val="Normal"/>
    <w:rsid w:val="007E64FB"/>
    <w:pPr>
      <w:pBdr>
        <w:top w:val="single" w:color="auto" w:sz="4" w:space="0"/>
        <w:left w:val="single" w:color="auto" w:sz="4" w:space="0"/>
      </w:pBdr>
      <w:spacing w:before="100" w:beforeAutospacing="1" w:after="100" w:afterAutospacing="1"/>
      <w:jc w:val="center"/>
    </w:pPr>
    <w:rPr>
      <w:rFonts w:ascii="Times New Roman" w:hAnsi="Times New Roman"/>
      <w:sz w:val="18"/>
      <w:szCs w:val="18"/>
      <w:lang w:val="en-US"/>
    </w:rPr>
  </w:style>
  <w:style w:type="paragraph" w:customStyle="1" w:styleId="xl187">
    <w:name w:val="xl187"/>
    <w:basedOn w:val="Normal"/>
    <w:rsid w:val="007E64FB"/>
    <w:pPr>
      <w:pBdr>
        <w:left w:val="single" w:color="auto" w:sz="4" w:space="0"/>
        <w:bottom w:val="single" w:color="auto" w:sz="4" w:space="0"/>
      </w:pBdr>
      <w:spacing w:before="100" w:beforeAutospacing="1" w:after="100" w:afterAutospacing="1"/>
      <w:jc w:val="center"/>
    </w:pPr>
    <w:rPr>
      <w:rFonts w:ascii="Times New Roman" w:hAnsi="Times New Roman"/>
      <w:sz w:val="18"/>
      <w:szCs w:val="18"/>
      <w:lang w:val="en-US"/>
    </w:rPr>
  </w:style>
  <w:style w:type="paragraph" w:customStyle="1" w:styleId="xl71">
    <w:name w:val="xl71"/>
    <w:basedOn w:val="Normal"/>
    <w:rsid w:val="000916CC"/>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center"/>
    </w:pPr>
    <w:rPr>
      <w:rFonts w:ascii="Times New Roman" w:hAnsi="Times New Roman"/>
      <w:b/>
      <w:bCs/>
      <w:sz w:val="18"/>
      <w:szCs w:val="18"/>
      <w:lang w:val="en-US"/>
    </w:rPr>
  </w:style>
  <w:style w:type="paragraph" w:customStyle="1" w:styleId="xl72">
    <w:name w:val="xl72"/>
    <w:basedOn w:val="Normal"/>
    <w:rsid w:val="000916CC"/>
    <w:pPr>
      <w:pBdr>
        <w:top w:val="single" w:color="auto" w:sz="4" w:space="0"/>
        <w:bottom w:val="single" w:color="auto" w:sz="4" w:space="0"/>
        <w:right w:val="single" w:color="auto" w:sz="4" w:space="0"/>
      </w:pBdr>
      <w:shd w:val="clear" w:color="000000" w:fill="FFFF99"/>
      <w:spacing w:before="100" w:beforeAutospacing="1" w:after="100" w:afterAutospacing="1"/>
      <w:jc w:val="center"/>
      <w:textAlignment w:val="center"/>
    </w:pPr>
    <w:rPr>
      <w:rFonts w:ascii="Times New Roman" w:hAnsi="Times New Roman"/>
      <w:b/>
      <w:bCs/>
      <w:sz w:val="18"/>
      <w:szCs w:val="18"/>
      <w:lang w:val="en-US"/>
    </w:rPr>
  </w:style>
  <w:style w:type="table" w:styleId="TableGrid">
    <w:name w:val="Table Grid"/>
    <w:basedOn w:val="TableNormal"/>
    <w:uiPriority w:val="39"/>
    <w:rsid w:val="002A0C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4744C7"/>
    <w:pPr>
      <w:keepLines/>
      <w:numPr>
        <w:numId w:val="0"/>
      </w:numPr>
      <w:pBdr>
        <w:top w:val="none" w:color="auto" w:sz="0" w:space="0"/>
      </w:pBdr>
      <w:suppressAutoHyphens w:val="0"/>
      <w:spacing w:before="240" w:after="0" w:line="259" w:lineRule="auto"/>
      <w:jc w:val="left"/>
      <w:outlineLvl w:val="9"/>
    </w:pPr>
    <w:rPr>
      <w:rFonts w:asciiTheme="majorHAnsi" w:hAnsiTheme="majorHAnsi" w:eastAsiaTheme="majorEastAsia" w:cstheme="majorBidi"/>
      <w:b w:val="0"/>
      <w:smallCaps w:val="0"/>
      <w:color w:val="2E74B5" w:themeColor="accent1" w:themeShade="BF"/>
      <w:spacing w:val="0"/>
      <w:sz w:val="32"/>
      <w:szCs w:val="32"/>
      <w:lang w:val="en-US"/>
    </w:rPr>
  </w:style>
  <w:style w:type="paragraph" w:styleId="TOC2">
    <w:name w:val="toc 2"/>
    <w:basedOn w:val="Normal"/>
    <w:next w:val="Normal"/>
    <w:autoRedefine/>
    <w:uiPriority w:val="39"/>
    <w:unhideWhenUsed/>
    <w:rsid w:val="004744C7"/>
    <w:pPr>
      <w:spacing w:after="100" w:line="259" w:lineRule="auto"/>
      <w:ind w:left="220"/>
      <w:jc w:val="left"/>
    </w:pPr>
    <w:rPr>
      <w:rFonts w:asciiTheme="minorHAnsi" w:hAnsiTheme="minorHAnsi" w:eastAsiaTheme="minorEastAsia"/>
      <w:szCs w:val="22"/>
      <w:lang w:val="en-US"/>
    </w:rPr>
  </w:style>
  <w:style w:type="paragraph" w:styleId="TOC1">
    <w:name w:val="toc 1"/>
    <w:basedOn w:val="Normal"/>
    <w:next w:val="Normal"/>
    <w:autoRedefine/>
    <w:uiPriority w:val="39"/>
    <w:unhideWhenUsed/>
    <w:rsid w:val="004744C7"/>
    <w:pPr>
      <w:spacing w:after="100" w:line="259" w:lineRule="auto"/>
      <w:jc w:val="left"/>
    </w:pPr>
    <w:rPr>
      <w:rFonts w:asciiTheme="minorHAnsi" w:hAnsiTheme="minorHAnsi" w:eastAsiaTheme="minorEastAsia"/>
      <w:szCs w:val="22"/>
      <w:lang w:val="en-US"/>
    </w:rPr>
  </w:style>
  <w:style w:type="paragraph" w:styleId="TOC3">
    <w:name w:val="toc 3"/>
    <w:basedOn w:val="Normal"/>
    <w:next w:val="Normal"/>
    <w:autoRedefine/>
    <w:uiPriority w:val="39"/>
    <w:unhideWhenUsed/>
    <w:rsid w:val="004744C7"/>
    <w:pPr>
      <w:spacing w:after="100" w:line="259" w:lineRule="auto"/>
      <w:ind w:left="440"/>
      <w:jc w:val="left"/>
    </w:pPr>
    <w:rPr>
      <w:rFonts w:asciiTheme="minorHAnsi" w:hAnsiTheme="minorHAnsi" w:eastAsiaTheme="minorEastAsia"/>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3571">
      <w:bodyDiv w:val="1"/>
      <w:marLeft w:val="0"/>
      <w:marRight w:val="0"/>
      <w:marTop w:val="0"/>
      <w:marBottom w:val="0"/>
      <w:divBdr>
        <w:top w:val="none" w:sz="0" w:space="0" w:color="auto"/>
        <w:left w:val="none" w:sz="0" w:space="0" w:color="auto"/>
        <w:bottom w:val="none" w:sz="0" w:space="0" w:color="auto"/>
        <w:right w:val="none" w:sz="0" w:space="0" w:color="auto"/>
      </w:divBdr>
    </w:div>
    <w:div w:id="373313901">
      <w:bodyDiv w:val="1"/>
      <w:marLeft w:val="0"/>
      <w:marRight w:val="0"/>
      <w:marTop w:val="0"/>
      <w:marBottom w:val="0"/>
      <w:divBdr>
        <w:top w:val="none" w:sz="0" w:space="0" w:color="auto"/>
        <w:left w:val="none" w:sz="0" w:space="0" w:color="auto"/>
        <w:bottom w:val="none" w:sz="0" w:space="0" w:color="auto"/>
        <w:right w:val="none" w:sz="0" w:space="0" w:color="auto"/>
      </w:divBdr>
    </w:div>
    <w:div w:id="545531856">
      <w:bodyDiv w:val="1"/>
      <w:marLeft w:val="0"/>
      <w:marRight w:val="0"/>
      <w:marTop w:val="0"/>
      <w:marBottom w:val="0"/>
      <w:divBdr>
        <w:top w:val="none" w:sz="0" w:space="0" w:color="auto"/>
        <w:left w:val="none" w:sz="0" w:space="0" w:color="auto"/>
        <w:bottom w:val="none" w:sz="0" w:space="0" w:color="auto"/>
        <w:right w:val="none" w:sz="0" w:space="0" w:color="auto"/>
      </w:divBdr>
    </w:div>
    <w:div w:id="595557258">
      <w:bodyDiv w:val="1"/>
      <w:marLeft w:val="0"/>
      <w:marRight w:val="0"/>
      <w:marTop w:val="0"/>
      <w:marBottom w:val="0"/>
      <w:divBdr>
        <w:top w:val="none" w:sz="0" w:space="0" w:color="auto"/>
        <w:left w:val="none" w:sz="0" w:space="0" w:color="auto"/>
        <w:bottom w:val="none" w:sz="0" w:space="0" w:color="auto"/>
        <w:right w:val="none" w:sz="0" w:space="0" w:color="auto"/>
      </w:divBdr>
    </w:div>
    <w:div w:id="599800013">
      <w:bodyDiv w:val="1"/>
      <w:marLeft w:val="0"/>
      <w:marRight w:val="0"/>
      <w:marTop w:val="0"/>
      <w:marBottom w:val="0"/>
      <w:divBdr>
        <w:top w:val="none" w:sz="0" w:space="0" w:color="auto"/>
        <w:left w:val="none" w:sz="0" w:space="0" w:color="auto"/>
        <w:bottom w:val="none" w:sz="0" w:space="0" w:color="auto"/>
        <w:right w:val="none" w:sz="0" w:space="0" w:color="auto"/>
      </w:divBdr>
    </w:div>
    <w:div w:id="613636175">
      <w:bodyDiv w:val="1"/>
      <w:marLeft w:val="0"/>
      <w:marRight w:val="0"/>
      <w:marTop w:val="0"/>
      <w:marBottom w:val="0"/>
      <w:divBdr>
        <w:top w:val="none" w:sz="0" w:space="0" w:color="auto"/>
        <w:left w:val="none" w:sz="0" w:space="0" w:color="auto"/>
        <w:bottom w:val="none" w:sz="0" w:space="0" w:color="auto"/>
        <w:right w:val="none" w:sz="0" w:space="0" w:color="auto"/>
      </w:divBdr>
    </w:div>
    <w:div w:id="620040184">
      <w:bodyDiv w:val="1"/>
      <w:marLeft w:val="0"/>
      <w:marRight w:val="0"/>
      <w:marTop w:val="0"/>
      <w:marBottom w:val="0"/>
      <w:divBdr>
        <w:top w:val="none" w:sz="0" w:space="0" w:color="auto"/>
        <w:left w:val="none" w:sz="0" w:space="0" w:color="auto"/>
        <w:bottom w:val="none" w:sz="0" w:space="0" w:color="auto"/>
        <w:right w:val="none" w:sz="0" w:space="0" w:color="auto"/>
      </w:divBdr>
    </w:div>
    <w:div w:id="724766237">
      <w:bodyDiv w:val="1"/>
      <w:marLeft w:val="0"/>
      <w:marRight w:val="0"/>
      <w:marTop w:val="0"/>
      <w:marBottom w:val="0"/>
      <w:divBdr>
        <w:top w:val="none" w:sz="0" w:space="0" w:color="auto"/>
        <w:left w:val="none" w:sz="0" w:space="0" w:color="auto"/>
        <w:bottom w:val="none" w:sz="0" w:space="0" w:color="auto"/>
        <w:right w:val="none" w:sz="0" w:space="0" w:color="auto"/>
      </w:divBdr>
    </w:div>
    <w:div w:id="729112372">
      <w:bodyDiv w:val="1"/>
      <w:marLeft w:val="0"/>
      <w:marRight w:val="0"/>
      <w:marTop w:val="0"/>
      <w:marBottom w:val="0"/>
      <w:divBdr>
        <w:top w:val="none" w:sz="0" w:space="0" w:color="auto"/>
        <w:left w:val="none" w:sz="0" w:space="0" w:color="auto"/>
        <w:bottom w:val="none" w:sz="0" w:space="0" w:color="auto"/>
        <w:right w:val="none" w:sz="0" w:space="0" w:color="auto"/>
      </w:divBdr>
    </w:div>
    <w:div w:id="755714435">
      <w:bodyDiv w:val="1"/>
      <w:marLeft w:val="0"/>
      <w:marRight w:val="0"/>
      <w:marTop w:val="0"/>
      <w:marBottom w:val="0"/>
      <w:divBdr>
        <w:top w:val="none" w:sz="0" w:space="0" w:color="auto"/>
        <w:left w:val="none" w:sz="0" w:space="0" w:color="auto"/>
        <w:bottom w:val="none" w:sz="0" w:space="0" w:color="auto"/>
        <w:right w:val="none" w:sz="0" w:space="0" w:color="auto"/>
      </w:divBdr>
    </w:div>
    <w:div w:id="914513043">
      <w:bodyDiv w:val="1"/>
      <w:marLeft w:val="0"/>
      <w:marRight w:val="0"/>
      <w:marTop w:val="0"/>
      <w:marBottom w:val="0"/>
      <w:divBdr>
        <w:top w:val="none" w:sz="0" w:space="0" w:color="auto"/>
        <w:left w:val="none" w:sz="0" w:space="0" w:color="auto"/>
        <w:bottom w:val="none" w:sz="0" w:space="0" w:color="auto"/>
        <w:right w:val="none" w:sz="0" w:space="0" w:color="auto"/>
      </w:divBdr>
    </w:div>
    <w:div w:id="937909713">
      <w:bodyDiv w:val="1"/>
      <w:marLeft w:val="0"/>
      <w:marRight w:val="0"/>
      <w:marTop w:val="0"/>
      <w:marBottom w:val="0"/>
      <w:divBdr>
        <w:top w:val="none" w:sz="0" w:space="0" w:color="auto"/>
        <w:left w:val="none" w:sz="0" w:space="0" w:color="auto"/>
        <w:bottom w:val="none" w:sz="0" w:space="0" w:color="auto"/>
        <w:right w:val="none" w:sz="0" w:space="0" w:color="auto"/>
      </w:divBdr>
    </w:div>
    <w:div w:id="969945295">
      <w:bodyDiv w:val="1"/>
      <w:marLeft w:val="0"/>
      <w:marRight w:val="0"/>
      <w:marTop w:val="0"/>
      <w:marBottom w:val="0"/>
      <w:divBdr>
        <w:top w:val="none" w:sz="0" w:space="0" w:color="auto"/>
        <w:left w:val="none" w:sz="0" w:space="0" w:color="auto"/>
        <w:bottom w:val="none" w:sz="0" w:space="0" w:color="auto"/>
        <w:right w:val="none" w:sz="0" w:space="0" w:color="auto"/>
      </w:divBdr>
    </w:div>
    <w:div w:id="1001590385">
      <w:bodyDiv w:val="1"/>
      <w:marLeft w:val="0"/>
      <w:marRight w:val="0"/>
      <w:marTop w:val="0"/>
      <w:marBottom w:val="0"/>
      <w:divBdr>
        <w:top w:val="none" w:sz="0" w:space="0" w:color="auto"/>
        <w:left w:val="none" w:sz="0" w:space="0" w:color="auto"/>
        <w:bottom w:val="none" w:sz="0" w:space="0" w:color="auto"/>
        <w:right w:val="none" w:sz="0" w:space="0" w:color="auto"/>
      </w:divBdr>
    </w:div>
    <w:div w:id="1011952855">
      <w:bodyDiv w:val="1"/>
      <w:marLeft w:val="0"/>
      <w:marRight w:val="0"/>
      <w:marTop w:val="0"/>
      <w:marBottom w:val="0"/>
      <w:divBdr>
        <w:top w:val="none" w:sz="0" w:space="0" w:color="auto"/>
        <w:left w:val="none" w:sz="0" w:space="0" w:color="auto"/>
        <w:bottom w:val="none" w:sz="0" w:space="0" w:color="auto"/>
        <w:right w:val="none" w:sz="0" w:space="0" w:color="auto"/>
      </w:divBdr>
    </w:div>
    <w:div w:id="1039939427">
      <w:bodyDiv w:val="1"/>
      <w:marLeft w:val="0"/>
      <w:marRight w:val="0"/>
      <w:marTop w:val="0"/>
      <w:marBottom w:val="0"/>
      <w:divBdr>
        <w:top w:val="none" w:sz="0" w:space="0" w:color="auto"/>
        <w:left w:val="none" w:sz="0" w:space="0" w:color="auto"/>
        <w:bottom w:val="none" w:sz="0" w:space="0" w:color="auto"/>
        <w:right w:val="none" w:sz="0" w:space="0" w:color="auto"/>
      </w:divBdr>
    </w:div>
    <w:div w:id="1068767956">
      <w:bodyDiv w:val="1"/>
      <w:marLeft w:val="0"/>
      <w:marRight w:val="0"/>
      <w:marTop w:val="0"/>
      <w:marBottom w:val="0"/>
      <w:divBdr>
        <w:top w:val="none" w:sz="0" w:space="0" w:color="auto"/>
        <w:left w:val="none" w:sz="0" w:space="0" w:color="auto"/>
        <w:bottom w:val="none" w:sz="0" w:space="0" w:color="auto"/>
        <w:right w:val="none" w:sz="0" w:space="0" w:color="auto"/>
      </w:divBdr>
    </w:div>
    <w:div w:id="1130517097">
      <w:bodyDiv w:val="1"/>
      <w:marLeft w:val="0"/>
      <w:marRight w:val="0"/>
      <w:marTop w:val="0"/>
      <w:marBottom w:val="0"/>
      <w:divBdr>
        <w:top w:val="none" w:sz="0" w:space="0" w:color="auto"/>
        <w:left w:val="none" w:sz="0" w:space="0" w:color="auto"/>
        <w:bottom w:val="none" w:sz="0" w:space="0" w:color="auto"/>
        <w:right w:val="none" w:sz="0" w:space="0" w:color="auto"/>
      </w:divBdr>
    </w:div>
    <w:div w:id="1181357199">
      <w:bodyDiv w:val="1"/>
      <w:marLeft w:val="0"/>
      <w:marRight w:val="0"/>
      <w:marTop w:val="0"/>
      <w:marBottom w:val="0"/>
      <w:divBdr>
        <w:top w:val="none" w:sz="0" w:space="0" w:color="auto"/>
        <w:left w:val="none" w:sz="0" w:space="0" w:color="auto"/>
        <w:bottom w:val="none" w:sz="0" w:space="0" w:color="auto"/>
        <w:right w:val="none" w:sz="0" w:space="0" w:color="auto"/>
      </w:divBdr>
    </w:div>
    <w:div w:id="1301350246">
      <w:bodyDiv w:val="1"/>
      <w:marLeft w:val="0"/>
      <w:marRight w:val="0"/>
      <w:marTop w:val="0"/>
      <w:marBottom w:val="0"/>
      <w:divBdr>
        <w:top w:val="none" w:sz="0" w:space="0" w:color="auto"/>
        <w:left w:val="none" w:sz="0" w:space="0" w:color="auto"/>
        <w:bottom w:val="none" w:sz="0" w:space="0" w:color="auto"/>
        <w:right w:val="none" w:sz="0" w:space="0" w:color="auto"/>
      </w:divBdr>
    </w:div>
    <w:div w:id="1311449029">
      <w:bodyDiv w:val="1"/>
      <w:marLeft w:val="0"/>
      <w:marRight w:val="0"/>
      <w:marTop w:val="0"/>
      <w:marBottom w:val="0"/>
      <w:divBdr>
        <w:top w:val="none" w:sz="0" w:space="0" w:color="auto"/>
        <w:left w:val="none" w:sz="0" w:space="0" w:color="auto"/>
        <w:bottom w:val="none" w:sz="0" w:space="0" w:color="auto"/>
        <w:right w:val="none" w:sz="0" w:space="0" w:color="auto"/>
      </w:divBdr>
    </w:div>
    <w:div w:id="1396010667">
      <w:bodyDiv w:val="1"/>
      <w:marLeft w:val="0"/>
      <w:marRight w:val="0"/>
      <w:marTop w:val="0"/>
      <w:marBottom w:val="0"/>
      <w:divBdr>
        <w:top w:val="none" w:sz="0" w:space="0" w:color="auto"/>
        <w:left w:val="none" w:sz="0" w:space="0" w:color="auto"/>
        <w:bottom w:val="none" w:sz="0" w:space="0" w:color="auto"/>
        <w:right w:val="none" w:sz="0" w:space="0" w:color="auto"/>
      </w:divBdr>
    </w:div>
    <w:div w:id="1418289464">
      <w:bodyDiv w:val="1"/>
      <w:marLeft w:val="0"/>
      <w:marRight w:val="0"/>
      <w:marTop w:val="0"/>
      <w:marBottom w:val="0"/>
      <w:divBdr>
        <w:top w:val="none" w:sz="0" w:space="0" w:color="auto"/>
        <w:left w:val="none" w:sz="0" w:space="0" w:color="auto"/>
        <w:bottom w:val="none" w:sz="0" w:space="0" w:color="auto"/>
        <w:right w:val="none" w:sz="0" w:space="0" w:color="auto"/>
      </w:divBdr>
    </w:div>
    <w:div w:id="1515067988">
      <w:bodyDiv w:val="1"/>
      <w:marLeft w:val="0"/>
      <w:marRight w:val="0"/>
      <w:marTop w:val="0"/>
      <w:marBottom w:val="0"/>
      <w:divBdr>
        <w:top w:val="none" w:sz="0" w:space="0" w:color="auto"/>
        <w:left w:val="none" w:sz="0" w:space="0" w:color="auto"/>
        <w:bottom w:val="none" w:sz="0" w:space="0" w:color="auto"/>
        <w:right w:val="none" w:sz="0" w:space="0" w:color="auto"/>
      </w:divBdr>
    </w:div>
    <w:div w:id="1768304703">
      <w:bodyDiv w:val="1"/>
      <w:marLeft w:val="0"/>
      <w:marRight w:val="0"/>
      <w:marTop w:val="0"/>
      <w:marBottom w:val="0"/>
      <w:divBdr>
        <w:top w:val="none" w:sz="0" w:space="0" w:color="auto"/>
        <w:left w:val="none" w:sz="0" w:space="0" w:color="auto"/>
        <w:bottom w:val="none" w:sz="0" w:space="0" w:color="auto"/>
        <w:right w:val="none" w:sz="0" w:space="0" w:color="auto"/>
      </w:divBdr>
    </w:div>
    <w:div w:id="2023586602">
      <w:bodyDiv w:val="1"/>
      <w:marLeft w:val="0"/>
      <w:marRight w:val="0"/>
      <w:marTop w:val="0"/>
      <w:marBottom w:val="0"/>
      <w:divBdr>
        <w:top w:val="none" w:sz="0" w:space="0" w:color="auto"/>
        <w:left w:val="none" w:sz="0" w:space="0" w:color="auto"/>
        <w:bottom w:val="none" w:sz="0" w:space="0" w:color="auto"/>
        <w:right w:val="none" w:sz="0" w:space="0" w:color="auto"/>
      </w:divBdr>
    </w:div>
    <w:div w:id="20983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intra.undp.org/bdp/archive-programming-manual/docs/reference-centre/chapter6/sbaa.pdf" TargetMode="Externa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file:///C:/Users/dell1/Desktop/Arab%20States/Libya/Multiyear%20workplan_November%2021.xls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undp-electoralassistance.org/wp-content/uploads/2017/02/Electoral-Assistance-Guidelines-EC-UNDP-2016-2nd-Review.pdf"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28" Type="http://schemas.openxmlformats.org/officeDocument/2006/relationships/customXml" Target="../customXml/item7.xml"/><Relationship Id="rId10" Type="http://schemas.openxmlformats.org/officeDocument/2006/relationships/image" Target="media/image2.png"/><Relationship Id="rId19" Type="http://schemas.openxmlformats.org/officeDocument/2006/relationships/hyperlink" Target="http://www.un.org/sc/committees/1267/aq_sanctions_list.s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 Id="rId27"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Mohanad">
    <w:altName w:val="Times New Roman"/>
    <w:charset w:val="B2"/>
    <w:family w:val="auto"/>
    <w:pitch w:val="variable"/>
    <w:sig w:usb0="00002000" w:usb1="00000000" w:usb2="00000000" w:usb3="00000000" w:csb0="00000040" w:csb1="00000000"/>
  </w:font>
  <w:font w:name="Wingdings-Regular">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F6"/>
    <w:rsid w:val="002D0B23"/>
    <w:rsid w:val="00B5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F414A95E74D33A55A5E40D09574B9">
    <w:name w:val="64BF414A95E74D33A55A5E40D09574B9"/>
    <w:rsid w:val="00B549F6"/>
  </w:style>
  <w:style w:type="paragraph" w:customStyle="1" w:styleId="9D3753742E8D473DB4EBE4B7260EC185">
    <w:name w:val="9D3753742E8D473DB4EBE4B7260EC185"/>
    <w:rsid w:val="00B549F6"/>
  </w:style>
  <w:style w:type="paragraph" w:customStyle="1" w:styleId="94D3C6E3F02346D6BD87CBE170225A28">
    <w:name w:val="94D3C6E3F02346D6BD87CBE170225A28"/>
    <w:rsid w:val="00B549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2017-12-18T11:00:00+00:00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1479</Value>
      <Value>1</Value>
      <Value>763</Value>
    </TaxCatchAll>
    <c4e2ab2cc9354bbf9064eeb465a566ea xmlns="1ed4137b-41b2-488b-8250-6d369ec27664">
      <Terms xmlns="http://schemas.microsoft.com/office/infopath/2007/PartnerControls"/>
    </c4e2ab2cc9354bbf9064eeb465a566ea>
    <UndpProjectNo xmlns="1ed4137b-41b2-488b-8250-6d369ec27664">00101893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LBY</TermName>
          <TermId xmlns="http://schemas.microsoft.com/office/infopath/2007/PartnerControls">aae4ffe6-e7a9-4060-9847-b64a408470ca</TermId>
        </TermInfo>
      </Terms>
    </gc6531b704974d528487414686b72f6f>
    <_dlc_DocId xmlns="f1161f5b-24a3-4c2d-bc81-44cb9325e8ee">ATLASPDC-4-74954</_dlc_DocId>
    <_dlc_DocIdUrl xmlns="f1161f5b-24a3-4c2d-bc81-44cb9325e8ee">
      <Url>https://info.undp.org/docs/pdc/_layouts/DocIdRedir.aspx?ID=ATLASPDC-4-74954</Url>
      <Description>ATLASPDC-4-74954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903E053-5DC3-4D1C-AFF4-F31046877EDC}">
  <ds:schemaRefs>
    <ds:schemaRef ds:uri="http://schemas.openxmlformats.org/officeDocument/2006/bibliography"/>
  </ds:schemaRefs>
</ds:datastoreItem>
</file>

<file path=customXml/itemProps2.xml><?xml version="1.0" encoding="utf-8"?>
<ds:datastoreItem xmlns:ds="http://schemas.openxmlformats.org/officeDocument/2006/customXml" ds:itemID="{11A1AF9E-A458-4304-8B5A-07AF50CE60FC}">
  <ds:schemaRefs>
    <ds:schemaRef ds:uri="http://schemas.openxmlformats.org/officeDocument/2006/bibliography"/>
  </ds:schemaRefs>
</ds:datastoreItem>
</file>

<file path=customXml/itemProps3.xml><?xml version="1.0" encoding="utf-8"?>
<ds:datastoreItem xmlns:ds="http://schemas.openxmlformats.org/officeDocument/2006/customXml" ds:itemID="{DC3A6F35-3D6C-4BB4-9D6A-7C283E0F4371}"/>
</file>

<file path=customXml/itemProps4.xml><?xml version="1.0" encoding="utf-8"?>
<ds:datastoreItem xmlns:ds="http://schemas.openxmlformats.org/officeDocument/2006/customXml" ds:itemID="{CAF0B4A1-57DD-4FB3-90DB-F580531CFFFB}"/>
</file>

<file path=customXml/itemProps5.xml><?xml version="1.0" encoding="utf-8"?>
<ds:datastoreItem xmlns:ds="http://schemas.openxmlformats.org/officeDocument/2006/customXml" ds:itemID="{5D5D03FE-D2D3-4BA7-82A4-F6AFADBF00A9}"/>
</file>

<file path=customXml/itemProps6.xml><?xml version="1.0" encoding="utf-8"?>
<ds:datastoreItem xmlns:ds="http://schemas.openxmlformats.org/officeDocument/2006/customXml" ds:itemID="{CC553BEC-6BA4-487F-94AC-9EC81CB72B0C}"/>
</file>

<file path=customXml/itemProps7.xml><?xml version="1.0" encoding="utf-8"?>
<ds:datastoreItem xmlns:ds="http://schemas.openxmlformats.org/officeDocument/2006/customXml" ds:itemID="{05A1AA56-49DD-447C-B601-4954AA420BBC}"/>
</file>

<file path=docProps/app.xml><?xml version="1.0" encoding="utf-8"?>
<Properties xmlns="http://schemas.openxmlformats.org/officeDocument/2006/extended-properties" xmlns:vt="http://schemas.openxmlformats.org/officeDocument/2006/docPropsVTypes">
  <Template>Normal</Template>
  <TotalTime>5</TotalTime>
  <Pages>45</Pages>
  <Words>18323</Words>
  <Characters>104447</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Najia Hashemee</dc:creator>
  <cp:lastModifiedBy>Najia Hashemee</cp:lastModifiedBy>
  <cp:revision>4</cp:revision>
  <cp:lastPrinted>2017-11-12T13:22:00Z</cp:lastPrinted>
  <dcterms:created xsi:type="dcterms:W3CDTF">2017-11-22T21:13:00Z</dcterms:created>
  <dcterms:modified xsi:type="dcterms:W3CDTF">2017-11-22T21:17:00Z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1479;#LBY|aae4ffe6-e7a9-4060-9847-b64a408470ca</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ad8d2537-71d2-4b3c-8726-b6c647e871f7</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